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36B" w:rsidRPr="00520019" w:rsidRDefault="00520019" w:rsidP="009E50E6">
      <w:pPr>
        <w:pStyle w:val="afffff4"/>
        <w:ind w:left="0"/>
        <w:jc w:val="center"/>
        <w:rPr>
          <w:b/>
          <w:color w:val="CC9900"/>
          <w:sz w:val="36"/>
          <w:szCs w:val="36"/>
        </w:rPr>
      </w:pPr>
      <w:bookmarkStart w:id="0" w:name="_Toc476322143"/>
      <w:r w:rsidRPr="00520019">
        <w:rPr>
          <w:b/>
          <w:noProof/>
          <w:color w:val="CC9900"/>
          <w:sz w:val="36"/>
          <w:szCs w:val="36"/>
        </w:rPr>
        <w:drawing>
          <wp:anchor distT="0" distB="0" distL="114300" distR="114300" simplePos="0" relativeHeight="251665408" behindDoc="1" locked="0" layoutInCell="1" allowOverlap="1" wp14:anchorId="15A45C27" wp14:editId="5D70055B">
            <wp:simplePos x="0" y="0"/>
            <wp:positionH relativeFrom="column">
              <wp:posOffset>-1093990</wp:posOffset>
            </wp:positionH>
            <wp:positionV relativeFrom="paragraph">
              <wp:posOffset>-775508</wp:posOffset>
            </wp:positionV>
            <wp:extent cx="7642839" cy="10778836"/>
            <wp:effectExtent l="0" t="0" r="0" b="0"/>
            <wp:wrapNone/>
            <wp:docPr id="1" name="Рисунок 1" descr="C:\Users\VolokitinaLP\Pictures\фон открыток\velvet_texture17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lokitinaLP\Pictures\фон открыток\velvet_texture176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42839" cy="10778836"/>
                    </a:xfrm>
                    <a:prstGeom prst="rect">
                      <a:avLst/>
                    </a:prstGeom>
                    <a:noFill/>
                    <a:ln>
                      <a:noFill/>
                    </a:ln>
                  </pic:spPr>
                </pic:pic>
              </a:graphicData>
            </a:graphic>
            <wp14:sizeRelH relativeFrom="page">
              <wp14:pctWidth>0</wp14:pctWidth>
            </wp14:sizeRelH>
            <wp14:sizeRelV relativeFrom="page">
              <wp14:pctHeight>0</wp14:pctHeight>
            </wp14:sizeRelV>
          </wp:anchor>
        </w:drawing>
      </w:r>
      <w:r w:rsidR="00F5136B" w:rsidRPr="00520019">
        <w:rPr>
          <w:b/>
          <w:color w:val="CC9900"/>
          <w:sz w:val="36"/>
          <w:szCs w:val="36"/>
        </w:rPr>
        <w:t>Федеральная служба по надзору в сфере защиты прав потребителей и благополучия человека</w:t>
      </w:r>
    </w:p>
    <w:p w:rsidR="00F5136B" w:rsidRPr="00520019" w:rsidRDefault="00F5136B" w:rsidP="00F5136B">
      <w:pPr>
        <w:jc w:val="center"/>
        <w:rPr>
          <w:b/>
          <w:color w:val="CC9900"/>
          <w:sz w:val="36"/>
          <w:szCs w:val="36"/>
        </w:rPr>
      </w:pPr>
    </w:p>
    <w:p w:rsidR="00F5136B" w:rsidRPr="00520019" w:rsidRDefault="00F5136B" w:rsidP="00F5136B">
      <w:pPr>
        <w:jc w:val="center"/>
        <w:rPr>
          <w:b/>
          <w:color w:val="CC9900"/>
          <w:sz w:val="36"/>
          <w:szCs w:val="36"/>
        </w:rPr>
      </w:pPr>
      <w:r w:rsidRPr="00520019">
        <w:rPr>
          <w:b/>
          <w:color w:val="CC9900"/>
          <w:sz w:val="36"/>
          <w:szCs w:val="36"/>
        </w:rPr>
        <w:t>Управление Федеральной службы по надзору в сфере защиты прав потребителей и благополучия человека</w:t>
      </w:r>
    </w:p>
    <w:p w:rsidR="00F5136B" w:rsidRPr="00520019" w:rsidRDefault="00F5136B" w:rsidP="00F5136B">
      <w:pPr>
        <w:jc w:val="center"/>
        <w:rPr>
          <w:b/>
          <w:color w:val="CC9900"/>
          <w:sz w:val="36"/>
          <w:szCs w:val="36"/>
        </w:rPr>
      </w:pPr>
      <w:r w:rsidRPr="00520019">
        <w:rPr>
          <w:b/>
          <w:color w:val="CC9900"/>
          <w:sz w:val="36"/>
          <w:szCs w:val="36"/>
        </w:rPr>
        <w:t>по Хабаровскому краю</w:t>
      </w:r>
    </w:p>
    <w:p w:rsidR="00F5136B" w:rsidRPr="00520019" w:rsidRDefault="00F5136B" w:rsidP="00F5136B">
      <w:pPr>
        <w:jc w:val="center"/>
        <w:rPr>
          <w:b/>
          <w:color w:val="CC9900"/>
          <w:sz w:val="36"/>
          <w:szCs w:val="36"/>
        </w:rPr>
      </w:pPr>
    </w:p>
    <w:p w:rsidR="00520019" w:rsidRPr="00D40CEB" w:rsidRDefault="00520019" w:rsidP="00F5136B">
      <w:pPr>
        <w:jc w:val="center"/>
        <w:rPr>
          <w:b/>
          <w:sz w:val="36"/>
          <w:szCs w:val="36"/>
        </w:rPr>
      </w:pPr>
    </w:p>
    <w:p w:rsidR="00F5136B" w:rsidRPr="00D40CEB" w:rsidRDefault="00F5136B" w:rsidP="00F5136B">
      <w:pPr>
        <w:jc w:val="center"/>
        <w:rPr>
          <w:b/>
          <w:sz w:val="36"/>
          <w:szCs w:val="36"/>
        </w:rPr>
      </w:pPr>
    </w:p>
    <w:p w:rsidR="00F5136B" w:rsidRPr="00D40CEB" w:rsidRDefault="009E50E6" w:rsidP="00F5136B">
      <w:pPr>
        <w:jc w:val="center"/>
        <w:rPr>
          <w:b/>
          <w:sz w:val="36"/>
          <w:szCs w:val="36"/>
        </w:rPr>
      </w:pPr>
      <w:r w:rsidRPr="009C588E">
        <w:rPr>
          <w:b/>
          <w:noProof/>
          <w:color w:val="CC9900"/>
          <w:sz w:val="36"/>
          <w:szCs w:val="36"/>
        </w:rPr>
        <w:drawing>
          <wp:inline distT="0" distB="0" distL="0" distR="0" wp14:anchorId="2D8A4EF3" wp14:editId="2E03806B">
            <wp:extent cx="1288473" cy="1514663"/>
            <wp:effectExtent l="0" t="0" r="0" b="0"/>
            <wp:docPr id="7" name="Рисунок 7" descr="C:\Users\VolokitinaLP\Pictures\фон слайдов\РПН герб.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olokitinaLP\Pictures\фон слайдов\РПН герб.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2721" cy="1519657"/>
                    </a:xfrm>
                    <a:prstGeom prst="rect">
                      <a:avLst/>
                    </a:prstGeom>
                    <a:noFill/>
                    <a:ln>
                      <a:noFill/>
                    </a:ln>
                  </pic:spPr>
                </pic:pic>
              </a:graphicData>
            </a:graphic>
          </wp:inline>
        </w:drawing>
      </w:r>
    </w:p>
    <w:p w:rsidR="00F5136B" w:rsidRDefault="00F5136B" w:rsidP="00F5136B">
      <w:pPr>
        <w:jc w:val="center"/>
        <w:rPr>
          <w:b/>
          <w:sz w:val="36"/>
          <w:szCs w:val="36"/>
        </w:rPr>
      </w:pPr>
    </w:p>
    <w:p w:rsidR="00520019" w:rsidRDefault="00520019" w:rsidP="00F5136B">
      <w:pPr>
        <w:jc w:val="center"/>
        <w:rPr>
          <w:b/>
          <w:sz w:val="36"/>
          <w:szCs w:val="36"/>
        </w:rPr>
      </w:pPr>
    </w:p>
    <w:p w:rsidR="00F5136B" w:rsidRPr="009E50E6" w:rsidRDefault="0019754E" w:rsidP="00F5136B">
      <w:pPr>
        <w:jc w:val="center"/>
        <w:rPr>
          <w:b/>
          <w:color w:val="CC9900"/>
          <w:sz w:val="56"/>
          <w:szCs w:val="56"/>
        </w:rPr>
      </w:pPr>
      <w:r w:rsidRPr="009E50E6">
        <w:rPr>
          <w:b/>
          <w:color w:val="CC9900"/>
          <w:sz w:val="56"/>
          <w:szCs w:val="56"/>
        </w:rPr>
        <w:t>Д</w:t>
      </w:r>
      <w:r w:rsidR="00F5136B" w:rsidRPr="009E50E6">
        <w:rPr>
          <w:b/>
          <w:color w:val="CC9900"/>
          <w:sz w:val="56"/>
          <w:szCs w:val="56"/>
        </w:rPr>
        <w:t>оклад</w:t>
      </w:r>
    </w:p>
    <w:p w:rsidR="009E50E6" w:rsidRDefault="00F5136B" w:rsidP="00F5136B">
      <w:pPr>
        <w:jc w:val="center"/>
        <w:rPr>
          <w:b/>
          <w:color w:val="CC9900"/>
          <w:sz w:val="56"/>
          <w:szCs w:val="56"/>
        </w:rPr>
      </w:pPr>
      <w:r w:rsidRPr="009E50E6">
        <w:rPr>
          <w:b/>
          <w:color w:val="CC9900"/>
          <w:sz w:val="56"/>
          <w:szCs w:val="56"/>
        </w:rPr>
        <w:t xml:space="preserve">«О состоянии </w:t>
      </w:r>
    </w:p>
    <w:p w:rsidR="00F5136B" w:rsidRPr="009E50E6" w:rsidRDefault="00F5136B" w:rsidP="00F5136B">
      <w:pPr>
        <w:jc w:val="center"/>
        <w:rPr>
          <w:b/>
          <w:color w:val="CC9900"/>
          <w:sz w:val="56"/>
          <w:szCs w:val="56"/>
        </w:rPr>
      </w:pPr>
      <w:r w:rsidRPr="009E50E6">
        <w:rPr>
          <w:b/>
          <w:color w:val="CC9900"/>
          <w:sz w:val="56"/>
          <w:szCs w:val="56"/>
        </w:rPr>
        <w:t xml:space="preserve">санитарно-эпидемиологического благополучия населения </w:t>
      </w:r>
    </w:p>
    <w:p w:rsidR="00F5136B" w:rsidRPr="009E50E6" w:rsidRDefault="00F5136B" w:rsidP="00F5136B">
      <w:pPr>
        <w:jc w:val="center"/>
        <w:rPr>
          <w:b/>
          <w:color w:val="CC9900"/>
          <w:sz w:val="56"/>
          <w:szCs w:val="56"/>
        </w:rPr>
      </w:pPr>
      <w:r w:rsidRPr="009E50E6">
        <w:rPr>
          <w:b/>
          <w:color w:val="CC9900"/>
          <w:sz w:val="56"/>
          <w:szCs w:val="56"/>
        </w:rPr>
        <w:t xml:space="preserve">в </w:t>
      </w:r>
      <w:r w:rsidR="0019754E" w:rsidRPr="009E50E6">
        <w:rPr>
          <w:b/>
          <w:color w:val="CC9900"/>
          <w:sz w:val="56"/>
          <w:szCs w:val="56"/>
        </w:rPr>
        <w:t>Хабаровском крае в 2017 году</w:t>
      </w:r>
      <w:r w:rsidRPr="009E50E6">
        <w:rPr>
          <w:b/>
          <w:color w:val="CC9900"/>
          <w:sz w:val="56"/>
          <w:szCs w:val="56"/>
        </w:rPr>
        <w:t xml:space="preserve">» </w:t>
      </w:r>
    </w:p>
    <w:p w:rsidR="00F5136B" w:rsidRPr="00520019" w:rsidRDefault="00F5136B" w:rsidP="00F5136B">
      <w:pPr>
        <w:jc w:val="center"/>
        <w:rPr>
          <w:b/>
          <w:color w:val="CC9900"/>
          <w:sz w:val="40"/>
          <w:szCs w:val="40"/>
        </w:rPr>
      </w:pPr>
    </w:p>
    <w:p w:rsidR="00F5136B" w:rsidRDefault="00F5136B" w:rsidP="00F5136B">
      <w:pPr>
        <w:jc w:val="center"/>
        <w:rPr>
          <w:b/>
          <w:sz w:val="36"/>
          <w:szCs w:val="36"/>
        </w:rPr>
      </w:pPr>
    </w:p>
    <w:p w:rsidR="00F5136B" w:rsidRDefault="00F5136B" w:rsidP="00F5136B">
      <w:pPr>
        <w:jc w:val="center"/>
        <w:rPr>
          <w:b/>
          <w:sz w:val="36"/>
          <w:szCs w:val="36"/>
        </w:rPr>
      </w:pPr>
    </w:p>
    <w:p w:rsidR="00F5136B" w:rsidRDefault="00F5136B" w:rsidP="00F5136B">
      <w:pPr>
        <w:jc w:val="center"/>
        <w:rPr>
          <w:b/>
          <w:sz w:val="36"/>
          <w:szCs w:val="36"/>
        </w:rPr>
      </w:pPr>
    </w:p>
    <w:p w:rsidR="00F5136B" w:rsidRPr="00406FB4" w:rsidRDefault="00F5136B" w:rsidP="00F5136B">
      <w:pPr>
        <w:jc w:val="center"/>
        <w:rPr>
          <w:b/>
          <w:sz w:val="36"/>
          <w:szCs w:val="36"/>
        </w:rPr>
      </w:pPr>
    </w:p>
    <w:p w:rsidR="00F5136B" w:rsidRPr="00406FB4" w:rsidRDefault="00F5136B" w:rsidP="00F5136B">
      <w:pPr>
        <w:jc w:val="center"/>
        <w:rPr>
          <w:b/>
          <w:sz w:val="36"/>
          <w:szCs w:val="36"/>
        </w:rPr>
      </w:pPr>
    </w:p>
    <w:p w:rsidR="0019754E" w:rsidRDefault="0019754E" w:rsidP="00F5136B">
      <w:pPr>
        <w:jc w:val="center"/>
        <w:rPr>
          <w:b/>
          <w:szCs w:val="28"/>
        </w:rPr>
      </w:pPr>
    </w:p>
    <w:p w:rsidR="009E50E6" w:rsidRDefault="00F5136B" w:rsidP="00F5136B">
      <w:pPr>
        <w:jc w:val="center"/>
        <w:rPr>
          <w:b/>
          <w:color w:val="CC9900"/>
          <w:szCs w:val="28"/>
        </w:rPr>
      </w:pPr>
      <w:r w:rsidRPr="00520019">
        <w:rPr>
          <w:b/>
          <w:color w:val="CC9900"/>
          <w:szCs w:val="28"/>
        </w:rPr>
        <w:t>ХАБАРОВСК</w:t>
      </w:r>
    </w:p>
    <w:p w:rsidR="00F5136B" w:rsidRPr="00520019" w:rsidRDefault="00F5136B" w:rsidP="00F5136B">
      <w:pPr>
        <w:jc w:val="center"/>
        <w:rPr>
          <w:b/>
          <w:color w:val="CC9900"/>
          <w:szCs w:val="28"/>
        </w:rPr>
      </w:pPr>
      <w:r w:rsidRPr="00520019">
        <w:rPr>
          <w:b/>
          <w:color w:val="CC9900"/>
          <w:szCs w:val="28"/>
        </w:rPr>
        <w:t>2018</w:t>
      </w:r>
    </w:p>
    <w:p w:rsidR="00520019" w:rsidRDefault="00520019" w:rsidP="00F5136B">
      <w:pPr>
        <w:ind w:firstLine="709"/>
        <w:jc w:val="both"/>
        <w:rPr>
          <w:b/>
          <w:sz w:val="24"/>
        </w:rPr>
      </w:pPr>
    </w:p>
    <w:p w:rsidR="00520019" w:rsidRDefault="00520019" w:rsidP="00F5136B">
      <w:pPr>
        <w:ind w:firstLine="709"/>
        <w:jc w:val="both"/>
        <w:rPr>
          <w:b/>
          <w:sz w:val="24"/>
        </w:rPr>
      </w:pPr>
    </w:p>
    <w:p w:rsidR="00F5136B" w:rsidRPr="001D393C" w:rsidRDefault="0019754E" w:rsidP="00F5136B">
      <w:pPr>
        <w:ind w:firstLine="709"/>
        <w:jc w:val="both"/>
        <w:rPr>
          <w:sz w:val="24"/>
        </w:rPr>
      </w:pPr>
      <w:r>
        <w:rPr>
          <w:b/>
          <w:sz w:val="24"/>
        </w:rPr>
        <w:lastRenderedPageBreak/>
        <w:t>Д</w:t>
      </w:r>
      <w:r w:rsidR="00F5136B" w:rsidRPr="007E24CA">
        <w:rPr>
          <w:b/>
          <w:sz w:val="24"/>
        </w:rPr>
        <w:t>оклад «О состоянии санитарно-эпидемиологическом благополучии насел</w:t>
      </w:r>
      <w:r w:rsidR="00F5136B" w:rsidRPr="007E24CA">
        <w:rPr>
          <w:b/>
          <w:sz w:val="24"/>
        </w:rPr>
        <w:t>е</w:t>
      </w:r>
      <w:r w:rsidR="00F5136B" w:rsidRPr="007E24CA">
        <w:rPr>
          <w:b/>
          <w:sz w:val="24"/>
        </w:rPr>
        <w:t xml:space="preserve">ния в </w:t>
      </w:r>
      <w:r w:rsidRPr="007E24CA">
        <w:rPr>
          <w:b/>
          <w:sz w:val="24"/>
        </w:rPr>
        <w:t>Хаба</w:t>
      </w:r>
      <w:r>
        <w:rPr>
          <w:b/>
          <w:sz w:val="24"/>
        </w:rPr>
        <w:t>ровском крае</w:t>
      </w:r>
      <w:r w:rsidRPr="007E24CA">
        <w:rPr>
          <w:b/>
          <w:sz w:val="24"/>
        </w:rPr>
        <w:t xml:space="preserve"> в 201</w:t>
      </w:r>
      <w:r>
        <w:rPr>
          <w:b/>
          <w:sz w:val="24"/>
        </w:rPr>
        <w:t>7</w:t>
      </w:r>
      <w:r w:rsidRPr="007E24CA">
        <w:rPr>
          <w:b/>
          <w:sz w:val="24"/>
        </w:rPr>
        <w:t xml:space="preserve"> году</w:t>
      </w:r>
      <w:r>
        <w:rPr>
          <w:b/>
          <w:sz w:val="24"/>
        </w:rPr>
        <w:t>»</w:t>
      </w:r>
      <w:r w:rsidR="00F5136B" w:rsidRPr="007E24CA">
        <w:rPr>
          <w:b/>
          <w:sz w:val="24"/>
        </w:rPr>
        <w:t xml:space="preserve">: </w:t>
      </w:r>
      <w:r w:rsidR="00F5136B" w:rsidRPr="007E24CA">
        <w:rPr>
          <w:sz w:val="24"/>
        </w:rPr>
        <w:t xml:space="preserve">г. Хабаровск: Управление Федеральной службы по надзору в </w:t>
      </w:r>
      <w:r w:rsidR="00F5136B" w:rsidRPr="005A7DD8">
        <w:rPr>
          <w:sz w:val="24"/>
        </w:rPr>
        <w:t>сфере защиты прав потребителей и благополучия человека по Хабаровскому краю, 2018 г. -</w:t>
      </w:r>
      <w:r w:rsidR="00B53BFB">
        <w:rPr>
          <w:sz w:val="24"/>
        </w:rPr>
        <w:t xml:space="preserve"> </w:t>
      </w:r>
      <w:r w:rsidR="0040009E">
        <w:rPr>
          <w:sz w:val="24"/>
        </w:rPr>
        <w:t>99</w:t>
      </w:r>
      <w:r w:rsidR="00F5136B" w:rsidRPr="00B53BFB">
        <w:rPr>
          <w:sz w:val="24"/>
        </w:rPr>
        <w:t xml:space="preserve"> с.</w:t>
      </w:r>
    </w:p>
    <w:p w:rsidR="00F5136B" w:rsidRPr="009473EC" w:rsidRDefault="00F5136B" w:rsidP="00F5136B">
      <w:pPr>
        <w:ind w:firstLine="709"/>
        <w:jc w:val="both"/>
        <w:rPr>
          <w:sz w:val="24"/>
          <w:highlight w:val="yellow"/>
        </w:rPr>
      </w:pPr>
    </w:p>
    <w:p w:rsidR="00F5136B" w:rsidRPr="009473EC" w:rsidRDefault="00F5136B" w:rsidP="00F5136B">
      <w:pPr>
        <w:ind w:firstLine="709"/>
        <w:jc w:val="both"/>
        <w:rPr>
          <w:sz w:val="24"/>
          <w:highlight w:val="yellow"/>
        </w:rPr>
      </w:pPr>
    </w:p>
    <w:p w:rsidR="00F5136B" w:rsidRPr="009473EC" w:rsidRDefault="00F5136B" w:rsidP="00F5136B">
      <w:pPr>
        <w:ind w:firstLine="709"/>
        <w:jc w:val="both"/>
        <w:rPr>
          <w:sz w:val="24"/>
          <w:highlight w:val="yellow"/>
        </w:rPr>
      </w:pPr>
    </w:p>
    <w:p w:rsidR="00F5136B" w:rsidRPr="009473EC" w:rsidRDefault="00F5136B" w:rsidP="00F5136B">
      <w:pPr>
        <w:ind w:firstLine="709"/>
        <w:jc w:val="both"/>
        <w:rPr>
          <w:sz w:val="24"/>
          <w:highlight w:val="yellow"/>
        </w:rPr>
      </w:pPr>
    </w:p>
    <w:p w:rsidR="00F5136B" w:rsidRPr="009473EC" w:rsidRDefault="00F5136B" w:rsidP="00F5136B">
      <w:pPr>
        <w:ind w:firstLine="709"/>
        <w:jc w:val="both"/>
        <w:rPr>
          <w:sz w:val="24"/>
        </w:rPr>
      </w:pPr>
    </w:p>
    <w:p w:rsidR="00F5136B" w:rsidRDefault="009F4E2A" w:rsidP="00F5136B">
      <w:pPr>
        <w:pStyle w:val="32"/>
        <w:ind w:firstLine="709"/>
        <w:rPr>
          <w:szCs w:val="24"/>
        </w:rPr>
      </w:pPr>
      <w:r>
        <w:rPr>
          <w:szCs w:val="24"/>
        </w:rPr>
        <w:t>Доклад</w:t>
      </w:r>
      <w:r w:rsidR="00F5136B" w:rsidRPr="009473EC">
        <w:rPr>
          <w:szCs w:val="24"/>
        </w:rPr>
        <w:t xml:space="preserve"> подготовлен Управлением Федеральной службы по надзору в сфере защиты прав потребителей и благополучия чел</w:t>
      </w:r>
      <w:r w:rsidR="00F5136B" w:rsidRPr="009473EC">
        <w:rPr>
          <w:szCs w:val="24"/>
        </w:rPr>
        <w:t>о</w:t>
      </w:r>
      <w:r w:rsidR="00F5136B" w:rsidRPr="009473EC">
        <w:rPr>
          <w:szCs w:val="24"/>
        </w:rPr>
        <w:t xml:space="preserve">века по Хабаровскому краю (руководитель </w:t>
      </w:r>
      <w:r w:rsidR="00F5136B">
        <w:rPr>
          <w:szCs w:val="24"/>
        </w:rPr>
        <w:t>Т.А. Зайцева</w:t>
      </w:r>
      <w:r w:rsidR="00F5136B" w:rsidRPr="009473EC">
        <w:rPr>
          <w:szCs w:val="24"/>
        </w:rPr>
        <w:t>), Федеральным бюджетным учреждением здравоохранения «Центр гигиены и эпидемиологии в Хабаровском крае» (главный врач Ю.А. Гарбуз)</w:t>
      </w:r>
      <w:r w:rsidR="00F5136B">
        <w:rPr>
          <w:szCs w:val="24"/>
        </w:rPr>
        <w:t>, Федеральным бюджетным учреждением науки «Хабаровский НИИ эпидемиологии и микробиологии» Роспотребнадзора (директор О.Е. Троценко), Федеральным казенным учреждением здравоохранения «Хабаровская противочумная станция» Роспотребнадзора (директор А.Г. Ковальский)</w:t>
      </w:r>
      <w:r w:rsidR="00F5136B" w:rsidRPr="009473EC">
        <w:rPr>
          <w:szCs w:val="24"/>
        </w:rPr>
        <w:t>.</w:t>
      </w:r>
      <w:r w:rsidR="00F5136B" w:rsidRPr="00010564">
        <w:rPr>
          <w:szCs w:val="24"/>
        </w:rPr>
        <w:t xml:space="preserve"> </w:t>
      </w:r>
    </w:p>
    <w:p w:rsidR="007D504A" w:rsidRPr="00010564" w:rsidRDefault="007D504A" w:rsidP="00F5136B">
      <w:pPr>
        <w:pStyle w:val="32"/>
        <w:ind w:firstLine="709"/>
        <w:rPr>
          <w:szCs w:val="24"/>
        </w:rPr>
      </w:pPr>
      <w:r w:rsidRPr="00B53BFB">
        <w:rPr>
          <w:szCs w:val="24"/>
        </w:rPr>
        <w:t>В Докладе использованы материалы, предоставленные территориальными органами Федеральной службы по гидрометеор</w:t>
      </w:r>
      <w:r w:rsidRPr="00B53BFB">
        <w:rPr>
          <w:szCs w:val="24"/>
        </w:rPr>
        <w:t>о</w:t>
      </w:r>
      <w:r w:rsidRPr="00B53BFB">
        <w:rPr>
          <w:szCs w:val="24"/>
        </w:rPr>
        <w:t>логии и мониторингу окружающей среды, Федеральной службы государственной статистики,</w:t>
      </w:r>
      <w:r w:rsidR="00B23A2D" w:rsidRPr="00B53BFB">
        <w:rPr>
          <w:szCs w:val="24"/>
        </w:rPr>
        <w:t xml:space="preserve"> Федерального агентства водных ресу</w:t>
      </w:r>
      <w:r w:rsidR="00B23A2D" w:rsidRPr="00B53BFB">
        <w:rPr>
          <w:szCs w:val="24"/>
        </w:rPr>
        <w:t>р</w:t>
      </w:r>
      <w:r w:rsidR="00B23A2D" w:rsidRPr="00B53BFB">
        <w:rPr>
          <w:szCs w:val="24"/>
        </w:rPr>
        <w:t>сов, министерств и ведомств Правительства Хабаровского края</w:t>
      </w:r>
      <w:r w:rsidR="009F4E2A">
        <w:rPr>
          <w:szCs w:val="24"/>
        </w:rPr>
        <w:t>.</w:t>
      </w:r>
      <w:r>
        <w:rPr>
          <w:szCs w:val="24"/>
        </w:rPr>
        <w:t xml:space="preserve"> </w:t>
      </w:r>
    </w:p>
    <w:p w:rsidR="00F5136B" w:rsidRPr="00010564" w:rsidRDefault="00F5136B" w:rsidP="00F5136B">
      <w:pPr>
        <w:ind w:firstLine="720"/>
        <w:jc w:val="center"/>
        <w:rPr>
          <w:b/>
          <w:szCs w:val="28"/>
        </w:rPr>
      </w:pPr>
    </w:p>
    <w:p w:rsidR="00F5136B" w:rsidRPr="00010564" w:rsidRDefault="00F5136B" w:rsidP="00F5136B">
      <w:pPr>
        <w:ind w:firstLine="720"/>
        <w:jc w:val="center"/>
        <w:rPr>
          <w:b/>
          <w:szCs w:val="28"/>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Pr="00D47A4E" w:rsidRDefault="00F5136B" w:rsidP="00F5136B">
      <w:pPr>
        <w:ind w:firstLine="720"/>
        <w:jc w:val="center"/>
        <w:rPr>
          <w:b/>
          <w:szCs w:val="28"/>
          <w:highlight w:val="yellow"/>
        </w:rPr>
      </w:pPr>
    </w:p>
    <w:p w:rsidR="00F5136B" w:rsidRDefault="00F5136B" w:rsidP="00F5136B">
      <w:pPr>
        <w:ind w:firstLine="720"/>
        <w:jc w:val="center"/>
        <w:rPr>
          <w:b/>
          <w:szCs w:val="28"/>
          <w:highlight w:val="yellow"/>
        </w:rPr>
      </w:pPr>
    </w:p>
    <w:p w:rsidR="00AD547C" w:rsidRDefault="00AD547C" w:rsidP="00F5136B">
      <w:pPr>
        <w:ind w:firstLine="720"/>
        <w:jc w:val="center"/>
        <w:rPr>
          <w:b/>
          <w:szCs w:val="28"/>
          <w:highlight w:val="yellow"/>
        </w:rPr>
      </w:pPr>
    </w:p>
    <w:p w:rsidR="00AD547C" w:rsidRDefault="00AD547C" w:rsidP="00F5136B">
      <w:pPr>
        <w:ind w:firstLine="720"/>
        <w:jc w:val="center"/>
        <w:rPr>
          <w:b/>
          <w:szCs w:val="28"/>
          <w:highlight w:val="yellow"/>
        </w:rPr>
      </w:pPr>
    </w:p>
    <w:p w:rsidR="00AD547C" w:rsidRDefault="00AD547C" w:rsidP="00F5136B">
      <w:pPr>
        <w:ind w:firstLine="720"/>
        <w:jc w:val="center"/>
        <w:rPr>
          <w:b/>
          <w:szCs w:val="28"/>
          <w:highlight w:val="yellow"/>
        </w:rPr>
      </w:pPr>
    </w:p>
    <w:p w:rsidR="00AD547C" w:rsidRDefault="00AD547C" w:rsidP="00F5136B">
      <w:pPr>
        <w:ind w:firstLine="720"/>
        <w:jc w:val="center"/>
        <w:rPr>
          <w:b/>
          <w:szCs w:val="28"/>
          <w:highlight w:val="yellow"/>
        </w:rPr>
      </w:pPr>
    </w:p>
    <w:p w:rsidR="00AD547C" w:rsidRDefault="00AD547C" w:rsidP="00F5136B">
      <w:pPr>
        <w:ind w:firstLine="720"/>
        <w:jc w:val="center"/>
        <w:rPr>
          <w:b/>
          <w:szCs w:val="28"/>
          <w:highlight w:val="yellow"/>
        </w:rPr>
      </w:pPr>
    </w:p>
    <w:p w:rsidR="00AD547C" w:rsidRDefault="00AD547C" w:rsidP="00F5136B">
      <w:pPr>
        <w:ind w:firstLine="720"/>
        <w:jc w:val="center"/>
        <w:rPr>
          <w:b/>
          <w:szCs w:val="28"/>
          <w:highlight w:val="yellow"/>
        </w:rPr>
      </w:pPr>
    </w:p>
    <w:p w:rsidR="00AD547C" w:rsidRPr="00D47A4E" w:rsidRDefault="00AD547C" w:rsidP="00F5136B">
      <w:pPr>
        <w:ind w:firstLine="720"/>
        <w:jc w:val="center"/>
        <w:rPr>
          <w:b/>
          <w:szCs w:val="28"/>
          <w:highlight w:val="yellow"/>
        </w:rPr>
      </w:pPr>
    </w:p>
    <w:p w:rsidR="00F5136B" w:rsidRPr="00D47A4E" w:rsidRDefault="00F5136B" w:rsidP="00F5136B">
      <w:pPr>
        <w:ind w:firstLine="720"/>
        <w:jc w:val="center"/>
        <w:rPr>
          <w:b/>
          <w:sz w:val="24"/>
          <w:highlight w:val="yellow"/>
        </w:rPr>
      </w:pPr>
    </w:p>
    <w:p w:rsidR="00F5136B" w:rsidRPr="00D47A4E" w:rsidRDefault="00F5136B" w:rsidP="00F5136B">
      <w:pPr>
        <w:ind w:firstLine="720"/>
        <w:jc w:val="center"/>
        <w:rPr>
          <w:b/>
          <w:sz w:val="24"/>
          <w:highlight w:val="yellow"/>
        </w:rPr>
      </w:pPr>
    </w:p>
    <w:p w:rsidR="00AA57B2" w:rsidRDefault="00AA57B2">
      <w:pPr>
        <w:pStyle w:val="46"/>
        <w:tabs>
          <w:tab w:val="right" w:leader="dot" w:pos="9346"/>
        </w:tabs>
        <w:rPr>
          <w:rFonts w:asciiTheme="minorHAnsi" w:eastAsiaTheme="minorEastAsia" w:hAnsiTheme="minorHAnsi" w:cstheme="minorBidi"/>
          <w:noProof/>
          <w:sz w:val="22"/>
          <w:szCs w:val="22"/>
        </w:rPr>
      </w:pPr>
      <w:r>
        <w:rPr>
          <w:bCs/>
          <w:sz w:val="22"/>
          <w:szCs w:val="22"/>
        </w:rPr>
        <w:lastRenderedPageBreak/>
        <w:fldChar w:fldCharType="begin"/>
      </w:r>
      <w:r>
        <w:rPr>
          <w:bCs/>
          <w:sz w:val="22"/>
          <w:szCs w:val="22"/>
        </w:rPr>
        <w:instrText xml:space="preserve"> TOC \o "1-4" \h \z \u </w:instrText>
      </w:r>
      <w:r>
        <w:rPr>
          <w:bCs/>
          <w:sz w:val="22"/>
          <w:szCs w:val="22"/>
        </w:rPr>
        <w:fldChar w:fldCharType="separate"/>
      </w:r>
      <w:hyperlink w:anchor="_Toc513720813" w:history="1">
        <w:r w:rsidRPr="002E3BF6">
          <w:rPr>
            <w:rStyle w:val="af2"/>
            <w:noProof/>
          </w:rPr>
          <w:t>Введение</w:t>
        </w:r>
        <w:r>
          <w:rPr>
            <w:noProof/>
            <w:webHidden/>
          </w:rPr>
          <w:tab/>
        </w:r>
        <w:r>
          <w:rPr>
            <w:noProof/>
            <w:webHidden/>
          </w:rPr>
          <w:fldChar w:fldCharType="begin"/>
        </w:r>
        <w:r>
          <w:rPr>
            <w:noProof/>
            <w:webHidden/>
          </w:rPr>
          <w:instrText xml:space="preserve"> PAGEREF _Toc513720813 \h </w:instrText>
        </w:r>
        <w:r>
          <w:rPr>
            <w:noProof/>
            <w:webHidden/>
          </w:rPr>
        </w:r>
        <w:r>
          <w:rPr>
            <w:noProof/>
            <w:webHidden/>
          </w:rPr>
          <w:fldChar w:fldCharType="separate"/>
        </w:r>
        <w:r>
          <w:rPr>
            <w:noProof/>
            <w:webHidden/>
          </w:rPr>
          <w:t>3</w:t>
        </w:r>
        <w:r>
          <w:rPr>
            <w:noProof/>
            <w:webHidden/>
          </w:rPr>
          <w:fldChar w:fldCharType="end"/>
        </w:r>
      </w:hyperlink>
    </w:p>
    <w:p w:rsidR="00AA57B2" w:rsidRDefault="00B4650D">
      <w:pPr>
        <w:pStyle w:val="1ff2"/>
        <w:tabs>
          <w:tab w:val="right" w:leader="dot" w:pos="9346"/>
        </w:tabs>
        <w:rPr>
          <w:rFonts w:asciiTheme="minorHAnsi" w:eastAsiaTheme="minorEastAsia" w:hAnsiTheme="minorHAnsi" w:cstheme="minorBidi"/>
          <w:b w:val="0"/>
          <w:bCs w:val="0"/>
          <w:caps w:val="0"/>
          <w:noProof/>
          <w:sz w:val="22"/>
          <w:szCs w:val="22"/>
        </w:rPr>
      </w:pPr>
      <w:hyperlink w:anchor="_Toc513720814" w:history="1">
        <w:r w:rsidR="00AA57B2" w:rsidRPr="002E3BF6">
          <w:rPr>
            <w:rStyle w:val="af2"/>
            <w:noProof/>
          </w:rPr>
          <w:t xml:space="preserve">Раздел </w:t>
        </w:r>
        <w:r w:rsidR="00AA57B2" w:rsidRPr="002E3BF6">
          <w:rPr>
            <w:rStyle w:val="af2"/>
            <w:noProof/>
            <w:lang w:val="en-US"/>
          </w:rPr>
          <w:t>I</w:t>
        </w:r>
        <w:r w:rsidR="00AA57B2" w:rsidRPr="002E3BF6">
          <w:rPr>
            <w:rStyle w:val="af2"/>
            <w:noProof/>
          </w:rPr>
          <w:t>. Результаты социально-гигиенического мониторинга в Хабаровском крае</w:t>
        </w:r>
        <w:r w:rsidR="00AA57B2">
          <w:rPr>
            <w:noProof/>
            <w:webHidden/>
          </w:rPr>
          <w:tab/>
        </w:r>
        <w:r w:rsidR="00AA57B2">
          <w:rPr>
            <w:noProof/>
            <w:webHidden/>
          </w:rPr>
          <w:fldChar w:fldCharType="begin"/>
        </w:r>
        <w:r w:rsidR="00AA57B2">
          <w:rPr>
            <w:noProof/>
            <w:webHidden/>
          </w:rPr>
          <w:instrText xml:space="preserve"> PAGEREF _Toc513720814 \h </w:instrText>
        </w:r>
        <w:r w:rsidR="00AA57B2">
          <w:rPr>
            <w:noProof/>
            <w:webHidden/>
          </w:rPr>
        </w:r>
        <w:r w:rsidR="00AA57B2">
          <w:rPr>
            <w:noProof/>
            <w:webHidden/>
          </w:rPr>
          <w:fldChar w:fldCharType="separate"/>
        </w:r>
        <w:r w:rsidR="00AA57B2">
          <w:rPr>
            <w:noProof/>
            <w:webHidden/>
          </w:rPr>
          <w:t>6</w:t>
        </w:r>
        <w:r w:rsidR="00AA57B2">
          <w:rPr>
            <w:noProof/>
            <w:webHidden/>
          </w:rPr>
          <w:fldChar w:fldCharType="end"/>
        </w:r>
      </w:hyperlink>
    </w:p>
    <w:p w:rsidR="00AA57B2" w:rsidRDefault="00B4650D">
      <w:pPr>
        <w:pStyle w:val="3e"/>
        <w:tabs>
          <w:tab w:val="left" w:pos="840"/>
          <w:tab w:val="right" w:leader="dot" w:pos="9346"/>
        </w:tabs>
        <w:rPr>
          <w:rFonts w:asciiTheme="minorHAnsi" w:eastAsiaTheme="minorEastAsia" w:hAnsiTheme="minorHAnsi" w:cstheme="minorBidi"/>
          <w:noProof/>
          <w:sz w:val="22"/>
          <w:szCs w:val="22"/>
        </w:rPr>
      </w:pPr>
      <w:hyperlink w:anchor="_Toc513720815" w:history="1">
        <w:r w:rsidR="00AA57B2" w:rsidRPr="002E3BF6">
          <w:rPr>
            <w:rStyle w:val="af2"/>
            <w:noProof/>
          </w:rPr>
          <w:t>1.1.</w:t>
        </w:r>
        <w:r w:rsidR="00AA57B2">
          <w:rPr>
            <w:rFonts w:asciiTheme="minorHAnsi" w:eastAsiaTheme="minorEastAsia" w:hAnsiTheme="minorHAnsi" w:cstheme="minorBidi"/>
            <w:noProof/>
            <w:sz w:val="22"/>
            <w:szCs w:val="22"/>
          </w:rPr>
          <w:tab/>
        </w:r>
        <w:r w:rsidR="00AA57B2" w:rsidRPr="002E3BF6">
          <w:rPr>
            <w:rStyle w:val="af2"/>
            <w:noProof/>
          </w:rPr>
          <w:t>Состояние среды обитания и ее влияние на здоровье населения</w:t>
        </w:r>
        <w:r w:rsidR="00AA57B2">
          <w:rPr>
            <w:noProof/>
            <w:webHidden/>
          </w:rPr>
          <w:tab/>
        </w:r>
        <w:r w:rsidR="00AA57B2">
          <w:rPr>
            <w:noProof/>
            <w:webHidden/>
          </w:rPr>
          <w:fldChar w:fldCharType="begin"/>
        </w:r>
        <w:r w:rsidR="00AA57B2">
          <w:rPr>
            <w:noProof/>
            <w:webHidden/>
          </w:rPr>
          <w:instrText xml:space="preserve"> PAGEREF _Toc513720815 \h </w:instrText>
        </w:r>
        <w:r w:rsidR="00AA57B2">
          <w:rPr>
            <w:noProof/>
            <w:webHidden/>
          </w:rPr>
        </w:r>
        <w:r w:rsidR="00AA57B2">
          <w:rPr>
            <w:noProof/>
            <w:webHidden/>
          </w:rPr>
          <w:fldChar w:fldCharType="separate"/>
        </w:r>
        <w:r w:rsidR="00AA57B2">
          <w:rPr>
            <w:noProof/>
            <w:webHidden/>
          </w:rPr>
          <w:t>6</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16" w:history="1">
        <w:r w:rsidR="00AA57B2" w:rsidRPr="002E3BF6">
          <w:rPr>
            <w:rStyle w:val="af2"/>
            <w:noProof/>
          </w:rPr>
          <w:t>1.1.1.</w:t>
        </w:r>
        <w:r w:rsidR="00AA57B2">
          <w:rPr>
            <w:rFonts w:asciiTheme="minorHAnsi" w:eastAsiaTheme="minorEastAsia" w:hAnsiTheme="minorHAnsi" w:cstheme="minorBidi"/>
            <w:noProof/>
            <w:sz w:val="22"/>
            <w:szCs w:val="22"/>
          </w:rPr>
          <w:tab/>
        </w:r>
        <w:r w:rsidR="00AA57B2" w:rsidRPr="002E3BF6">
          <w:rPr>
            <w:rStyle w:val="af2"/>
            <w:noProof/>
          </w:rPr>
          <w:t>Состояние атмосферного воздуха населенных мест</w:t>
        </w:r>
        <w:r w:rsidR="00AA57B2">
          <w:rPr>
            <w:noProof/>
            <w:webHidden/>
          </w:rPr>
          <w:tab/>
        </w:r>
        <w:r w:rsidR="00AA57B2">
          <w:rPr>
            <w:noProof/>
            <w:webHidden/>
          </w:rPr>
          <w:fldChar w:fldCharType="begin"/>
        </w:r>
        <w:r w:rsidR="00AA57B2">
          <w:rPr>
            <w:noProof/>
            <w:webHidden/>
          </w:rPr>
          <w:instrText xml:space="preserve"> PAGEREF _Toc513720816 \h </w:instrText>
        </w:r>
        <w:r w:rsidR="00AA57B2">
          <w:rPr>
            <w:noProof/>
            <w:webHidden/>
          </w:rPr>
        </w:r>
        <w:r w:rsidR="00AA57B2">
          <w:rPr>
            <w:noProof/>
            <w:webHidden/>
          </w:rPr>
          <w:fldChar w:fldCharType="separate"/>
        </w:r>
        <w:r w:rsidR="00AA57B2">
          <w:rPr>
            <w:noProof/>
            <w:webHidden/>
          </w:rPr>
          <w:t>6</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17" w:history="1">
        <w:r w:rsidR="00AA57B2" w:rsidRPr="002E3BF6">
          <w:rPr>
            <w:rStyle w:val="af2"/>
            <w:noProof/>
          </w:rPr>
          <w:t>1.1.2.</w:t>
        </w:r>
        <w:r w:rsidR="00AA57B2">
          <w:rPr>
            <w:rFonts w:asciiTheme="minorHAnsi" w:eastAsiaTheme="minorEastAsia" w:hAnsiTheme="minorHAnsi" w:cstheme="minorBidi"/>
            <w:noProof/>
            <w:sz w:val="22"/>
            <w:szCs w:val="22"/>
          </w:rPr>
          <w:tab/>
        </w:r>
        <w:r w:rsidR="00AA57B2" w:rsidRPr="002E3BF6">
          <w:rPr>
            <w:rStyle w:val="af2"/>
            <w:noProof/>
          </w:rPr>
          <w:t>Состояние питьевой воды централизованных систем хозяйственно-питьевого водоснабжения</w:t>
        </w:r>
        <w:r w:rsidR="00AA57B2">
          <w:rPr>
            <w:noProof/>
            <w:webHidden/>
          </w:rPr>
          <w:tab/>
        </w:r>
        <w:r w:rsidR="00AA57B2">
          <w:rPr>
            <w:noProof/>
            <w:webHidden/>
          </w:rPr>
          <w:fldChar w:fldCharType="begin"/>
        </w:r>
        <w:r w:rsidR="00AA57B2">
          <w:rPr>
            <w:noProof/>
            <w:webHidden/>
          </w:rPr>
          <w:instrText xml:space="preserve"> PAGEREF _Toc513720817 \h </w:instrText>
        </w:r>
        <w:r w:rsidR="00AA57B2">
          <w:rPr>
            <w:noProof/>
            <w:webHidden/>
          </w:rPr>
        </w:r>
        <w:r w:rsidR="00AA57B2">
          <w:rPr>
            <w:noProof/>
            <w:webHidden/>
          </w:rPr>
          <w:fldChar w:fldCharType="separate"/>
        </w:r>
        <w:r w:rsidR="00AA57B2">
          <w:rPr>
            <w:noProof/>
            <w:webHidden/>
          </w:rPr>
          <w:t>8</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18" w:history="1">
        <w:r w:rsidR="00AA57B2" w:rsidRPr="002E3BF6">
          <w:rPr>
            <w:rStyle w:val="af2"/>
            <w:noProof/>
          </w:rPr>
          <w:t>1.1.3.</w:t>
        </w:r>
        <w:r w:rsidR="00AA57B2">
          <w:rPr>
            <w:rFonts w:asciiTheme="minorHAnsi" w:eastAsiaTheme="minorEastAsia" w:hAnsiTheme="minorHAnsi" w:cstheme="minorBidi"/>
            <w:noProof/>
            <w:sz w:val="22"/>
            <w:szCs w:val="22"/>
          </w:rPr>
          <w:tab/>
        </w:r>
        <w:r w:rsidR="00AA57B2" w:rsidRPr="002E3BF6">
          <w:rPr>
            <w:rStyle w:val="af2"/>
            <w:noProof/>
          </w:rPr>
          <w:t>Состояние почвы населенных мест и ее влияние на здоровье населения</w:t>
        </w:r>
        <w:r w:rsidR="00AA57B2">
          <w:rPr>
            <w:noProof/>
            <w:webHidden/>
          </w:rPr>
          <w:tab/>
        </w:r>
        <w:r w:rsidR="00AA57B2">
          <w:rPr>
            <w:noProof/>
            <w:webHidden/>
          </w:rPr>
          <w:fldChar w:fldCharType="begin"/>
        </w:r>
        <w:r w:rsidR="00AA57B2">
          <w:rPr>
            <w:noProof/>
            <w:webHidden/>
          </w:rPr>
          <w:instrText xml:space="preserve"> PAGEREF _Toc513720818 \h </w:instrText>
        </w:r>
        <w:r w:rsidR="00AA57B2">
          <w:rPr>
            <w:noProof/>
            <w:webHidden/>
          </w:rPr>
        </w:r>
        <w:r w:rsidR="00AA57B2">
          <w:rPr>
            <w:noProof/>
            <w:webHidden/>
          </w:rPr>
          <w:fldChar w:fldCharType="separate"/>
        </w:r>
        <w:r w:rsidR="00AA57B2">
          <w:rPr>
            <w:noProof/>
            <w:webHidden/>
          </w:rPr>
          <w:t>13</w:t>
        </w:r>
        <w:r w:rsidR="00AA57B2">
          <w:rPr>
            <w:noProof/>
            <w:webHidden/>
          </w:rPr>
          <w:fldChar w:fldCharType="end"/>
        </w:r>
      </w:hyperlink>
    </w:p>
    <w:p w:rsidR="00AA57B2" w:rsidRDefault="00B4650D">
      <w:pPr>
        <w:pStyle w:val="46"/>
        <w:tabs>
          <w:tab w:val="right" w:leader="dot" w:pos="9346"/>
        </w:tabs>
        <w:rPr>
          <w:rFonts w:asciiTheme="minorHAnsi" w:eastAsiaTheme="minorEastAsia" w:hAnsiTheme="minorHAnsi" w:cstheme="minorBidi"/>
          <w:noProof/>
          <w:sz w:val="22"/>
          <w:szCs w:val="22"/>
        </w:rPr>
      </w:pPr>
      <w:hyperlink w:anchor="_Toc513720819" w:history="1">
        <w:r w:rsidR="00AA57B2" w:rsidRPr="002E3BF6">
          <w:rPr>
            <w:rStyle w:val="af2"/>
            <w:noProof/>
          </w:rPr>
          <w:t>1.1.4. Состояние продовольственного сырья и пищевых продуктов</w:t>
        </w:r>
        <w:r w:rsidR="00AA57B2">
          <w:rPr>
            <w:noProof/>
            <w:webHidden/>
          </w:rPr>
          <w:tab/>
        </w:r>
        <w:r w:rsidR="00AA57B2">
          <w:rPr>
            <w:noProof/>
            <w:webHidden/>
          </w:rPr>
          <w:fldChar w:fldCharType="begin"/>
        </w:r>
        <w:r w:rsidR="00AA57B2">
          <w:rPr>
            <w:noProof/>
            <w:webHidden/>
          </w:rPr>
          <w:instrText xml:space="preserve"> PAGEREF _Toc513720819 \h </w:instrText>
        </w:r>
        <w:r w:rsidR="00AA57B2">
          <w:rPr>
            <w:noProof/>
            <w:webHidden/>
          </w:rPr>
        </w:r>
        <w:r w:rsidR="00AA57B2">
          <w:rPr>
            <w:noProof/>
            <w:webHidden/>
          </w:rPr>
          <w:fldChar w:fldCharType="separate"/>
        </w:r>
        <w:r w:rsidR="00AA57B2">
          <w:rPr>
            <w:noProof/>
            <w:webHidden/>
          </w:rPr>
          <w:t>15</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20" w:history="1">
        <w:r w:rsidR="00AA57B2" w:rsidRPr="002E3BF6">
          <w:rPr>
            <w:rStyle w:val="af2"/>
            <w:noProof/>
          </w:rPr>
          <w:t>1.1.5</w:t>
        </w:r>
        <w:r w:rsidR="00AA57B2">
          <w:rPr>
            <w:rFonts w:asciiTheme="minorHAnsi" w:eastAsiaTheme="minorEastAsia" w:hAnsiTheme="minorHAnsi" w:cstheme="minorBidi"/>
            <w:noProof/>
            <w:sz w:val="22"/>
            <w:szCs w:val="22"/>
          </w:rPr>
          <w:tab/>
        </w:r>
        <w:r w:rsidR="00AA57B2" w:rsidRPr="002E3BF6">
          <w:rPr>
            <w:rStyle w:val="af2"/>
            <w:noProof/>
          </w:rPr>
          <w:t>Мониторинг условий обучения и воспитания детей</w:t>
        </w:r>
        <w:r w:rsidR="00AA57B2">
          <w:rPr>
            <w:noProof/>
            <w:webHidden/>
          </w:rPr>
          <w:tab/>
        </w:r>
        <w:r w:rsidR="00AA57B2">
          <w:rPr>
            <w:noProof/>
            <w:webHidden/>
          </w:rPr>
          <w:fldChar w:fldCharType="begin"/>
        </w:r>
        <w:r w:rsidR="00AA57B2">
          <w:rPr>
            <w:noProof/>
            <w:webHidden/>
          </w:rPr>
          <w:instrText xml:space="preserve"> PAGEREF _Toc513720820 \h </w:instrText>
        </w:r>
        <w:r w:rsidR="00AA57B2">
          <w:rPr>
            <w:noProof/>
            <w:webHidden/>
          </w:rPr>
        </w:r>
        <w:r w:rsidR="00AA57B2">
          <w:rPr>
            <w:noProof/>
            <w:webHidden/>
          </w:rPr>
          <w:fldChar w:fldCharType="separate"/>
        </w:r>
        <w:r w:rsidR="00AA57B2">
          <w:rPr>
            <w:noProof/>
            <w:webHidden/>
          </w:rPr>
          <w:t>20</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21" w:history="1">
        <w:r w:rsidR="00AA57B2" w:rsidRPr="002E3BF6">
          <w:rPr>
            <w:rStyle w:val="af2"/>
            <w:noProof/>
          </w:rPr>
          <w:t>1.1.6.</w:t>
        </w:r>
        <w:r w:rsidR="00AA57B2">
          <w:rPr>
            <w:rFonts w:asciiTheme="minorHAnsi" w:eastAsiaTheme="minorEastAsia" w:hAnsiTheme="minorHAnsi" w:cstheme="minorBidi"/>
            <w:noProof/>
            <w:sz w:val="22"/>
            <w:szCs w:val="22"/>
          </w:rPr>
          <w:tab/>
        </w:r>
        <w:r w:rsidR="00AA57B2" w:rsidRPr="002E3BF6">
          <w:rPr>
            <w:rStyle w:val="af2"/>
            <w:noProof/>
          </w:rPr>
          <w:t>Проблемы обеспечения охраны здоровья работающего населения.</w:t>
        </w:r>
        <w:r w:rsidR="00AA57B2" w:rsidRPr="002E3BF6">
          <w:rPr>
            <w:rStyle w:val="af2"/>
            <w:iCs/>
            <w:noProof/>
          </w:rPr>
          <w:t xml:space="preserve"> Условия труда. </w:t>
        </w:r>
        <w:r w:rsidR="00AA57B2" w:rsidRPr="002E3BF6">
          <w:rPr>
            <w:rStyle w:val="af2"/>
            <w:noProof/>
          </w:rPr>
          <w:t>Оценка факторов производственной среды</w:t>
        </w:r>
        <w:r w:rsidR="00AA57B2">
          <w:rPr>
            <w:noProof/>
            <w:webHidden/>
          </w:rPr>
          <w:tab/>
        </w:r>
        <w:r w:rsidR="00AA57B2">
          <w:rPr>
            <w:noProof/>
            <w:webHidden/>
          </w:rPr>
          <w:fldChar w:fldCharType="begin"/>
        </w:r>
        <w:r w:rsidR="00AA57B2">
          <w:rPr>
            <w:noProof/>
            <w:webHidden/>
          </w:rPr>
          <w:instrText xml:space="preserve"> PAGEREF _Toc513720821 \h </w:instrText>
        </w:r>
        <w:r w:rsidR="00AA57B2">
          <w:rPr>
            <w:noProof/>
            <w:webHidden/>
          </w:rPr>
        </w:r>
        <w:r w:rsidR="00AA57B2">
          <w:rPr>
            <w:noProof/>
            <w:webHidden/>
          </w:rPr>
          <w:fldChar w:fldCharType="separate"/>
        </w:r>
        <w:r w:rsidR="00AA57B2">
          <w:rPr>
            <w:noProof/>
            <w:webHidden/>
          </w:rPr>
          <w:t>22</w:t>
        </w:r>
        <w:r w:rsidR="00AA57B2">
          <w:rPr>
            <w:noProof/>
            <w:webHidden/>
          </w:rPr>
          <w:fldChar w:fldCharType="end"/>
        </w:r>
      </w:hyperlink>
    </w:p>
    <w:p w:rsidR="00AA57B2" w:rsidRDefault="00B4650D">
      <w:pPr>
        <w:pStyle w:val="46"/>
        <w:tabs>
          <w:tab w:val="right" w:leader="dot" w:pos="9346"/>
        </w:tabs>
        <w:rPr>
          <w:rFonts w:asciiTheme="minorHAnsi" w:eastAsiaTheme="minorEastAsia" w:hAnsiTheme="minorHAnsi" w:cstheme="minorBidi"/>
          <w:noProof/>
          <w:sz w:val="22"/>
          <w:szCs w:val="22"/>
        </w:rPr>
      </w:pPr>
      <w:hyperlink w:anchor="_Toc513720822" w:history="1">
        <w:r w:rsidR="00AA57B2" w:rsidRPr="002E3BF6">
          <w:rPr>
            <w:rStyle w:val="af2"/>
            <w:noProof/>
          </w:rPr>
          <w:t>1.1.7. Обеспечение безопасности от неионизирующего излучения</w:t>
        </w:r>
        <w:r w:rsidR="00AA57B2">
          <w:rPr>
            <w:noProof/>
            <w:webHidden/>
          </w:rPr>
          <w:tab/>
        </w:r>
        <w:r w:rsidR="00AA57B2">
          <w:rPr>
            <w:noProof/>
            <w:webHidden/>
          </w:rPr>
          <w:fldChar w:fldCharType="begin"/>
        </w:r>
        <w:r w:rsidR="00AA57B2">
          <w:rPr>
            <w:noProof/>
            <w:webHidden/>
          </w:rPr>
          <w:instrText xml:space="preserve"> PAGEREF _Toc513720822 \h </w:instrText>
        </w:r>
        <w:r w:rsidR="00AA57B2">
          <w:rPr>
            <w:noProof/>
            <w:webHidden/>
          </w:rPr>
        </w:r>
        <w:r w:rsidR="00AA57B2">
          <w:rPr>
            <w:noProof/>
            <w:webHidden/>
          </w:rPr>
          <w:fldChar w:fldCharType="separate"/>
        </w:r>
        <w:r w:rsidR="00AA57B2">
          <w:rPr>
            <w:noProof/>
            <w:webHidden/>
          </w:rPr>
          <w:t>24</w:t>
        </w:r>
        <w:r w:rsidR="00AA57B2">
          <w:rPr>
            <w:noProof/>
            <w:webHidden/>
          </w:rPr>
          <w:fldChar w:fldCharType="end"/>
        </w:r>
      </w:hyperlink>
    </w:p>
    <w:p w:rsidR="00AA57B2" w:rsidRDefault="00B4650D">
      <w:pPr>
        <w:pStyle w:val="46"/>
        <w:tabs>
          <w:tab w:val="right" w:leader="dot" w:pos="9346"/>
        </w:tabs>
        <w:rPr>
          <w:rFonts w:asciiTheme="minorHAnsi" w:eastAsiaTheme="minorEastAsia" w:hAnsiTheme="minorHAnsi" w:cstheme="minorBidi"/>
          <w:noProof/>
          <w:sz w:val="22"/>
          <w:szCs w:val="22"/>
        </w:rPr>
      </w:pPr>
      <w:hyperlink w:anchor="_Toc513720823" w:history="1">
        <w:r w:rsidR="00AA57B2" w:rsidRPr="002E3BF6">
          <w:rPr>
            <w:rStyle w:val="af2"/>
            <w:noProof/>
          </w:rPr>
          <w:t>1.1.8. Радиационная гигиена и радиационная безопасность</w:t>
        </w:r>
        <w:r w:rsidR="00AA57B2">
          <w:rPr>
            <w:noProof/>
            <w:webHidden/>
          </w:rPr>
          <w:tab/>
        </w:r>
        <w:r w:rsidR="00AA57B2">
          <w:rPr>
            <w:noProof/>
            <w:webHidden/>
          </w:rPr>
          <w:fldChar w:fldCharType="begin"/>
        </w:r>
        <w:r w:rsidR="00AA57B2">
          <w:rPr>
            <w:noProof/>
            <w:webHidden/>
          </w:rPr>
          <w:instrText xml:space="preserve"> PAGEREF _Toc513720823 \h </w:instrText>
        </w:r>
        <w:r w:rsidR="00AA57B2">
          <w:rPr>
            <w:noProof/>
            <w:webHidden/>
          </w:rPr>
        </w:r>
        <w:r w:rsidR="00AA57B2">
          <w:rPr>
            <w:noProof/>
            <w:webHidden/>
          </w:rPr>
          <w:fldChar w:fldCharType="separate"/>
        </w:r>
        <w:r w:rsidR="00AA57B2">
          <w:rPr>
            <w:noProof/>
            <w:webHidden/>
          </w:rPr>
          <w:t>25</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24" w:history="1">
        <w:r w:rsidR="00AA57B2" w:rsidRPr="002E3BF6">
          <w:rPr>
            <w:rStyle w:val="af2"/>
            <w:noProof/>
          </w:rPr>
          <w:t>1.1.9</w:t>
        </w:r>
        <w:r w:rsidR="00AA57B2">
          <w:rPr>
            <w:rFonts w:asciiTheme="minorHAnsi" w:eastAsiaTheme="minorEastAsia" w:hAnsiTheme="minorHAnsi" w:cstheme="minorBidi"/>
            <w:noProof/>
            <w:sz w:val="22"/>
            <w:szCs w:val="22"/>
          </w:rPr>
          <w:tab/>
        </w:r>
        <w:r w:rsidR="00AA57B2" w:rsidRPr="002E3BF6">
          <w:rPr>
            <w:rStyle w:val="af2"/>
            <w:noProof/>
          </w:rPr>
          <w:t>Приоритетные санитарно-эпидемиологические и социальные факторы, формирующие негативные тенденции в состоянии здоровья населения</w:t>
        </w:r>
        <w:r w:rsidR="00AA57B2">
          <w:rPr>
            <w:noProof/>
            <w:webHidden/>
          </w:rPr>
          <w:tab/>
        </w:r>
        <w:r w:rsidR="00AA57B2">
          <w:rPr>
            <w:noProof/>
            <w:webHidden/>
          </w:rPr>
          <w:fldChar w:fldCharType="begin"/>
        </w:r>
        <w:r w:rsidR="00AA57B2">
          <w:rPr>
            <w:noProof/>
            <w:webHidden/>
          </w:rPr>
          <w:instrText xml:space="preserve"> PAGEREF _Toc513720824 \h </w:instrText>
        </w:r>
        <w:r w:rsidR="00AA57B2">
          <w:rPr>
            <w:noProof/>
            <w:webHidden/>
          </w:rPr>
        </w:r>
        <w:r w:rsidR="00AA57B2">
          <w:rPr>
            <w:noProof/>
            <w:webHidden/>
          </w:rPr>
          <w:fldChar w:fldCharType="separate"/>
        </w:r>
        <w:r w:rsidR="00AA57B2">
          <w:rPr>
            <w:noProof/>
            <w:webHidden/>
          </w:rPr>
          <w:t>27</w:t>
        </w:r>
        <w:r w:rsidR="00AA57B2">
          <w:rPr>
            <w:noProof/>
            <w:webHidden/>
          </w:rPr>
          <w:fldChar w:fldCharType="end"/>
        </w:r>
      </w:hyperlink>
    </w:p>
    <w:p w:rsidR="00AA57B2" w:rsidRDefault="00B4650D">
      <w:pPr>
        <w:pStyle w:val="3e"/>
        <w:tabs>
          <w:tab w:val="left" w:pos="840"/>
          <w:tab w:val="right" w:leader="dot" w:pos="9346"/>
        </w:tabs>
        <w:rPr>
          <w:rFonts w:asciiTheme="minorHAnsi" w:eastAsiaTheme="minorEastAsia" w:hAnsiTheme="minorHAnsi" w:cstheme="minorBidi"/>
          <w:noProof/>
          <w:sz w:val="22"/>
          <w:szCs w:val="22"/>
        </w:rPr>
      </w:pPr>
      <w:hyperlink w:anchor="_Toc513720825" w:history="1">
        <w:r w:rsidR="00AA57B2" w:rsidRPr="002E3BF6">
          <w:rPr>
            <w:rStyle w:val="af2"/>
            <w:noProof/>
          </w:rPr>
          <w:t>1.2.</w:t>
        </w:r>
        <w:r w:rsidR="00AA57B2">
          <w:rPr>
            <w:rFonts w:asciiTheme="minorHAnsi" w:eastAsiaTheme="minorEastAsia" w:hAnsiTheme="minorHAnsi" w:cstheme="minorBidi"/>
            <w:noProof/>
            <w:sz w:val="22"/>
            <w:szCs w:val="22"/>
          </w:rPr>
          <w:tab/>
        </w:r>
        <w:r w:rsidR="00AA57B2" w:rsidRPr="002E3BF6">
          <w:rPr>
            <w:rStyle w:val="af2"/>
            <w:noProof/>
          </w:rPr>
          <w:t>Анализ состояния заболеваемости массовыми неинфекционными заболеваниями (отравлениями) и приоритетных заболеваний в связи с воздействием факторов среды обитания человека</w:t>
        </w:r>
        <w:r w:rsidR="00AA57B2">
          <w:rPr>
            <w:noProof/>
            <w:webHidden/>
          </w:rPr>
          <w:tab/>
        </w:r>
        <w:r w:rsidR="00AA57B2">
          <w:rPr>
            <w:noProof/>
            <w:webHidden/>
          </w:rPr>
          <w:fldChar w:fldCharType="begin"/>
        </w:r>
        <w:r w:rsidR="00AA57B2">
          <w:rPr>
            <w:noProof/>
            <w:webHidden/>
          </w:rPr>
          <w:instrText xml:space="preserve"> PAGEREF _Toc513720825 \h </w:instrText>
        </w:r>
        <w:r w:rsidR="00AA57B2">
          <w:rPr>
            <w:noProof/>
            <w:webHidden/>
          </w:rPr>
        </w:r>
        <w:r w:rsidR="00AA57B2">
          <w:rPr>
            <w:noProof/>
            <w:webHidden/>
          </w:rPr>
          <w:fldChar w:fldCharType="separate"/>
        </w:r>
        <w:r w:rsidR="00AA57B2">
          <w:rPr>
            <w:noProof/>
            <w:webHidden/>
          </w:rPr>
          <w:t>29</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26" w:history="1">
        <w:r w:rsidR="00AA57B2" w:rsidRPr="002E3BF6">
          <w:rPr>
            <w:rStyle w:val="af2"/>
            <w:noProof/>
          </w:rPr>
          <w:t>1.2.1.</w:t>
        </w:r>
        <w:r w:rsidR="00AA57B2">
          <w:rPr>
            <w:rFonts w:asciiTheme="minorHAnsi" w:eastAsiaTheme="minorEastAsia" w:hAnsiTheme="minorHAnsi" w:cstheme="minorBidi"/>
            <w:noProof/>
            <w:sz w:val="22"/>
            <w:szCs w:val="22"/>
          </w:rPr>
          <w:tab/>
        </w:r>
        <w:r w:rsidR="00AA57B2" w:rsidRPr="002E3BF6">
          <w:rPr>
            <w:rStyle w:val="af2"/>
            <w:noProof/>
          </w:rPr>
          <w:t>Анализ медико-демографической ситуации в Хабаровском крае</w:t>
        </w:r>
        <w:r w:rsidR="00AA57B2">
          <w:rPr>
            <w:noProof/>
            <w:webHidden/>
          </w:rPr>
          <w:tab/>
        </w:r>
        <w:r w:rsidR="00AA57B2">
          <w:rPr>
            <w:noProof/>
            <w:webHidden/>
          </w:rPr>
          <w:fldChar w:fldCharType="begin"/>
        </w:r>
        <w:r w:rsidR="00AA57B2">
          <w:rPr>
            <w:noProof/>
            <w:webHidden/>
          </w:rPr>
          <w:instrText xml:space="preserve"> PAGEREF _Toc513720826 \h </w:instrText>
        </w:r>
        <w:r w:rsidR="00AA57B2">
          <w:rPr>
            <w:noProof/>
            <w:webHidden/>
          </w:rPr>
        </w:r>
        <w:r w:rsidR="00AA57B2">
          <w:rPr>
            <w:noProof/>
            <w:webHidden/>
          </w:rPr>
          <w:fldChar w:fldCharType="separate"/>
        </w:r>
        <w:r w:rsidR="00AA57B2">
          <w:rPr>
            <w:noProof/>
            <w:webHidden/>
          </w:rPr>
          <w:t>29</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27" w:history="1">
        <w:r w:rsidR="00AA57B2" w:rsidRPr="002E3BF6">
          <w:rPr>
            <w:rStyle w:val="af2"/>
            <w:noProof/>
          </w:rPr>
          <w:t>1.2.2.</w:t>
        </w:r>
        <w:r w:rsidR="00AA57B2">
          <w:rPr>
            <w:rFonts w:asciiTheme="minorHAnsi" w:eastAsiaTheme="minorEastAsia" w:hAnsiTheme="minorHAnsi" w:cstheme="minorBidi"/>
            <w:noProof/>
            <w:sz w:val="22"/>
            <w:szCs w:val="22"/>
          </w:rPr>
          <w:tab/>
        </w:r>
        <w:r w:rsidR="00AA57B2" w:rsidRPr="002E3BF6">
          <w:rPr>
            <w:rStyle w:val="af2"/>
            <w:noProof/>
          </w:rPr>
          <w:t>Заболеваемость населения Хабаровского края</w:t>
        </w:r>
        <w:r w:rsidR="00AA57B2">
          <w:rPr>
            <w:noProof/>
            <w:webHidden/>
          </w:rPr>
          <w:tab/>
        </w:r>
        <w:r w:rsidR="00AA57B2">
          <w:rPr>
            <w:noProof/>
            <w:webHidden/>
          </w:rPr>
          <w:fldChar w:fldCharType="begin"/>
        </w:r>
        <w:r w:rsidR="00AA57B2">
          <w:rPr>
            <w:noProof/>
            <w:webHidden/>
          </w:rPr>
          <w:instrText xml:space="preserve"> PAGEREF _Toc513720827 \h </w:instrText>
        </w:r>
        <w:r w:rsidR="00AA57B2">
          <w:rPr>
            <w:noProof/>
            <w:webHidden/>
          </w:rPr>
        </w:r>
        <w:r w:rsidR="00AA57B2">
          <w:rPr>
            <w:noProof/>
            <w:webHidden/>
          </w:rPr>
          <w:fldChar w:fldCharType="separate"/>
        </w:r>
        <w:r w:rsidR="00AA57B2">
          <w:rPr>
            <w:noProof/>
            <w:webHidden/>
          </w:rPr>
          <w:t>34</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28" w:history="1">
        <w:r w:rsidR="00AA57B2" w:rsidRPr="002E3BF6">
          <w:rPr>
            <w:rStyle w:val="af2"/>
            <w:noProof/>
          </w:rPr>
          <w:t>1.2.3.</w:t>
        </w:r>
        <w:r w:rsidR="00AA57B2">
          <w:rPr>
            <w:rFonts w:asciiTheme="minorHAnsi" w:eastAsiaTheme="minorEastAsia" w:hAnsiTheme="minorHAnsi" w:cstheme="minorBidi"/>
            <w:noProof/>
            <w:sz w:val="22"/>
            <w:szCs w:val="22"/>
          </w:rPr>
          <w:tab/>
        </w:r>
        <w:r w:rsidR="00AA57B2" w:rsidRPr="002E3BF6">
          <w:rPr>
            <w:rStyle w:val="af2"/>
            <w:noProof/>
          </w:rPr>
          <w:t>Сведения о профессиональной заболеваемости в Хабаровском крае</w:t>
        </w:r>
        <w:r w:rsidR="00AA57B2">
          <w:rPr>
            <w:noProof/>
            <w:webHidden/>
          </w:rPr>
          <w:tab/>
        </w:r>
        <w:r w:rsidR="00AA57B2">
          <w:rPr>
            <w:noProof/>
            <w:webHidden/>
          </w:rPr>
          <w:fldChar w:fldCharType="begin"/>
        </w:r>
        <w:r w:rsidR="00AA57B2">
          <w:rPr>
            <w:noProof/>
            <w:webHidden/>
          </w:rPr>
          <w:instrText xml:space="preserve"> PAGEREF _Toc513720828 \h </w:instrText>
        </w:r>
        <w:r w:rsidR="00AA57B2">
          <w:rPr>
            <w:noProof/>
            <w:webHidden/>
          </w:rPr>
        </w:r>
        <w:r w:rsidR="00AA57B2">
          <w:rPr>
            <w:noProof/>
            <w:webHidden/>
          </w:rPr>
          <w:fldChar w:fldCharType="separate"/>
        </w:r>
        <w:r w:rsidR="00AA57B2">
          <w:rPr>
            <w:noProof/>
            <w:webHidden/>
          </w:rPr>
          <w:t>40</w:t>
        </w:r>
        <w:r w:rsidR="00AA57B2">
          <w:rPr>
            <w:noProof/>
            <w:webHidden/>
          </w:rPr>
          <w:fldChar w:fldCharType="end"/>
        </w:r>
      </w:hyperlink>
    </w:p>
    <w:p w:rsidR="00AA57B2" w:rsidRDefault="00B4650D">
      <w:pPr>
        <w:pStyle w:val="3e"/>
        <w:tabs>
          <w:tab w:val="left" w:pos="840"/>
          <w:tab w:val="right" w:leader="dot" w:pos="9346"/>
        </w:tabs>
        <w:rPr>
          <w:rFonts w:asciiTheme="minorHAnsi" w:eastAsiaTheme="minorEastAsia" w:hAnsiTheme="minorHAnsi" w:cstheme="minorBidi"/>
          <w:noProof/>
          <w:sz w:val="22"/>
          <w:szCs w:val="22"/>
        </w:rPr>
      </w:pPr>
      <w:hyperlink w:anchor="_Toc513720829" w:history="1">
        <w:r w:rsidR="00AA57B2" w:rsidRPr="002E3BF6">
          <w:rPr>
            <w:rStyle w:val="af2"/>
            <w:noProof/>
          </w:rPr>
          <w:t>1.3.</w:t>
        </w:r>
        <w:r w:rsidR="00AA57B2">
          <w:rPr>
            <w:rFonts w:asciiTheme="minorHAnsi" w:eastAsiaTheme="minorEastAsia" w:hAnsiTheme="minorHAnsi" w:cstheme="minorBidi"/>
            <w:noProof/>
            <w:sz w:val="22"/>
            <w:szCs w:val="22"/>
          </w:rPr>
          <w:tab/>
        </w:r>
        <w:r w:rsidR="00AA57B2" w:rsidRPr="002E3BF6">
          <w:rPr>
            <w:rStyle w:val="af2"/>
            <w:noProof/>
          </w:rPr>
          <w:t>Анализ инфекционной и паразитарной заболеваемости в Хабаровском крае</w:t>
        </w:r>
        <w:r w:rsidR="00AA57B2">
          <w:rPr>
            <w:noProof/>
            <w:webHidden/>
          </w:rPr>
          <w:tab/>
        </w:r>
        <w:r w:rsidR="00AA57B2">
          <w:rPr>
            <w:noProof/>
            <w:webHidden/>
          </w:rPr>
          <w:fldChar w:fldCharType="begin"/>
        </w:r>
        <w:r w:rsidR="00AA57B2">
          <w:rPr>
            <w:noProof/>
            <w:webHidden/>
          </w:rPr>
          <w:instrText xml:space="preserve"> PAGEREF _Toc513720829 \h </w:instrText>
        </w:r>
        <w:r w:rsidR="00AA57B2">
          <w:rPr>
            <w:noProof/>
            <w:webHidden/>
          </w:rPr>
        </w:r>
        <w:r w:rsidR="00AA57B2">
          <w:rPr>
            <w:noProof/>
            <w:webHidden/>
          </w:rPr>
          <w:fldChar w:fldCharType="separate"/>
        </w:r>
        <w:r w:rsidR="00AA57B2">
          <w:rPr>
            <w:noProof/>
            <w:webHidden/>
          </w:rPr>
          <w:t>42</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0" w:history="1">
        <w:r w:rsidR="00AA57B2" w:rsidRPr="002E3BF6">
          <w:rPr>
            <w:rStyle w:val="af2"/>
            <w:noProof/>
          </w:rPr>
          <w:t>1.3.1.</w:t>
        </w:r>
        <w:r w:rsidR="00AA57B2">
          <w:rPr>
            <w:rFonts w:asciiTheme="minorHAnsi" w:eastAsiaTheme="minorEastAsia" w:hAnsiTheme="minorHAnsi" w:cstheme="minorBidi"/>
            <w:noProof/>
            <w:sz w:val="22"/>
            <w:szCs w:val="22"/>
          </w:rPr>
          <w:tab/>
        </w:r>
        <w:r w:rsidR="00AA57B2" w:rsidRPr="002E3BF6">
          <w:rPr>
            <w:rStyle w:val="af2"/>
            <w:noProof/>
          </w:rPr>
          <w:t>Воздушно-капельные инфекции</w:t>
        </w:r>
        <w:r w:rsidR="00AA57B2">
          <w:rPr>
            <w:noProof/>
            <w:webHidden/>
          </w:rPr>
          <w:tab/>
        </w:r>
        <w:r w:rsidR="00AA57B2">
          <w:rPr>
            <w:noProof/>
            <w:webHidden/>
          </w:rPr>
          <w:fldChar w:fldCharType="begin"/>
        </w:r>
        <w:r w:rsidR="00AA57B2">
          <w:rPr>
            <w:noProof/>
            <w:webHidden/>
          </w:rPr>
          <w:instrText xml:space="preserve"> PAGEREF _Toc513720830 \h </w:instrText>
        </w:r>
        <w:r w:rsidR="00AA57B2">
          <w:rPr>
            <w:noProof/>
            <w:webHidden/>
          </w:rPr>
        </w:r>
        <w:r w:rsidR="00AA57B2">
          <w:rPr>
            <w:noProof/>
            <w:webHidden/>
          </w:rPr>
          <w:fldChar w:fldCharType="separate"/>
        </w:r>
        <w:r w:rsidR="00AA57B2">
          <w:rPr>
            <w:noProof/>
            <w:webHidden/>
          </w:rPr>
          <w:t>43</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1" w:history="1">
        <w:r w:rsidR="00AA57B2" w:rsidRPr="002E3BF6">
          <w:rPr>
            <w:rStyle w:val="af2"/>
            <w:noProof/>
          </w:rPr>
          <w:t>1.3.2.</w:t>
        </w:r>
        <w:r w:rsidR="00AA57B2">
          <w:rPr>
            <w:rFonts w:asciiTheme="minorHAnsi" w:eastAsiaTheme="minorEastAsia" w:hAnsiTheme="minorHAnsi" w:cstheme="minorBidi"/>
            <w:noProof/>
            <w:sz w:val="22"/>
            <w:szCs w:val="22"/>
          </w:rPr>
          <w:tab/>
        </w:r>
        <w:r w:rsidR="00AA57B2" w:rsidRPr="002E3BF6">
          <w:rPr>
            <w:rStyle w:val="af2"/>
            <w:noProof/>
          </w:rPr>
          <w:t>Грипп, острые респираторные вирусные инфекции, внебольничные пневмонии</w:t>
        </w:r>
        <w:r w:rsidR="00AA57B2">
          <w:rPr>
            <w:noProof/>
            <w:webHidden/>
          </w:rPr>
          <w:tab/>
        </w:r>
        <w:r w:rsidR="00AA57B2">
          <w:rPr>
            <w:noProof/>
            <w:webHidden/>
          </w:rPr>
          <w:fldChar w:fldCharType="begin"/>
        </w:r>
        <w:r w:rsidR="00AA57B2">
          <w:rPr>
            <w:noProof/>
            <w:webHidden/>
          </w:rPr>
          <w:instrText xml:space="preserve"> PAGEREF _Toc513720831 \h </w:instrText>
        </w:r>
        <w:r w:rsidR="00AA57B2">
          <w:rPr>
            <w:noProof/>
            <w:webHidden/>
          </w:rPr>
        </w:r>
        <w:r w:rsidR="00AA57B2">
          <w:rPr>
            <w:noProof/>
            <w:webHidden/>
          </w:rPr>
          <w:fldChar w:fldCharType="separate"/>
        </w:r>
        <w:r w:rsidR="00AA57B2">
          <w:rPr>
            <w:noProof/>
            <w:webHidden/>
          </w:rPr>
          <w:t>46</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2" w:history="1">
        <w:r w:rsidR="00AA57B2" w:rsidRPr="002E3BF6">
          <w:rPr>
            <w:rStyle w:val="af2"/>
            <w:noProof/>
          </w:rPr>
          <w:t>1.3.3.</w:t>
        </w:r>
        <w:r w:rsidR="00AA57B2">
          <w:rPr>
            <w:rFonts w:asciiTheme="minorHAnsi" w:eastAsiaTheme="minorEastAsia" w:hAnsiTheme="minorHAnsi" w:cstheme="minorBidi"/>
            <w:noProof/>
            <w:sz w:val="22"/>
            <w:szCs w:val="22"/>
          </w:rPr>
          <w:tab/>
        </w:r>
        <w:r w:rsidR="00AA57B2" w:rsidRPr="002E3BF6">
          <w:rPr>
            <w:rStyle w:val="af2"/>
            <w:noProof/>
          </w:rPr>
          <w:t>Вирусные гепатиты</w:t>
        </w:r>
        <w:r w:rsidR="00AA57B2">
          <w:rPr>
            <w:noProof/>
            <w:webHidden/>
          </w:rPr>
          <w:tab/>
        </w:r>
        <w:r w:rsidR="00AA57B2">
          <w:rPr>
            <w:noProof/>
            <w:webHidden/>
          </w:rPr>
          <w:fldChar w:fldCharType="begin"/>
        </w:r>
        <w:r w:rsidR="00AA57B2">
          <w:rPr>
            <w:noProof/>
            <w:webHidden/>
          </w:rPr>
          <w:instrText xml:space="preserve"> PAGEREF _Toc513720832 \h </w:instrText>
        </w:r>
        <w:r w:rsidR="00AA57B2">
          <w:rPr>
            <w:noProof/>
            <w:webHidden/>
          </w:rPr>
        </w:r>
        <w:r w:rsidR="00AA57B2">
          <w:rPr>
            <w:noProof/>
            <w:webHidden/>
          </w:rPr>
          <w:fldChar w:fldCharType="separate"/>
        </w:r>
        <w:r w:rsidR="00AA57B2">
          <w:rPr>
            <w:noProof/>
            <w:webHidden/>
          </w:rPr>
          <w:t>49</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3" w:history="1">
        <w:r w:rsidR="00AA57B2" w:rsidRPr="002E3BF6">
          <w:rPr>
            <w:rStyle w:val="af2"/>
            <w:noProof/>
          </w:rPr>
          <w:t>1.3.4.</w:t>
        </w:r>
        <w:r w:rsidR="00AA57B2">
          <w:rPr>
            <w:rFonts w:asciiTheme="minorHAnsi" w:eastAsiaTheme="minorEastAsia" w:hAnsiTheme="minorHAnsi" w:cstheme="minorBidi"/>
            <w:noProof/>
            <w:sz w:val="22"/>
            <w:szCs w:val="22"/>
          </w:rPr>
          <w:tab/>
        </w:r>
        <w:r w:rsidR="00AA57B2" w:rsidRPr="002E3BF6">
          <w:rPr>
            <w:rStyle w:val="af2"/>
            <w:noProof/>
          </w:rPr>
          <w:t>Инфекции, связанные с оказанием медицинской помощи</w:t>
        </w:r>
        <w:r w:rsidR="00AA57B2">
          <w:rPr>
            <w:noProof/>
            <w:webHidden/>
          </w:rPr>
          <w:tab/>
        </w:r>
        <w:r w:rsidR="00AA57B2">
          <w:rPr>
            <w:noProof/>
            <w:webHidden/>
          </w:rPr>
          <w:fldChar w:fldCharType="begin"/>
        </w:r>
        <w:r w:rsidR="00AA57B2">
          <w:rPr>
            <w:noProof/>
            <w:webHidden/>
          </w:rPr>
          <w:instrText xml:space="preserve"> PAGEREF _Toc513720833 \h </w:instrText>
        </w:r>
        <w:r w:rsidR="00AA57B2">
          <w:rPr>
            <w:noProof/>
            <w:webHidden/>
          </w:rPr>
        </w:r>
        <w:r w:rsidR="00AA57B2">
          <w:rPr>
            <w:noProof/>
            <w:webHidden/>
          </w:rPr>
          <w:fldChar w:fldCharType="separate"/>
        </w:r>
        <w:r w:rsidR="00AA57B2">
          <w:rPr>
            <w:noProof/>
            <w:webHidden/>
          </w:rPr>
          <w:t>51</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4" w:history="1">
        <w:r w:rsidR="00AA57B2" w:rsidRPr="002E3BF6">
          <w:rPr>
            <w:rStyle w:val="af2"/>
            <w:noProof/>
          </w:rPr>
          <w:t>1.3.5.</w:t>
        </w:r>
        <w:r w:rsidR="00AA57B2">
          <w:rPr>
            <w:rFonts w:asciiTheme="minorHAnsi" w:eastAsiaTheme="minorEastAsia" w:hAnsiTheme="minorHAnsi" w:cstheme="minorBidi"/>
            <w:noProof/>
            <w:sz w:val="22"/>
            <w:szCs w:val="22"/>
          </w:rPr>
          <w:tab/>
        </w:r>
        <w:r w:rsidR="00AA57B2" w:rsidRPr="002E3BF6">
          <w:rPr>
            <w:rStyle w:val="af2"/>
            <w:noProof/>
          </w:rPr>
          <w:t>Энтеровирусная инфекция</w:t>
        </w:r>
        <w:r w:rsidR="00AA57B2">
          <w:rPr>
            <w:noProof/>
            <w:webHidden/>
          </w:rPr>
          <w:tab/>
        </w:r>
        <w:r w:rsidR="00AA57B2">
          <w:rPr>
            <w:noProof/>
            <w:webHidden/>
          </w:rPr>
          <w:fldChar w:fldCharType="begin"/>
        </w:r>
        <w:r w:rsidR="00AA57B2">
          <w:rPr>
            <w:noProof/>
            <w:webHidden/>
          </w:rPr>
          <w:instrText xml:space="preserve"> PAGEREF _Toc513720834 \h </w:instrText>
        </w:r>
        <w:r w:rsidR="00AA57B2">
          <w:rPr>
            <w:noProof/>
            <w:webHidden/>
          </w:rPr>
        </w:r>
        <w:r w:rsidR="00AA57B2">
          <w:rPr>
            <w:noProof/>
            <w:webHidden/>
          </w:rPr>
          <w:fldChar w:fldCharType="separate"/>
        </w:r>
        <w:r w:rsidR="00AA57B2">
          <w:rPr>
            <w:noProof/>
            <w:webHidden/>
          </w:rPr>
          <w:t>53</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5" w:history="1">
        <w:r w:rsidR="00AA57B2" w:rsidRPr="002E3BF6">
          <w:rPr>
            <w:rStyle w:val="af2"/>
            <w:noProof/>
          </w:rPr>
          <w:t>1.3.6.</w:t>
        </w:r>
        <w:r w:rsidR="00AA57B2">
          <w:rPr>
            <w:rFonts w:asciiTheme="minorHAnsi" w:eastAsiaTheme="minorEastAsia" w:hAnsiTheme="minorHAnsi" w:cstheme="minorBidi"/>
            <w:noProof/>
            <w:sz w:val="22"/>
            <w:szCs w:val="22"/>
          </w:rPr>
          <w:tab/>
        </w:r>
        <w:r w:rsidR="00AA57B2" w:rsidRPr="002E3BF6">
          <w:rPr>
            <w:rStyle w:val="af2"/>
            <w:noProof/>
          </w:rPr>
          <w:t>Острые кишечные инфекции</w:t>
        </w:r>
        <w:r w:rsidR="00AA57B2">
          <w:rPr>
            <w:noProof/>
            <w:webHidden/>
          </w:rPr>
          <w:tab/>
        </w:r>
        <w:r w:rsidR="00AA57B2">
          <w:rPr>
            <w:noProof/>
            <w:webHidden/>
          </w:rPr>
          <w:fldChar w:fldCharType="begin"/>
        </w:r>
        <w:r w:rsidR="00AA57B2">
          <w:rPr>
            <w:noProof/>
            <w:webHidden/>
          </w:rPr>
          <w:instrText xml:space="preserve"> PAGEREF _Toc513720835 \h </w:instrText>
        </w:r>
        <w:r w:rsidR="00AA57B2">
          <w:rPr>
            <w:noProof/>
            <w:webHidden/>
          </w:rPr>
        </w:r>
        <w:r w:rsidR="00AA57B2">
          <w:rPr>
            <w:noProof/>
            <w:webHidden/>
          </w:rPr>
          <w:fldChar w:fldCharType="separate"/>
        </w:r>
        <w:r w:rsidR="00AA57B2">
          <w:rPr>
            <w:noProof/>
            <w:webHidden/>
          </w:rPr>
          <w:t>55</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6" w:history="1">
        <w:r w:rsidR="00AA57B2" w:rsidRPr="002E3BF6">
          <w:rPr>
            <w:rStyle w:val="af2"/>
            <w:noProof/>
          </w:rPr>
          <w:t>1.3.7.</w:t>
        </w:r>
        <w:r w:rsidR="00AA57B2">
          <w:rPr>
            <w:rFonts w:asciiTheme="minorHAnsi" w:eastAsiaTheme="minorEastAsia" w:hAnsiTheme="minorHAnsi" w:cstheme="minorBidi"/>
            <w:noProof/>
            <w:sz w:val="22"/>
            <w:szCs w:val="22"/>
          </w:rPr>
          <w:tab/>
        </w:r>
        <w:r w:rsidR="00AA57B2" w:rsidRPr="002E3BF6">
          <w:rPr>
            <w:rStyle w:val="af2"/>
            <w:noProof/>
          </w:rPr>
          <w:t>Природно-очаговые и зооантропонозные инфекции</w:t>
        </w:r>
        <w:r w:rsidR="00AA57B2">
          <w:rPr>
            <w:noProof/>
            <w:webHidden/>
          </w:rPr>
          <w:tab/>
        </w:r>
        <w:r w:rsidR="00AA57B2">
          <w:rPr>
            <w:noProof/>
            <w:webHidden/>
          </w:rPr>
          <w:fldChar w:fldCharType="begin"/>
        </w:r>
        <w:r w:rsidR="00AA57B2">
          <w:rPr>
            <w:noProof/>
            <w:webHidden/>
          </w:rPr>
          <w:instrText xml:space="preserve"> PAGEREF _Toc513720836 \h </w:instrText>
        </w:r>
        <w:r w:rsidR="00AA57B2">
          <w:rPr>
            <w:noProof/>
            <w:webHidden/>
          </w:rPr>
        </w:r>
        <w:r w:rsidR="00AA57B2">
          <w:rPr>
            <w:noProof/>
            <w:webHidden/>
          </w:rPr>
          <w:fldChar w:fldCharType="separate"/>
        </w:r>
        <w:r w:rsidR="00AA57B2">
          <w:rPr>
            <w:noProof/>
            <w:webHidden/>
          </w:rPr>
          <w:t>57</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7" w:history="1">
        <w:r w:rsidR="00AA57B2" w:rsidRPr="002E3BF6">
          <w:rPr>
            <w:rStyle w:val="af2"/>
            <w:noProof/>
          </w:rPr>
          <w:t>1.3.8.</w:t>
        </w:r>
        <w:r w:rsidR="00AA57B2">
          <w:rPr>
            <w:rFonts w:asciiTheme="minorHAnsi" w:eastAsiaTheme="minorEastAsia" w:hAnsiTheme="minorHAnsi" w:cstheme="minorBidi"/>
            <w:noProof/>
            <w:sz w:val="22"/>
            <w:szCs w:val="22"/>
          </w:rPr>
          <w:tab/>
        </w:r>
        <w:r w:rsidR="00AA57B2" w:rsidRPr="002E3BF6">
          <w:rPr>
            <w:rStyle w:val="af2"/>
            <w:noProof/>
          </w:rPr>
          <w:t>Социально-обусловленные инфекции</w:t>
        </w:r>
        <w:r w:rsidR="00AA57B2">
          <w:rPr>
            <w:noProof/>
            <w:webHidden/>
          </w:rPr>
          <w:tab/>
        </w:r>
        <w:r w:rsidR="00AA57B2">
          <w:rPr>
            <w:noProof/>
            <w:webHidden/>
          </w:rPr>
          <w:fldChar w:fldCharType="begin"/>
        </w:r>
        <w:r w:rsidR="00AA57B2">
          <w:rPr>
            <w:noProof/>
            <w:webHidden/>
          </w:rPr>
          <w:instrText xml:space="preserve"> PAGEREF _Toc513720837 \h </w:instrText>
        </w:r>
        <w:r w:rsidR="00AA57B2">
          <w:rPr>
            <w:noProof/>
            <w:webHidden/>
          </w:rPr>
        </w:r>
        <w:r w:rsidR="00AA57B2">
          <w:rPr>
            <w:noProof/>
            <w:webHidden/>
          </w:rPr>
          <w:fldChar w:fldCharType="separate"/>
        </w:r>
        <w:r w:rsidR="00AA57B2">
          <w:rPr>
            <w:noProof/>
            <w:webHidden/>
          </w:rPr>
          <w:t>61</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8" w:history="1">
        <w:r w:rsidR="00AA57B2" w:rsidRPr="002E3BF6">
          <w:rPr>
            <w:rStyle w:val="af2"/>
            <w:noProof/>
          </w:rPr>
          <w:t>1.3.9.</w:t>
        </w:r>
        <w:r w:rsidR="00AA57B2">
          <w:rPr>
            <w:rFonts w:asciiTheme="minorHAnsi" w:eastAsiaTheme="minorEastAsia" w:hAnsiTheme="minorHAnsi" w:cstheme="minorBidi"/>
            <w:noProof/>
            <w:sz w:val="22"/>
            <w:szCs w:val="22"/>
          </w:rPr>
          <w:tab/>
        </w:r>
        <w:r w:rsidR="00AA57B2" w:rsidRPr="002E3BF6">
          <w:rPr>
            <w:rStyle w:val="af2"/>
            <w:noProof/>
          </w:rPr>
          <w:t>Паразитарные болезни</w:t>
        </w:r>
        <w:r w:rsidR="00AA57B2">
          <w:rPr>
            <w:noProof/>
            <w:webHidden/>
          </w:rPr>
          <w:tab/>
        </w:r>
        <w:r w:rsidR="00AA57B2">
          <w:rPr>
            <w:noProof/>
            <w:webHidden/>
          </w:rPr>
          <w:fldChar w:fldCharType="begin"/>
        </w:r>
        <w:r w:rsidR="00AA57B2">
          <w:rPr>
            <w:noProof/>
            <w:webHidden/>
          </w:rPr>
          <w:instrText xml:space="preserve"> PAGEREF _Toc513720838 \h </w:instrText>
        </w:r>
        <w:r w:rsidR="00AA57B2">
          <w:rPr>
            <w:noProof/>
            <w:webHidden/>
          </w:rPr>
        </w:r>
        <w:r w:rsidR="00AA57B2">
          <w:rPr>
            <w:noProof/>
            <w:webHidden/>
          </w:rPr>
          <w:fldChar w:fldCharType="separate"/>
        </w:r>
        <w:r w:rsidR="00AA57B2">
          <w:rPr>
            <w:noProof/>
            <w:webHidden/>
          </w:rPr>
          <w:t>64</w:t>
        </w:r>
        <w:r w:rsidR="00AA57B2">
          <w:rPr>
            <w:noProof/>
            <w:webHidden/>
          </w:rPr>
          <w:fldChar w:fldCharType="end"/>
        </w:r>
      </w:hyperlink>
    </w:p>
    <w:p w:rsidR="00AA57B2" w:rsidRDefault="00B4650D">
      <w:pPr>
        <w:pStyle w:val="46"/>
        <w:tabs>
          <w:tab w:val="left" w:pos="1400"/>
          <w:tab w:val="right" w:leader="dot" w:pos="9346"/>
        </w:tabs>
        <w:rPr>
          <w:rFonts w:asciiTheme="minorHAnsi" w:eastAsiaTheme="minorEastAsia" w:hAnsiTheme="minorHAnsi" w:cstheme="minorBidi"/>
          <w:noProof/>
          <w:sz w:val="22"/>
          <w:szCs w:val="22"/>
        </w:rPr>
      </w:pPr>
      <w:hyperlink w:anchor="_Toc513720839" w:history="1">
        <w:r w:rsidR="00AA57B2" w:rsidRPr="002E3BF6">
          <w:rPr>
            <w:rStyle w:val="af2"/>
            <w:noProof/>
          </w:rPr>
          <w:t>1.3.10.</w:t>
        </w:r>
        <w:r w:rsidR="00AA57B2">
          <w:rPr>
            <w:rFonts w:asciiTheme="minorHAnsi" w:eastAsiaTheme="minorEastAsia" w:hAnsiTheme="minorHAnsi" w:cstheme="minorBidi"/>
            <w:noProof/>
            <w:sz w:val="22"/>
            <w:szCs w:val="22"/>
          </w:rPr>
          <w:tab/>
        </w:r>
        <w:r w:rsidR="00AA57B2" w:rsidRPr="002E3BF6">
          <w:rPr>
            <w:rStyle w:val="af2"/>
            <w:noProof/>
          </w:rPr>
          <w:t>Санитарная охрана территории</w:t>
        </w:r>
        <w:r w:rsidR="00AA57B2">
          <w:rPr>
            <w:noProof/>
            <w:webHidden/>
          </w:rPr>
          <w:tab/>
        </w:r>
        <w:r w:rsidR="00AA57B2">
          <w:rPr>
            <w:noProof/>
            <w:webHidden/>
          </w:rPr>
          <w:fldChar w:fldCharType="begin"/>
        </w:r>
        <w:r w:rsidR="00AA57B2">
          <w:rPr>
            <w:noProof/>
            <w:webHidden/>
          </w:rPr>
          <w:instrText xml:space="preserve"> PAGEREF _Toc513720839 \h </w:instrText>
        </w:r>
        <w:r w:rsidR="00AA57B2">
          <w:rPr>
            <w:noProof/>
            <w:webHidden/>
          </w:rPr>
        </w:r>
        <w:r w:rsidR="00AA57B2">
          <w:rPr>
            <w:noProof/>
            <w:webHidden/>
          </w:rPr>
          <w:fldChar w:fldCharType="separate"/>
        </w:r>
        <w:r w:rsidR="00AA57B2">
          <w:rPr>
            <w:noProof/>
            <w:webHidden/>
          </w:rPr>
          <w:t>68</w:t>
        </w:r>
        <w:r w:rsidR="00AA57B2">
          <w:rPr>
            <w:noProof/>
            <w:webHidden/>
          </w:rPr>
          <w:fldChar w:fldCharType="end"/>
        </w:r>
      </w:hyperlink>
    </w:p>
    <w:p w:rsidR="00AA57B2" w:rsidRDefault="00B4650D">
      <w:pPr>
        <w:pStyle w:val="1ff2"/>
        <w:tabs>
          <w:tab w:val="left" w:pos="1680"/>
          <w:tab w:val="right" w:leader="dot" w:pos="9346"/>
        </w:tabs>
        <w:rPr>
          <w:rFonts w:asciiTheme="minorHAnsi" w:eastAsiaTheme="minorEastAsia" w:hAnsiTheme="minorHAnsi" w:cstheme="minorBidi"/>
          <w:b w:val="0"/>
          <w:bCs w:val="0"/>
          <w:caps w:val="0"/>
          <w:noProof/>
          <w:sz w:val="22"/>
          <w:szCs w:val="22"/>
        </w:rPr>
      </w:pPr>
      <w:hyperlink w:anchor="_Toc513720840" w:history="1">
        <w:r w:rsidR="00AA57B2" w:rsidRPr="002E3BF6">
          <w:rPr>
            <w:rStyle w:val="af2"/>
            <w:noProof/>
          </w:rPr>
          <w:t>Раздел II.</w:t>
        </w:r>
        <w:r w:rsidR="00AA57B2">
          <w:rPr>
            <w:rFonts w:asciiTheme="minorHAnsi" w:eastAsiaTheme="minorEastAsia" w:hAnsiTheme="minorHAnsi" w:cstheme="minorBidi"/>
            <w:b w:val="0"/>
            <w:bCs w:val="0"/>
            <w:caps w:val="0"/>
            <w:noProof/>
            <w:sz w:val="22"/>
            <w:szCs w:val="22"/>
          </w:rPr>
          <w:tab/>
        </w:r>
        <w:r w:rsidR="00AA57B2" w:rsidRPr="002E3BF6">
          <w:rPr>
            <w:rStyle w:val="af2"/>
            <w:noProof/>
          </w:rPr>
          <w:t>Основные меры по улучшению состояния среды обитания и здоровья населения, принятые органами и организациями Роспотребнадзора в Хабаровском крае</w:t>
        </w:r>
        <w:r w:rsidR="00AA57B2">
          <w:rPr>
            <w:noProof/>
            <w:webHidden/>
          </w:rPr>
          <w:tab/>
        </w:r>
        <w:r w:rsidR="00AA57B2">
          <w:rPr>
            <w:noProof/>
            <w:webHidden/>
          </w:rPr>
          <w:fldChar w:fldCharType="begin"/>
        </w:r>
        <w:r w:rsidR="00AA57B2">
          <w:rPr>
            <w:noProof/>
            <w:webHidden/>
          </w:rPr>
          <w:instrText xml:space="preserve"> PAGEREF _Toc513720840 \h </w:instrText>
        </w:r>
        <w:r w:rsidR="00AA57B2">
          <w:rPr>
            <w:noProof/>
            <w:webHidden/>
          </w:rPr>
        </w:r>
        <w:r w:rsidR="00AA57B2">
          <w:rPr>
            <w:noProof/>
            <w:webHidden/>
          </w:rPr>
          <w:fldChar w:fldCharType="separate"/>
        </w:r>
        <w:r w:rsidR="00AA57B2">
          <w:rPr>
            <w:noProof/>
            <w:webHidden/>
          </w:rPr>
          <w:t>70</w:t>
        </w:r>
        <w:r w:rsidR="00AA57B2">
          <w:rPr>
            <w:noProof/>
            <w:webHidden/>
          </w:rPr>
          <w:fldChar w:fldCharType="end"/>
        </w:r>
      </w:hyperlink>
    </w:p>
    <w:p w:rsidR="00AA57B2" w:rsidRDefault="00B4650D">
      <w:pPr>
        <w:pStyle w:val="3e"/>
        <w:tabs>
          <w:tab w:val="right" w:leader="dot" w:pos="9346"/>
        </w:tabs>
        <w:rPr>
          <w:rFonts w:asciiTheme="minorHAnsi" w:eastAsiaTheme="minorEastAsia" w:hAnsiTheme="minorHAnsi" w:cstheme="minorBidi"/>
          <w:noProof/>
          <w:sz w:val="22"/>
          <w:szCs w:val="22"/>
        </w:rPr>
      </w:pPr>
      <w:hyperlink w:anchor="_Toc513720841" w:history="1">
        <w:r w:rsidR="00AA57B2" w:rsidRPr="002E3BF6">
          <w:rPr>
            <w:rStyle w:val="af2"/>
            <w:noProof/>
          </w:rPr>
          <w:t>2.1. Основные меры по улучшению состояния среды обитания и профилактике массовых неинфекционных заболеваний в Хабаровском крае</w:t>
        </w:r>
        <w:r w:rsidR="00AA57B2">
          <w:rPr>
            <w:noProof/>
            <w:webHidden/>
          </w:rPr>
          <w:tab/>
        </w:r>
        <w:r w:rsidR="00AA57B2">
          <w:rPr>
            <w:noProof/>
            <w:webHidden/>
          </w:rPr>
          <w:fldChar w:fldCharType="begin"/>
        </w:r>
        <w:r w:rsidR="00AA57B2">
          <w:rPr>
            <w:noProof/>
            <w:webHidden/>
          </w:rPr>
          <w:instrText xml:space="preserve"> PAGEREF _Toc513720841 \h </w:instrText>
        </w:r>
        <w:r w:rsidR="00AA57B2">
          <w:rPr>
            <w:noProof/>
            <w:webHidden/>
          </w:rPr>
        </w:r>
        <w:r w:rsidR="00AA57B2">
          <w:rPr>
            <w:noProof/>
            <w:webHidden/>
          </w:rPr>
          <w:fldChar w:fldCharType="separate"/>
        </w:r>
        <w:r w:rsidR="00AA57B2">
          <w:rPr>
            <w:noProof/>
            <w:webHidden/>
          </w:rPr>
          <w:t>70</w:t>
        </w:r>
        <w:r w:rsidR="00AA57B2">
          <w:rPr>
            <w:noProof/>
            <w:webHidden/>
          </w:rPr>
          <w:fldChar w:fldCharType="end"/>
        </w:r>
      </w:hyperlink>
    </w:p>
    <w:p w:rsidR="00AA57B2" w:rsidRDefault="00B4650D">
      <w:pPr>
        <w:pStyle w:val="3e"/>
        <w:tabs>
          <w:tab w:val="right" w:leader="dot" w:pos="9346"/>
        </w:tabs>
        <w:rPr>
          <w:rFonts w:asciiTheme="minorHAnsi" w:eastAsiaTheme="minorEastAsia" w:hAnsiTheme="minorHAnsi" w:cstheme="minorBidi"/>
          <w:noProof/>
          <w:sz w:val="22"/>
          <w:szCs w:val="22"/>
        </w:rPr>
      </w:pPr>
      <w:hyperlink w:anchor="_Toc513720842" w:history="1">
        <w:r w:rsidR="00AA57B2" w:rsidRPr="002E3BF6">
          <w:rPr>
            <w:rStyle w:val="af2"/>
            <w:noProof/>
          </w:rPr>
          <w:t>2.2. Основные меры по профилактике инфекционной и паразитарной заболеваемости в Хабаровском крае</w:t>
        </w:r>
        <w:r w:rsidR="00AA57B2">
          <w:rPr>
            <w:noProof/>
            <w:webHidden/>
          </w:rPr>
          <w:tab/>
        </w:r>
        <w:r w:rsidR="00AA57B2">
          <w:rPr>
            <w:noProof/>
            <w:webHidden/>
          </w:rPr>
          <w:fldChar w:fldCharType="begin"/>
        </w:r>
        <w:r w:rsidR="00AA57B2">
          <w:rPr>
            <w:noProof/>
            <w:webHidden/>
          </w:rPr>
          <w:instrText xml:space="preserve"> PAGEREF _Toc513720842 \h </w:instrText>
        </w:r>
        <w:r w:rsidR="00AA57B2">
          <w:rPr>
            <w:noProof/>
            <w:webHidden/>
          </w:rPr>
        </w:r>
        <w:r w:rsidR="00AA57B2">
          <w:rPr>
            <w:noProof/>
            <w:webHidden/>
          </w:rPr>
          <w:fldChar w:fldCharType="separate"/>
        </w:r>
        <w:r w:rsidR="00AA57B2">
          <w:rPr>
            <w:noProof/>
            <w:webHidden/>
          </w:rPr>
          <w:t>72</w:t>
        </w:r>
        <w:r w:rsidR="00AA57B2">
          <w:rPr>
            <w:noProof/>
            <w:webHidden/>
          </w:rPr>
          <w:fldChar w:fldCharType="end"/>
        </w:r>
      </w:hyperlink>
    </w:p>
    <w:p w:rsidR="00AA57B2" w:rsidRDefault="00B4650D">
      <w:pPr>
        <w:pStyle w:val="1ff2"/>
        <w:tabs>
          <w:tab w:val="left" w:pos="1680"/>
          <w:tab w:val="right" w:leader="dot" w:pos="9346"/>
        </w:tabs>
        <w:rPr>
          <w:rFonts w:asciiTheme="minorHAnsi" w:eastAsiaTheme="minorEastAsia" w:hAnsiTheme="minorHAnsi" w:cstheme="minorBidi"/>
          <w:b w:val="0"/>
          <w:bCs w:val="0"/>
          <w:caps w:val="0"/>
          <w:noProof/>
          <w:sz w:val="22"/>
          <w:szCs w:val="22"/>
        </w:rPr>
      </w:pPr>
      <w:hyperlink w:anchor="_Toc513720843" w:history="1">
        <w:r w:rsidR="00AA57B2" w:rsidRPr="002E3BF6">
          <w:rPr>
            <w:rStyle w:val="af2"/>
            <w:noProof/>
          </w:rPr>
          <w:t>Раздел III.</w:t>
        </w:r>
        <w:r w:rsidR="00AA57B2">
          <w:rPr>
            <w:rFonts w:asciiTheme="minorHAnsi" w:eastAsiaTheme="minorEastAsia" w:hAnsiTheme="minorHAnsi" w:cstheme="minorBidi"/>
            <w:b w:val="0"/>
            <w:bCs w:val="0"/>
            <w:caps w:val="0"/>
            <w:noProof/>
            <w:sz w:val="22"/>
            <w:szCs w:val="22"/>
          </w:rPr>
          <w:tab/>
        </w:r>
        <w:r w:rsidR="00AA57B2" w:rsidRPr="002E3BF6">
          <w:rPr>
            <w:rStyle w:val="af2"/>
            <w:noProof/>
          </w:rPr>
          <w:t>Достигнутые результаты улучшения санитарно-эпидемиологической обстановки в Хабаровском крае, имеющиеся проблемные вопросы при обеспечении санитарно-эпидемиологического благополучия и намечаемые меры по их решению</w:t>
        </w:r>
        <w:r w:rsidR="00AA57B2">
          <w:rPr>
            <w:noProof/>
            <w:webHidden/>
          </w:rPr>
          <w:tab/>
        </w:r>
        <w:r w:rsidR="00AA57B2">
          <w:rPr>
            <w:noProof/>
            <w:webHidden/>
          </w:rPr>
          <w:fldChar w:fldCharType="begin"/>
        </w:r>
        <w:r w:rsidR="00AA57B2">
          <w:rPr>
            <w:noProof/>
            <w:webHidden/>
          </w:rPr>
          <w:instrText xml:space="preserve"> PAGEREF _Toc513720843 \h </w:instrText>
        </w:r>
        <w:r w:rsidR="00AA57B2">
          <w:rPr>
            <w:noProof/>
            <w:webHidden/>
          </w:rPr>
        </w:r>
        <w:r w:rsidR="00AA57B2">
          <w:rPr>
            <w:noProof/>
            <w:webHidden/>
          </w:rPr>
          <w:fldChar w:fldCharType="separate"/>
        </w:r>
        <w:r w:rsidR="00AA57B2">
          <w:rPr>
            <w:noProof/>
            <w:webHidden/>
          </w:rPr>
          <w:t>74</w:t>
        </w:r>
        <w:r w:rsidR="00AA57B2">
          <w:rPr>
            <w:noProof/>
            <w:webHidden/>
          </w:rPr>
          <w:fldChar w:fldCharType="end"/>
        </w:r>
      </w:hyperlink>
    </w:p>
    <w:p w:rsidR="00AA57B2" w:rsidRDefault="00B4650D">
      <w:pPr>
        <w:pStyle w:val="3e"/>
        <w:tabs>
          <w:tab w:val="right" w:leader="dot" w:pos="9346"/>
        </w:tabs>
        <w:rPr>
          <w:rFonts w:asciiTheme="minorHAnsi" w:eastAsiaTheme="minorEastAsia" w:hAnsiTheme="minorHAnsi" w:cstheme="minorBidi"/>
          <w:noProof/>
          <w:sz w:val="22"/>
          <w:szCs w:val="22"/>
        </w:rPr>
      </w:pPr>
      <w:hyperlink w:anchor="_Toc513720844" w:history="1">
        <w:r w:rsidR="00AA57B2" w:rsidRPr="002E3BF6">
          <w:rPr>
            <w:rStyle w:val="af2"/>
            <w:noProof/>
          </w:rPr>
          <w:t>3.1. Анализ и оценка эффективности достижения индикативных показателей деятельности по улучшению санитарно-эпидемиологического благополучия населения</w:t>
        </w:r>
        <w:r w:rsidR="00AA57B2">
          <w:rPr>
            <w:noProof/>
            <w:webHidden/>
          </w:rPr>
          <w:tab/>
        </w:r>
        <w:r w:rsidR="00AA57B2">
          <w:rPr>
            <w:noProof/>
            <w:webHidden/>
          </w:rPr>
          <w:fldChar w:fldCharType="begin"/>
        </w:r>
        <w:r w:rsidR="00AA57B2">
          <w:rPr>
            <w:noProof/>
            <w:webHidden/>
          </w:rPr>
          <w:instrText xml:space="preserve"> PAGEREF _Toc513720844 \h </w:instrText>
        </w:r>
        <w:r w:rsidR="00AA57B2">
          <w:rPr>
            <w:noProof/>
            <w:webHidden/>
          </w:rPr>
        </w:r>
        <w:r w:rsidR="00AA57B2">
          <w:rPr>
            <w:noProof/>
            <w:webHidden/>
          </w:rPr>
          <w:fldChar w:fldCharType="separate"/>
        </w:r>
        <w:r w:rsidR="00AA57B2">
          <w:rPr>
            <w:noProof/>
            <w:webHidden/>
          </w:rPr>
          <w:t>74</w:t>
        </w:r>
        <w:r w:rsidR="00AA57B2">
          <w:rPr>
            <w:noProof/>
            <w:webHidden/>
          </w:rPr>
          <w:fldChar w:fldCharType="end"/>
        </w:r>
      </w:hyperlink>
    </w:p>
    <w:p w:rsidR="00AA57B2" w:rsidRDefault="00B4650D">
      <w:pPr>
        <w:pStyle w:val="3e"/>
        <w:tabs>
          <w:tab w:val="right" w:leader="dot" w:pos="9346"/>
        </w:tabs>
        <w:rPr>
          <w:rFonts w:asciiTheme="minorHAnsi" w:eastAsiaTheme="minorEastAsia" w:hAnsiTheme="minorHAnsi" w:cstheme="minorBidi"/>
          <w:noProof/>
          <w:sz w:val="22"/>
          <w:szCs w:val="22"/>
        </w:rPr>
      </w:pPr>
      <w:hyperlink w:anchor="_Toc513720845" w:history="1">
        <w:r w:rsidR="00AA57B2" w:rsidRPr="002E3BF6">
          <w:rPr>
            <w:rStyle w:val="af2"/>
            <w:noProof/>
          </w:rPr>
          <w:t>3.2. Проблемные вопросы при обеспечении санитарно-эпидемиологического благополучия населения и намечаемые меры по их решению</w:t>
        </w:r>
        <w:r w:rsidR="00AA57B2">
          <w:rPr>
            <w:noProof/>
            <w:webHidden/>
          </w:rPr>
          <w:tab/>
        </w:r>
        <w:r w:rsidR="00AA57B2">
          <w:rPr>
            <w:noProof/>
            <w:webHidden/>
          </w:rPr>
          <w:fldChar w:fldCharType="begin"/>
        </w:r>
        <w:r w:rsidR="00AA57B2">
          <w:rPr>
            <w:noProof/>
            <w:webHidden/>
          </w:rPr>
          <w:instrText xml:space="preserve"> PAGEREF _Toc513720845 \h </w:instrText>
        </w:r>
        <w:r w:rsidR="00AA57B2">
          <w:rPr>
            <w:noProof/>
            <w:webHidden/>
          </w:rPr>
        </w:r>
        <w:r w:rsidR="00AA57B2">
          <w:rPr>
            <w:noProof/>
            <w:webHidden/>
          </w:rPr>
          <w:fldChar w:fldCharType="separate"/>
        </w:r>
        <w:r w:rsidR="00AA57B2">
          <w:rPr>
            <w:noProof/>
            <w:webHidden/>
          </w:rPr>
          <w:t>91</w:t>
        </w:r>
        <w:r w:rsidR="00AA57B2">
          <w:rPr>
            <w:noProof/>
            <w:webHidden/>
          </w:rPr>
          <w:fldChar w:fldCharType="end"/>
        </w:r>
      </w:hyperlink>
    </w:p>
    <w:p w:rsidR="00AA57B2" w:rsidRDefault="00B4650D">
      <w:pPr>
        <w:pStyle w:val="3e"/>
        <w:tabs>
          <w:tab w:val="right" w:leader="dot" w:pos="9346"/>
        </w:tabs>
        <w:rPr>
          <w:rFonts w:asciiTheme="minorHAnsi" w:eastAsiaTheme="minorEastAsia" w:hAnsiTheme="minorHAnsi" w:cstheme="minorBidi"/>
          <w:noProof/>
          <w:sz w:val="22"/>
          <w:szCs w:val="22"/>
        </w:rPr>
      </w:pPr>
      <w:hyperlink w:anchor="_Toc513720846" w:history="1">
        <w:r w:rsidR="00AA57B2" w:rsidRPr="002E3BF6">
          <w:rPr>
            <w:rStyle w:val="af2"/>
            <w:noProof/>
          </w:rPr>
          <w:t>3.3. Выполнение мер по реализации международных актов и нормативных правовых актов Российской Федерации, принятых в целях обеспечения санитарно-эпидемиологического благополучия населения в Хабаровском крае</w:t>
        </w:r>
        <w:r w:rsidR="00AA57B2">
          <w:rPr>
            <w:noProof/>
            <w:webHidden/>
          </w:rPr>
          <w:tab/>
        </w:r>
        <w:r w:rsidR="00AA57B2">
          <w:rPr>
            <w:noProof/>
            <w:webHidden/>
          </w:rPr>
          <w:fldChar w:fldCharType="begin"/>
        </w:r>
        <w:r w:rsidR="00AA57B2">
          <w:rPr>
            <w:noProof/>
            <w:webHidden/>
          </w:rPr>
          <w:instrText xml:space="preserve"> PAGEREF _Toc513720846 \h </w:instrText>
        </w:r>
        <w:r w:rsidR="00AA57B2">
          <w:rPr>
            <w:noProof/>
            <w:webHidden/>
          </w:rPr>
        </w:r>
        <w:r w:rsidR="00AA57B2">
          <w:rPr>
            <w:noProof/>
            <w:webHidden/>
          </w:rPr>
          <w:fldChar w:fldCharType="separate"/>
        </w:r>
        <w:r w:rsidR="00AA57B2">
          <w:rPr>
            <w:noProof/>
            <w:webHidden/>
          </w:rPr>
          <w:t>93</w:t>
        </w:r>
        <w:r w:rsidR="00AA57B2">
          <w:rPr>
            <w:noProof/>
            <w:webHidden/>
          </w:rPr>
          <w:fldChar w:fldCharType="end"/>
        </w:r>
      </w:hyperlink>
    </w:p>
    <w:p w:rsidR="00AA57B2" w:rsidRDefault="00B4650D">
      <w:pPr>
        <w:pStyle w:val="1ff2"/>
        <w:tabs>
          <w:tab w:val="right" w:leader="dot" w:pos="9346"/>
        </w:tabs>
        <w:rPr>
          <w:rFonts w:asciiTheme="minorHAnsi" w:eastAsiaTheme="minorEastAsia" w:hAnsiTheme="minorHAnsi" w:cstheme="minorBidi"/>
          <w:b w:val="0"/>
          <w:bCs w:val="0"/>
          <w:caps w:val="0"/>
          <w:noProof/>
          <w:sz w:val="22"/>
          <w:szCs w:val="22"/>
        </w:rPr>
      </w:pPr>
      <w:hyperlink w:anchor="_Toc513720847" w:history="1">
        <w:r w:rsidR="00AA57B2" w:rsidRPr="002E3BF6">
          <w:rPr>
            <w:rStyle w:val="af2"/>
            <w:noProof/>
          </w:rPr>
          <w:t>Заключение</w:t>
        </w:r>
        <w:r w:rsidR="00AA57B2">
          <w:rPr>
            <w:noProof/>
            <w:webHidden/>
          </w:rPr>
          <w:tab/>
        </w:r>
        <w:r w:rsidR="00AA57B2">
          <w:rPr>
            <w:noProof/>
            <w:webHidden/>
          </w:rPr>
          <w:fldChar w:fldCharType="begin"/>
        </w:r>
        <w:r w:rsidR="00AA57B2">
          <w:rPr>
            <w:noProof/>
            <w:webHidden/>
          </w:rPr>
          <w:instrText xml:space="preserve"> PAGEREF _Toc513720847 \h </w:instrText>
        </w:r>
        <w:r w:rsidR="00AA57B2">
          <w:rPr>
            <w:noProof/>
            <w:webHidden/>
          </w:rPr>
        </w:r>
        <w:r w:rsidR="00AA57B2">
          <w:rPr>
            <w:noProof/>
            <w:webHidden/>
          </w:rPr>
          <w:fldChar w:fldCharType="separate"/>
        </w:r>
        <w:r w:rsidR="00AA57B2">
          <w:rPr>
            <w:noProof/>
            <w:webHidden/>
          </w:rPr>
          <w:t>99</w:t>
        </w:r>
        <w:r w:rsidR="00AA57B2">
          <w:rPr>
            <w:noProof/>
            <w:webHidden/>
          </w:rPr>
          <w:fldChar w:fldCharType="end"/>
        </w:r>
      </w:hyperlink>
    </w:p>
    <w:p w:rsidR="00A15CA4" w:rsidRDefault="00AA57B2" w:rsidP="00F5136B">
      <w:pPr>
        <w:ind w:firstLine="720"/>
        <w:jc w:val="center"/>
        <w:rPr>
          <w:bCs/>
          <w:sz w:val="22"/>
          <w:szCs w:val="22"/>
        </w:rPr>
      </w:pPr>
      <w:r>
        <w:rPr>
          <w:bCs/>
          <w:sz w:val="22"/>
          <w:szCs w:val="22"/>
        </w:rPr>
        <w:fldChar w:fldCharType="end"/>
      </w:r>
    </w:p>
    <w:p w:rsidR="00F5136B" w:rsidRPr="00795814" w:rsidRDefault="00F5136B" w:rsidP="00F5136B">
      <w:pPr>
        <w:pStyle w:val="41"/>
      </w:pPr>
      <w:bookmarkStart w:id="1" w:name="_Toc452026541"/>
      <w:bookmarkStart w:id="2" w:name="_Toc476322142"/>
      <w:bookmarkStart w:id="3" w:name="_Toc513720813"/>
      <w:bookmarkStart w:id="4" w:name="_Toc416361387"/>
      <w:bookmarkStart w:id="5" w:name="_Toc444783932"/>
      <w:r w:rsidRPr="00795814">
        <w:lastRenderedPageBreak/>
        <w:t>Введение</w:t>
      </w:r>
      <w:bookmarkEnd w:id="1"/>
      <w:bookmarkEnd w:id="2"/>
      <w:bookmarkEnd w:id="3"/>
    </w:p>
    <w:p w:rsidR="00F5136B" w:rsidRPr="009B2B67" w:rsidRDefault="00F5136B" w:rsidP="00F5136B">
      <w:pPr>
        <w:pStyle w:val="28"/>
        <w:rPr>
          <w:szCs w:val="24"/>
          <w:highlight w:val="yellow"/>
        </w:rPr>
      </w:pPr>
    </w:p>
    <w:p w:rsidR="00F5136B" w:rsidRDefault="00F5136B" w:rsidP="00D40CEB">
      <w:pPr>
        <w:widowControl w:val="0"/>
        <w:tabs>
          <w:tab w:val="left" w:pos="567"/>
        </w:tabs>
        <w:ind w:firstLine="709"/>
        <w:jc w:val="both"/>
        <w:rPr>
          <w:color w:val="000000"/>
          <w:sz w:val="24"/>
        </w:rPr>
      </w:pPr>
      <w:r w:rsidRPr="007B22FD">
        <w:rPr>
          <w:sz w:val="24"/>
        </w:rPr>
        <w:t>Деятельность организаций и учреждений Роспотребнадзора в Хабаровском крае в 201</w:t>
      </w:r>
      <w:r>
        <w:rPr>
          <w:sz w:val="24"/>
        </w:rPr>
        <w:t>7</w:t>
      </w:r>
      <w:r w:rsidRPr="007B22FD">
        <w:rPr>
          <w:sz w:val="24"/>
        </w:rPr>
        <w:t xml:space="preserve"> г. </w:t>
      </w:r>
      <w:r>
        <w:rPr>
          <w:sz w:val="24"/>
        </w:rPr>
        <w:t xml:space="preserve">осуществлялась в соответствии </w:t>
      </w:r>
      <w:r w:rsidRPr="00AE76AD">
        <w:rPr>
          <w:color w:val="000000"/>
          <w:sz w:val="24"/>
        </w:rPr>
        <w:t xml:space="preserve">основными направлениями </w:t>
      </w:r>
      <w:r>
        <w:rPr>
          <w:color w:val="000000"/>
          <w:sz w:val="24"/>
        </w:rPr>
        <w:t xml:space="preserve">деятельности </w:t>
      </w:r>
      <w:r w:rsidRPr="00AE76AD">
        <w:rPr>
          <w:color w:val="000000"/>
          <w:sz w:val="24"/>
        </w:rPr>
        <w:t>Росп</w:t>
      </w:r>
      <w:r w:rsidRPr="00AE76AD">
        <w:rPr>
          <w:color w:val="000000"/>
          <w:sz w:val="24"/>
        </w:rPr>
        <w:t>о</w:t>
      </w:r>
      <w:r w:rsidRPr="00AE76AD">
        <w:rPr>
          <w:color w:val="000000"/>
          <w:sz w:val="24"/>
        </w:rPr>
        <w:t>требнадзора, планом деятельности ведомства на 2016 – 2021 г</w:t>
      </w:r>
      <w:r>
        <w:rPr>
          <w:color w:val="000000"/>
          <w:sz w:val="24"/>
        </w:rPr>
        <w:t>г.</w:t>
      </w:r>
      <w:r w:rsidRPr="00AE76AD">
        <w:rPr>
          <w:color w:val="000000"/>
          <w:sz w:val="24"/>
        </w:rPr>
        <w:t xml:space="preserve"> по реализации документов стратегического планирования, направленными на обеспечение устойчивой и эффекти</w:t>
      </w:r>
      <w:r w:rsidRPr="00AE76AD">
        <w:rPr>
          <w:color w:val="000000"/>
          <w:sz w:val="24"/>
        </w:rPr>
        <w:t>в</w:t>
      </w:r>
      <w:r w:rsidRPr="00AE76AD">
        <w:rPr>
          <w:color w:val="000000"/>
          <w:sz w:val="24"/>
        </w:rPr>
        <w:t>ной системы предупреждения, выявления и реагирования на угрозы санитарно-эпидемиологического благополучия</w:t>
      </w:r>
      <w:r>
        <w:rPr>
          <w:color w:val="000000"/>
          <w:sz w:val="24"/>
        </w:rPr>
        <w:t>, исполнение поручений Президента Российской Ф</w:t>
      </w:r>
      <w:r>
        <w:rPr>
          <w:color w:val="000000"/>
          <w:sz w:val="24"/>
        </w:rPr>
        <w:t>е</w:t>
      </w:r>
      <w:r>
        <w:rPr>
          <w:color w:val="000000"/>
          <w:sz w:val="24"/>
        </w:rPr>
        <w:t>дерации, Правительства Российской Федерации.</w:t>
      </w:r>
      <w:r w:rsidRPr="00AE76AD">
        <w:rPr>
          <w:color w:val="000000"/>
          <w:sz w:val="24"/>
        </w:rPr>
        <w:t xml:space="preserve"> </w:t>
      </w:r>
    </w:p>
    <w:p w:rsidR="00F5136B" w:rsidRPr="007D7A27" w:rsidRDefault="00F5136B" w:rsidP="00D40CEB">
      <w:pPr>
        <w:widowControl w:val="0"/>
        <w:tabs>
          <w:tab w:val="left" w:pos="567"/>
        </w:tabs>
        <w:ind w:firstLine="709"/>
        <w:jc w:val="both"/>
        <w:rPr>
          <w:sz w:val="24"/>
        </w:rPr>
      </w:pPr>
      <w:r w:rsidRPr="007D7A27">
        <w:rPr>
          <w:sz w:val="24"/>
        </w:rPr>
        <w:t>Приоритетом являлось обеспечение надлежащей защиты прав и иных законных и</w:t>
      </w:r>
      <w:r w:rsidRPr="007D7A27">
        <w:rPr>
          <w:sz w:val="24"/>
        </w:rPr>
        <w:t>н</w:t>
      </w:r>
      <w:r w:rsidRPr="007D7A27">
        <w:rPr>
          <w:sz w:val="24"/>
        </w:rPr>
        <w:t>тересов населения Хабаровского края, в том числе право на жизнь и здоровье, которое было достигнуто путем повышения эффективности контрольно-надзорной деятельности в условиях снижения административной нагрузки на хозяйствующие субъекты, сокращения количества проверок.</w:t>
      </w:r>
    </w:p>
    <w:p w:rsidR="00F5136B" w:rsidRPr="008F136A" w:rsidRDefault="009F4E2A" w:rsidP="00AD547C">
      <w:pPr>
        <w:pStyle w:val="2fe"/>
        <w:shd w:val="clear" w:color="auto" w:fill="auto"/>
        <w:tabs>
          <w:tab w:val="left" w:pos="5809"/>
        </w:tabs>
        <w:spacing w:after="0" w:line="240" w:lineRule="auto"/>
        <w:ind w:firstLine="709"/>
        <w:jc w:val="both"/>
        <w:rPr>
          <w:sz w:val="24"/>
          <w:szCs w:val="24"/>
        </w:rPr>
      </w:pPr>
      <w:r>
        <w:rPr>
          <w:color w:val="000000"/>
          <w:sz w:val="24"/>
          <w:szCs w:val="24"/>
          <w:lang w:eastAsia="ru-RU" w:bidi="ru-RU"/>
        </w:rPr>
        <w:t xml:space="preserve">Применение </w:t>
      </w:r>
      <w:r w:rsidR="00F5136B" w:rsidRPr="007D7A27">
        <w:rPr>
          <w:color w:val="000000"/>
          <w:sz w:val="24"/>
          <w:szCs w:val="24"/>
          <w:lang w:eastAsia="ru-RU" w:bidi="ru-RU"/>
        </w:rPr>
        <w:t xml:space="preserve">новых методических подходов </w:t>
      </w:r>
      <w:r>
        <w:rPr>
          <w:color w:val="000000"/>
          <w:sz w:val="24"/>
          <w:szCs w:val="24"/>
          <w:lang w:eastAsia="ru-RU" w:bidi="ru-RU"/>
        </w:rPr>
        <w:t>при организации федерального гос</w:t>
      </w:r>
      <w:r>
        <w:rPr>
          <w:color w:val="000000"/>
          <w:sz w:val="24"/>
          <w:szCs w:val="24"/>
          <w:lang w:eastAsia="ru-RU" w:bidi="ru-RU"/>
        </w:rPr>
        <w:t>у</w:t>
      </w:r>
      <w:r>
        <w:rPr>
          <w:color w:val="000000"/>
          <w:sz w:val="24"/>
          <w:szCs w:val="24"/>
          <w:lang w:eastAsia="ru-RU" w:bidi="ru-RU"/>
        </w:rPr>
        <w:t>дарственного санитарно-эпидемиологического надзора, в частности, переход к модели управления рисками при</w:t>
      </w:r>
      <w:r w:rsidR="00F5136B" w:rsidRPr="007D7A27">
        <w:rPr>
          <w:color w:val="000000"/>
          <w:sz w:val="24"/>
          <w:szCs w:val="24"/>
          <w:lang w:eastAsia="ru-RU" w:bidi="ru-RU"/>
        </w:rPr>
        <w:t xml:space="preserve"> планировани</w:t>
      </w:r>
      <w:r>
        <w:rPr>
          <w:color w:val="000000"/>
          <w:sz w:val="24"/>
          <w:szCs w:val="24"/>
          <w:lang w:eastAsia="ru-RU" w:bidi="ru-RU"/>
        </w:rPr>
        <w:t>и</w:t>
      </w:r>
      <w:r w:rsidR="00F5136B" w:rsidRPr="007D7A27">
        <w:rPr>
          <w:color w:val="000000"/>
          <w:sz w:val="24"/>
          <w:szCs w:val="24"/>
          <w:lang w:eastAsia="ru-RU" w:bidi="ru-RU"/>
        </w:rPr>
        <w:t xml:space="preserve"> контрольно-надзорн</w:t>
      </w:r>
      <w:r>
        <w:rPr>
          <w:color w:val="000000"/>
          <w:sz w:val="24"/>
          <w:szCs w:val="24"/>
          <w:lang w:eastAsia="ru-RU" w:bidi="ru-RU"/>
        </w:rPr>
        <w:t>ой</w:t>
      </w:r>
      <w:r w:rsidR="00F5136B" w:rsidRPr="007D7A27">
        <w:rPr>
          <w:color w:val="000000"/>
          <w:sz w:val="24"/>
          <w:szCs w:val="24"/>
          <w:lang w:eastAsia="ru-RU" w:bidi="ru-RU"/>
        </w:rPr>
        <w:t xml:space="preserve"> </w:t>
      </w:r>
      <w:r>
        <w:rPr>
          <w:color w:val="000000"/>
          <w:sz w:val="24"/>
          <w:szCs w:val="24"/>
          <w:lang w:eastAsia="ru-RU" w:bidi="ru-RU"/>
        </w:rPr>
        <w:t>деятельности</w:t>
      </w:r>
      <w:r w:rsidR="00F5136B" w:rsidRPr="007D7A27">
        <w:rPr>
          <w:color w:val="000000"/>
          <w:sz w:val="24"/>
          <w:szCs w:val="24"/>
          <w:lang w:eastAsia="ru-RU" w:bidi="ru-RU"/>
        </w:rPr>
        <w:t>, позволил</w:t>
      </w:r>
      <w:r>
        <w:rPr>
          <w:color w:val="000000"/>
          <w:sz w:val="24"/>
          <w:szCs w:val="24"/>
          <w:lang w:eastAsia="ru-RU" w:bidi="ru-RU"/>
        </w:rPr>
        <w:t>о</w:t>
      </w:r>
      <w:r w:rsidR="00F5136B" w:rsidRPr="007D7A27">
        <w:rPr>
          <w:color w:val="000000"/>
          <w:sz w:val="24"/>
          <w:szCs w:val="24"/>
          <w:lang w:eastAsia="ru-RU" w:bidi="ru-RU"/>
        </w:rPr>
        <w:t xml:space="preserve"> выделить приоритеты и сконцентрировать усилия на проверке объектов различных видов деятельности с высоким потенциальным риском причинения вреда жизни и здоровью ч</w:t>
      </w:r>
      <w:r w:rsidR="00F5136B" w:rsidRPr="007D7A27">
        <w:rPr>
          <w:color w:val="000000"/>
          <w:sz w:val="24"/>
          <w:szCs w:val="24"/>
          <w:lang w:eastAsia="ru-RU" w:bidi="ru-RU"/>
        </w:rPr>
        <w:t>е</w:t>
      </w:r>
      <w:r w:rsidR="00F5136B" w:rsidRPr="007D7A27">
        <w:rPr>
          <w:color w:val="000000"/>
          <w:sz w:val="24"/>
          <w:szCs w:val="24"/>
          <w:lang w:eastAsia="ru-RU" w:bidi="ru-RU"/>
        </w:rPr>
        <w:t>ловека.</w:t>
      </w:r>
    </w:p>
    <w:p w:rsidR="00F5136B" w:rsidRPr="007B22FD" w:rsidRDefault="00F5136B" w:rsidP="00AD547C">
      <w:pPr>
        <w:widowControl w:val="0"/>
        <w:tabs>
          <w:tab w:val="left" w:pos="567"/>
        </w:tabs>
        <w:ind w:firstLine="709"/>
        <w:jc w:val="both"/>
        <w:rPr>
          <w:sz w:val="24"/>
        </w:rPr>
      </w:pPr>
      <w:r>
        <w:rPr>
          <w:color w:val="000000"/>
          <w:sz w:val="24"/>
        </w:rPr>
        <w:t xml:space="preserve">Управлением Роспотребнадзора по Хабаровскому краю во </w:t>
      </w:r>
      <w:r w:rsidRPr="007B22FD">
        <w:rPr>
          <w:sz w:val="24"/>
        </w:rPr>
        <w:t>взаимодействии с Пр</w:t>
      </w:r>
      <w:r w:rsidRPr="007B22FD">
        <w:rPr>
          <w:sz w:val="24"/>
        </w:rPr>
        <w:t>а</w:t>
      </w:r>
      <w:r w:rsidRPr="007B22FD">
        <w:rPr>
          <w:sz w:val="24"/>
        </w:rPr>
        <w:t>вительством Хабаровского края, органами местного самоуправления, ведомствами и орг</w:t>
      </w:r>
      <w:r w:rsidRPr="007B22FD">
        <w:rPr>
          <w:sz w:val="24"/>
        </w:rPr>
        <w:t>а</w:t>
      </w:r>
      <w:r w:rsidRPr="007B22FD">
        <w:rPr>
          <w:sz w:val="24"/>
        </w:rPr>
        <w:t xml:space="preserve">низациями проведен комплекс мероприятий, направленных </w:t>
      </w:r>
      <w:r>
        <w:rPr>
          <w:sz w:val="24"/>
        </w:rPr>
        <w:t>снижение негативного во</w:t>
      </w:r>
      <w:r>
        <w:rPr>
          <w:sz w:val="24"/>
        </w:rPr>
        <w:t>з</w:t>
      </w:r>
      <w:r>
        <w:rPr>
          <w:sz w:val="24"/>
        </w:rPr>
        <w:t>действия факторов среды обитания на здоровье населения, что позволило стабилизир</w:t>
      </w:r>
      <w:r>
        <w:rPr>
          <w:sz w:val="24"/>
        </w:rPr>
        <w:t>о</w:t>
      </w:r>
      <w:r>
        <w:rPr>
          <w:sz w:val="24"/>
        </w:rPr>
        <w:t xml:space="preserve">вать, а по некоторым показателям улучшить </w:t>
      </w:r>
      <w:r w:rsidRPr="007B22FD">
        <w:rPr>
          <w:sz w:val="24"/>
        </w:rPr>
        <w:t>санитарно-эпидемиологическо</w:t>
      </w:r>
      <w:r>
        <w:rPr>
          <w:sz w:val="24"/>
        </w:rPr>
        <w:t>е</w:t>
      </w:r>
      <w:r w:rsidRPr="007B22FD">
        <w:rPr>
          <w:sz w:val="24"/>
        </w:rPr>
        <w:t xml:space="preserve"> благополучи</w:t>
      </w:r>
      <w:r>
        <w:rPr>
          <w:sz w:val="24"/>
        </w:rPr>
        <w:t>е</w:t>
      </w:r>
      <w:r w:rsidRPr="007B22FD">
        <w:rPr>
          <w:sz w:val="24"/>
        </w:rPr>
        <w:t xml:space="preserve"> населения края. </w:t>
      </w:r>
    </w:p>
    <w:p w:rsidR="00F5136B" w:rsidRPr="00F3599F" w:rsidRDefault="00F5136B" w:rsidP="00AD547C">
      <w:pPr>
        <w:snapToGrid w:val="0"/>
        <w:ind w:firstLine="709"/>
        <w:jc w:val="both"/>
        <w:rPr>
          <w:sz w:val="24"/>
          <w:lang w:eastAsia="ar-SA"/>
        </w:rPr>
      </w:pPr>
      <w:r w:rsidRPr="00F3599F">
        <w:rPr>
          <w:sz w:val="24"/>
        </w:rPr>
        <w:t xml:space="preserve">По сравнению с 2016 г. зарегистрировано снижение заболеваемости по </w:t>
      </w:r>
      <w:r w:rsidRPr="00F3599F">
        <w:rPr>
          <w:sz w:val="24"/>
          <w:lang w:eastAsia="ar-SA"/>
        </w:rPr>
        <w:t>32 нозол</w:t>
      </w:r>
      <w:r w:rsidRPr="00F3599F">
        <w:rPr>
          <w:sz w:val="24"/>
          <w:lang w:eastAsia="ar-SA"/>
        </w:rPr>
        <w:t>о</w:t>
      </w:r>
      <w:r w:rsidRPr="00F3599F">
        <w:rPr>
          <w:sz w:val="24"/>
          <w:lang w:eastAsia="ar-SA"/>
        </w:rPr>
        <w:t xml:space="preserve">гическим формам, в т.ч. </w:t>
      </w:r>
      <w:r w:rsidRPr="00F3599F">
        <w:rPr>
          <w:sz w:val="24"/>
        </w:rPr>
        <w:t>по 15 нозологическим формам показатели заболеваемости ниже уровня заболеваемости по Российской Федерации (дизентерия, острые и хронические в</w:t>
      </w:r>
      <w:r w:rsidRPr="00F3599F">
        <w:rPr>
          <w:sz w:val="24"/>
        </w:rPr>
        <w:t>и</w:t>
      </w:r>
      <w:r w:rsidRPr="00F3599F">
        <w:rPr>
          <w:sz w:val="24"/>
        </w:rPr>
        <w:t>русные гепатиты, вирусный клещевой энцефалит,</w:t>
      </w:r>
      <w:r w:rsidR="00B2172E">
        <w:rPr>
          <w:sz w:val="24"/>
        </w:rPr>
        <w:t xml:space="preserve"> </w:t>
      </w:r>
      <w:r w:rsidRPr="00F3599F">
        <w:rPr>
          <w:sz w:val="24"/>
        </w:rPr>
        <w:t>ВИЧ - инфекция и др.).</w:t>
      </w:r>
    </w:p>
    <w:p w:rsidR="00F5136B" w:rsidRPr="00F3599F" w:rsidRDefault="00F5136B" w:rsidP="00AD547C">
      <w:pPr>
        <w:snapToGrid w:val="0"/>
        <w:ind w:firstLine="709"/>
        <w:jc w:val="both"/>
        <w:rPr>
          <w:sz w:val="24"/>
        </w:rPr>
      </w:pPr>
      <w:r w:rsidRPr="00F3599F">
        <w:rPr>
          <w:sz w:val="24"/>
        </w:rPr>
        <w:t>Не зарегистрировано случаев брюшного тифа, острого паралитического полиоми</w:t>
      </w:r>
      <w:r w:rsidRPr="00F3599F">
        <w:rPr>
          <w:sz w:val="24"/>
        </w:rPr>
        <w:t>е</w:t>
      </w:r>
      <w:r w:rsidRPr="00F3599F">
        <w:rPr>
          <w:sz w:val="24"/>
        </w:rPr>
        <w:t>лита, в том</w:t>
      </w:r>
      <w:r w:rsidR="00B2172E">
        <w:rPr>
          <w:sz w:val="24"/>
        </w:rPr>
        <w:t xml:space="preserve"> </w:t>
      </w:r>
      <w:r w:rsidRPr="00F3599F">
        <w:rPr>
          <w:sz w:val="24"/>
        </w:rPr>
        <w:t>числе ассоциированного с вакциной, дифтерии, туляремии.</w:t>
      </w:r>
    </w:p>
    <w:p w:rsidR="00F5136B" w:rsidRPr="00F3599F" w:rsidRDefault="00F5136B" w:rsidP="00AD547C">
      <w:pPr>
        <w:ind w:firstLine="709"/>
        <w:jc w:val="both"/>
        <w:rPr>
          <w:sz w:val="24"/>
        </w:rPr>
      </w:pPr>
      <w:r w:rsidRPr="00F3599F">
        <w:rPr>
          <w:sz w:val="24"/>
        </w:rPr>
        <w:t>Регистрировалась спорадическая заболеваемость дизентерией Зонне, иерсиниоз</w:t>
      </w:r>
      <w:r w:rsidRPr="00F3599F">
        <w:rPr>
          <w:sz w:val="24"/>
        </w:rPr>
        <w:t>а</w:t>
      </w:r>
      <w:r w:rsidRPr="00F3599F">
        <w:rPr>
          <w:sz w:val="24"/>
        </w:rPr>
        <w:t>ми, ГЛПС, лептоспирозом.</w:t>
      </w:r>
    </w:p>
    <w:p w:rsidR="00F5136B" w:rsidRPr="00F3599F" w:rsidRDefault="00F5136B" w:rsidP="00AD547C">
      <w:pPr>
        <w:ind w:firstLine="709"/>
        <w:jc w:val="both"/>
        <w:rPr>
          <w:sz w:val="24"/>
        </w:rPr>
      </w:pPr>
      <w:r w:rsidRPr="00F3599F">
        <w:rPr>
          <w:sz w:val="24"/>
        </w:rPr>
        <w:t xml:space="preserve">Эпидемиологическая ситуация по вакциноуправляемым инфекциям </w:t>
      </w:r>
      <w:r w:rsidR="009F4E2A">
        <w:rPr>
          <w:sz w:val="24"/>
        </w:rPr>
        <w:t xml:space="preserve">оставалась </w:t>
      </w:r>
      <w:r w:rsidRPr="00F3599F">
        <w:rPr>
          <w:sz w:val="24"/>
        </w:rPr>
        <w:t>ст</w:t>
      </w:r>
      <w:r w:rsidRPr="00F3599F">
        <w:rPr>
          <w:sz w:val="24"/>
        </w:rPr>
        <w:t>а</w:t>
      </w:r>
      <w:r w:rsidRPr="00F3599F">
        <w:rPr>
          <w:sz w:val="24"/>
        </w:rPr>
        <w:t>бильн</w:t>
      </w:r>
      <w:r w:rsidR="009F4E2A">
        <w:rPr>
          <w:sz w:val="24"/>
        </w:rPr>
        <w:t>ой</w:t>
      </w:r>
      <w:r w:rsidRPr="00F3599F">
        <w:rPr>
          <w:sz w:val="24"/>
        </w:rPr>
        <w:t xml:space="preserve">. </w:t>
      </w:r>
    </w:p>
    <w:p w:rsidR="00F5136B" w:rsidRPr="00F977C5" w:rsidRDefault="00F5136B" w:rsidP="00AD547C">
      <w:pPr>
        <w:ind w:firstLine="709"/>
        <w:jc w:val="both"/>
        <w:rPr>
          <w:sz w:val="24"/>
        </w:rPr>
      </w:pPr>
      <w:r w:rsidRPr="00F3599F">
        <w:rPr>
          <w:sz w:val="24"/>
        </w:rPr>
        <w:t>В ходе кампании иммунизации против гриппа в Хабаровском крае привито более 600 тыс. человек (</w:t>
      </w:r>
      <w:r w:rsidR="00AD547C">
        <w:rPr>
          <w:sz w:val="24"/>
          <w:lang w:eastAsia="ar-SA"/>
        </w:rPr>
        <w:t>46,7</w:t>
      </w:r>
      <w:r w:rsidRPr="00F3599F">
        <w:rPr>
          <w:sz w:val="24"/>
          <w:lang w:eastAsia="ar-SA"/>
        </w:rPr>
        <w:t xml:space="preserve">% от общей численности населения), в том числе более </w:t>
      </w:r>
      <w:r w:rsidR="00AD547C">
        <w:rPr>
          <w:sz w:val="24"/>
        </w:rPr>
        <w:t>145 тыс.</w:t>
      </w:r>
      <w:r w:rsidR="00B2172E">
        <w:rPr>
          <w:sz w:val="24"/>
        </w:rPr>
        <w:t xml:space="preserve"> </w:t>
      </w:r>
      <w:r w:rsidR="00AD547C">
        <w:rPr>
          <w:sz w:val="24"/>
        </w:rPr>
        <w:t>д</w:t>
      </w:r>
      <w:r w:rsidR="00AD547C">
        <w:rPr>
          <w:sz w:val="24"/>
        </w:rPr>
        <w:t>е</w:t>
      </w:r>
      <w:r w:rsidR="00AD547C">
        <w:rPr>
          <w:sz w:val="24"/>
        </w:rPr>
        <w:t>тей (23,3</w:t>
      </w:r>
      <w:r w:rsidRPr="00F3599F">
        <w:rPr>
          <w:sz w:val="24"/>
        </w:rPr>
        <w:t>%).</w:t>
      </w:r>
    </w:p>
    <w:p w:rsidR="00F5136B" w:rsidRPr="00F3599F" w:rsidRDefault="00F5136B" w:rsidP="00AD547C">
      <w:pPr>
        <w:pStyle w:val="ae"/>
        <w:spacing w:before="0" w:beforeAutospacing="0" w:after="0" w:afterAutospacing="0"/>
        <w:ind w:firstLine="709"/>
        <w:jc w:val="both"/>
        <w:rPr>
          <w:szCs w:val="22"/>
        </w:rPr>
      </w:pPr>
      <w:r w:rsidRPr="00F3599F">
        <w:t>Уровень охвата прививками против гриппа населения края в группах риска сост</w:t>
      </w:r>
      <w:r w:rsidRPr="00F3599F">
        <w:t>а</w:t>
      </w:r>
      <w:r w:rsidR="00AD547C">
        <w:t>вил 75</w:t>
      </w:r>
      <w:r w:rsidRPr="00F3599F">
        <w:t>%.</w:t>
      </w:r>
    </w:p>
    <w:p w:rsidR="00F5136B" w:rsidRPr="00F3599F" w:rsidRDefault="00F5136B" w:rsidP="00AD547C">
      <w:pPr>
        <w:snapToGrid w:val="0"/>
        <w:ind w:firstLine="709"/>
        <w:jc w:val="both"/>
        <w:rPr>
          <w:sz w:val="24"/>
        </w:rPr>
      </w:pPr>
      <w:r w:rsidRPr="00F3599F">
        <w:rPr>
          <w:sz w:val="24"/>
        </w:rPr>
        <w:t>В 2017 г</w:t>
      </w:r>
      <w:r w:rsidR="009F4E2A">
        <w:rPr>
          <w:sz w:val="24"/>
        </w:rPr>
        <w:t>.</w:t>
      </w:r>
      <w:r w:rsidRPr="00F3599F">
        <w:rPr>
          <w:sz w:val="24"/>
        </w:rPr>
        <w:t xml:space="preserve"> работа по поддержанию свободного от полиомиелита статуса территории края осуществлялась </w:t>
      </w:r>
      <w:r w:rsidR="009F4E2A">
        <w:rPr>
          <w:sz w:val="24"/>
        </w:rPr>
        <w:t xml:space="preserve">в соответствии </w:t>
      </w:r>
      <w:r w:rsidRPr="00F3599F">
        <w:rPr>
          <w:sz w:val="24"/>
        </w:rPr>
        <w:t>с обновленным «Национальным планом действий по поддержанию свободного от полиомиелита статуса Российской Федерации». План имм</w:t>
      </w:r>
      <w:r w:rsidRPr="00F3599F">
        <w:rPr>
          <w:sz w:val="24"/>
        </w:rPr>
        <w:t>у</w:t>
      </w:r>
      <w:r w:rsidRPr="00F3599F">
        <w:rPr>
          <w:sz w:val="24"/>
        </w:rPr>
        <w:t xml:space="preserve">низации (вакцинации и ревакцинации) против полиомиелита детей в крае выполнен. </w:t>
      </w:r>
    </w:p>
    <w:p w:rsidR="00F5136B" w:rsidRDefault="00F5136B" w:rsidP="00AD547C">
      <w:pPr>
        <w:ind w:firstLine="709"/>
        <w:jc w:val="both"/>
        <w:rPr>
          <w:sz w:val="24"/>
        </w:rPr>
      </w:pPr>
      <w:r w:rsidRPr="00F3599F">
        <w:rPr>
          <w:sz w:val="24"/>
        </w:rPr>
        <w:t>В целях своевременного реагирования на возникающие угрозы, продолжалось пр</w:t>
      </w:r>
      <w:r w:rsidRPr="00F3599F">
        <w:rPr>
          <w:sz w:val="24"/>
        </w:rPr>
        <w:t>о</w:t>
      </w:r>
      <w:r w:rsidRPr="00F3599F">
        <w:rPr>
          <w:sz w:val="24"/>
        </w:rPr>
        <w:t>ведение комплексной работы по санитарной охране территории, направленной на нед</w:t>
      </w:r>
      <w:r w:rsidRPr="00F3599F">
        <w:rPr>
          <w:sz w:val="24"/>
        </w:rPr>
        <w:t>о</w:t>
      </w:r>
      <w:r w:rsidRPr="00F3599F">
        <w:rPr>
          <w:sz w:val="24"/>
        </w:rPr>
        <w:t>пущение завоза и распространения на территорию случаев опасных инфекционных заб</w:t>
      </w:r>
      <w:r w:rsidRPr="00F3599F">
        <w:rPr>
          <w:sz w:val="24"/>
        </w:rPr>
        <w:t>о</w:t>
      </w:r>
      <w:r w:rsidRPr="00F3599F">
        <w:rPr>
          <w:sz w:val="24"/>
        </w:rPr>
        <w:t>леваний (лихорадки Денге, малярии, холеры, гриппа).</w:t>
      </w:r>
    </w:p>
    <w:p w:rsidR="00F5136B" w:rsidRPr="007B22FD" w:rsidRDefault="00F5136B" w:rsidP="00AD547C">
      <w:pPr>
        <w:suppressAutoHyphens/>
        <w:snapToGrid w:val="0"/>
        <w:ind w:firstLine="709"/>
        <w:jc w:val="both"/>
        <w:rPr>
          <w:sz w:val="24"/>
          <w:lang w:eastAsia="ar-SA"/>
        </w:rPr>
      </w:pPr>
      <w:r>
        <w:rPr>
          <w:sz w:val="24"/>
          <w:lang w:eastAsia="ar-SA"/>
        </w:rPr>
        <w:t>В 2017 г</w:t>
      </w:r>
      <w:r w:rsidR="00BD0695">
        <w:rPr>
          <w:sz w:val="24"/>
          <w:lang w:eastAsia="ar-SA"/>
        </w:rPr>
        <w:t>.</w:t>
      </w:r>
      <w:r>
        <w:rPr>
          <w:sz w:val="24"/>
          <w:lang w:eastAsia="ar-SA"/>
        </w:rPr>
        <w:t xml:space="preserve"> н</w:t>
      </w:r>
      <w:r w:rsidRPr="007B22FD">
        <w:rPr>
          <w:sz w:val="24"/>
          <w:lang w:eastAsia="ar-SA"/>
        </w:rPr>
        <w:t xml:space="preserve">е было </w:t>
      </w:r>
      <w:r>
        <w:rPr>
          <w:sz w:val="24"/>
          <w:lang w:eastAsia="ar-SA"/>
        </w:rPr>
        <w:t xml:space="preserve">допущено </w:t>
      </w:r>
      <w:r w:rsidRPr="007B22FD">
        <w:rPr>
          <w:sz w:val="24"/>
          <w:lang w:eastAsia="ar-SA"/>
        </w:rPr>
        <w:t xml:space="preserve">распространения завозных случаев инфекционных заболеваний и отсутствовал ввоз через пункты пропуска </w:t>
      </w:r>
      <w:r>
        <w:rPr>
          <w:sz w:val="24"/>
          <w:lang w:eastAsia="ar-SA"/>
        </w:rPr>
        <w:t xml:space="preserve">через Государственную границу </w:t>
      </w:r>
      <w:r>
        <w:rPr>
          <w:sz w:val="24"/>
          <w:lang w:eastAsia="ar-SA"/>
        </w:rPr>
        <w:lastRenderedPageBreak/>
        <w:t xml:space="preserve">Российской Федерации на территории Хабаровского края </w:t>
      </w:r>
      <w:r w:rsidRPr="007B22FD">
        <w:rPr>
          <w:sz w:val="24"/>
          <w:lang w:eastAsia="ar-SA"/>
        </w:rPr>
        <w:t>грузов, не отвечающих Единым санитарным требованиям.</w:t>
      </w:r>
    </w:p>
    <w:p w:rsidR="00F5136B" w:rsidRPr="00F3599F" w:rsidRDefault="00F5136B" w:rsidP="00AD547C">
      <w:pPr>
        <w:ind w:firstLine="709"/>
        <w:jc w:val="both"/>
        <w:rPr>
          <w:sz w:val="24"/>
        </w:rPr>
      </w:pPr>
      <w:r w:rsidRPr="00F3599F">
        <w:rPr>
          <w:sz w:val="24"/>
        </w:rPr>
        <w:t xml:space="preserve">Особое внимание, как и в предыдущие годы, Управлением уделялось контролю за организацией отдыха и оздоровления детей, подготовкой школ к новому учебному году, контролю за питанием детей в образовательных организациях. </w:t>
      </w:r>
    </w:p>
    <w:p w:rsidR="00F5136B" w:rsidRPr="00F3599F" w:rsidRDefault="00F5136B" w:rsidP="00AD547C">
      <w:pPr>
        <w:pStyle w:val="bodytext"/>
        <w:widowControl w:val="0"/>
        <w:tabs>
          <w:tab w:val="left" w:pos="720"/>
        </w:tabs>
        <w:rPr>
          <w:color w:val="000000"/>
        </w:rPr>
      </w:pPr>
      <w:r w:rsidRPr="00F3599F">
        <w:rPr>
          <w:color w:val="000000"/>
        </w:rPr>
        <w:t>Процент детей, у которых по итогам оздоровительной летней кампании отмечался выраженный оздоро</w:t>
      </w:r>
      <w:r w:rsidR="00AD547C">
        <w:rPr>
          <w:color w:val="000000"/>
        </w:rPr>
        <w:t>вительный эффект, составил 91,8%;</w:t>
      </w:r>
      <w:r w:rsidRPr="00F3599F">
        <w:rPr>
          <w:color w:val="000000"/>
        </w:rPr>
        <w:t xml:space="preserve"> охват учащихся начальных кла</w:t>
      </w:r>
      <w:r w:rsidRPr="00F3599F">
        <w:rPr>
          <w:color w:val="000000"/>
        </w:rPr>
        <w:t>с</w:t>
      </w:r>
      <w:r w:rsidRPr="00F3599F">
        <w:rPr>
          <w:color w:val="000000"/>
        </w:rPr>
        <w:t xml:space="preserve">сов горячим питанием составил 96,4%. </w:t>
      </w:r>
    </w:p>
    <w:p w:rsidR="00F5136B" w:rsidRPr="00F3599F" w:rsidRDefault="00F5136B" w:rsidP="00AD547C">
      <w:pPr>
        <w:pStyle w:val="bodytext"/>
        <w:widowControl w:val="0"/>
        <w:tabs>
          <w:tab w:val="left" w:pos="720"/>
        </w:tabs>
        <w:rPr>
          <w:color w:val="000000"/>
        </w:rPr>
      </w:pPr>
      <w:r w:rsidRPr="00F3599F">
        <w:rPr>
          <w:color w:val="000000"/>
        </w:rPr>
        <w:t>За период 2015-2017 г</w:t>
      </w:r>
      <w:r w:rsidR="00BD0695">
        <w:rPr>
          <w:color w:val="000000"/>
        </w:rPr>
        <w:t>г.</w:t>
      </w:r>
      <w:r w:rsidRPr="00F3599F">
        <w:rPr>
          <w:color w:val="000000"/>
        </w:rPr>
        <w:t xml:space="preserve"> до 6,68</w:t>
      </w:r>
      <w:r w:rsidR="00DE41EC">
        <w:rPr>
          <w:color w:val="000000"/>
        </w:rPr>
        <w:t>%</w:t>
      </w:r>
      <w:r w:rsidRPr="00F3599F">
        <w:rPr>
          <w:color w:val="000000"/>
        </w:rPr>
        <w:t xml:space="preserve"> сократилась доля объектов, санитарное состояние которых не соответствует действующим санитарным правилам. </w:t>
      </w:r>
    </w:p>
    <w:p w:rsidR="00F5136B" w:rsidRPr="00F3599F" w:rsidRDefault="00F5136B" w:rsidP="00AD547C">
      <w:pPr>
        <w:suppressAutoHyphens/>
        <w:ind w:firstLine="709"/>
        <w:jc w:val="both"/>
        <w:rPr>
          <w:sz w:val="24"/>
        </w:rPr>
      </w:pPr>
      <w:r w:rsidRPr="00F3599F">
        <w:rPr>
          <w:sz w:val="24"/>
        </w:rPr>
        <w:t xml:space="preserve">Работа, проводимая в рамках реализации Федерального закона № 416-ФЗ «О водоснабжении и водоотведении», способствовала </w:t>
      </w:r>
      <w:r w:rsidRPr="00F3599F">
        <w:rPr>
          <w:color w:val="000000"/>
          <w:sz w:val="24"/>
        </w:rPr>
        <w:t xml:space="preserve">увеличению доли населения, обеспеченного питьевой водой, отвечающей </w:t>
      </w:r>
      <w:r w:rsidR="00AD547C">
        <w:rPr>
          <w:color w:val="000000"/>
          <w:sz w:val="24"/>
        </w:rPr>
        <w:t>требованиям безопасности с 81,6</w:t>
      </w:r>
      <w:r w:rsidRPr="00F3599F">
        <w:rPr>
          <w:color w:val="000000"/>
          <w:sz w:val="24"/>
        </w:rPr>
        <w:t xml:space="preserve">% </w:t>
      </w:r>
      <w:r w:rsidRPr="00F3599F">
        <w:rPr>
          <w:sz w:val="24"/>
        </w:rPr>
        <w:t xml:space="preserve">в 2016 г. </w:t>
      </w:r>
      <w:r w:rsidR="00AD547C">
        <w:rPr>
          <w:color w:val="000000"/>
          <w:sz w:val="24"/>
        </w:rPr>
        <w:t>до 83,4</w:t>
      </w:r>
      <w:r w:rsidRPr="00F3599F">
        <w:rPr>
          <w:color w:val="000000"/>
          <w:sz w:val="24"/>
        </w:rPr>
        <w:t>% в 2017 г.</w:t>
      </w:r>
      <w:r w:rsidR="00B2172E">
        <w:rPr>
          <w:color w:val="000000"/>
          <w:sz w:val="24"/>
        </w:rPr>
        <w:t xml:space="preserve"> </w:t>
      </w:r>
    </w:p>
    <w:p w:rsidR="00F5136B" w:rsidRPr="00F3599F" w:rsidRDefault="00F5136B" w:rsidP="00AD547C">
      <w:pPr>
        <w:pStyle w:val="ae"/>
        <w:spacing w:before="0" w:beforeAutospacing="0" w:after="0" w:afterAutospacing="0"/>
        <w:ind w:firstLine="709"/>
        <w:jc w:val="both"/>
      </w:pPr>
      <w:r w:rsidRPr="00F3599F">
        <w:t>Вопросы обеспечения безопасности и качества пищевой продукции остаются в приоритете в области продовольственной безопасности.</w:t>
      </w:r>
    </w:p>
    <w:p w:rsidR="00F5136B" w:rsidRPr="00F3599F" w:rsidRDefault="00F5136B" w:rsidP="00AD547C">
      <w:pPr>
        <w:pStyle w:val="1ff4"/>
        <w:ind w:firstLine="709"/>
        <w:jc w:val="both"/>
        <w:rPr>
          <w:rFonts w:ascii="Times New Roman" w:hAnsi="Times New Roman"/>
          <w:sz w:val="24"/>
          <w:szCs w:val="24"/>
        </w:rPr>
      </w:pPr>
      <w:r w:rsidRPr="00F3599F">
        <w:rPr>
          <w:rFonts w:ascii="Times New Roman" w:hAnsi="Times New Roman"/>
          <w:sz w:val="24"/>
          <w:szCs w:val="24"/>
        </w:rPr>
        <w:t>Отмечено дальнейшее снижение удельного веса продукции, не соответствующей санитарно-эпидемиологическим требованиям по</w:t>
      </w:r>
      <w:r w:rsidRPr="00F3599F">
        <w:rPr>
          <w:rFonts w:ascii="Times New Roman" w:hAnsi="Times New Roman"/>
        </w:rPr>
        <w:t xml:space="preserve"> </w:t>
      </w:r>
      <w:r w:rsidRPr="00F3599F">
        <w:rPr>
          <w:rFonts w:ascii="Times New Roman" w:hAnsi="Times New Roman"/>
          <w:sz w:val="24"/>
          <w:szCs w:val="24"/>
        </w:rPr>
        <w:t>микроби</w:t>
      </w:r>
      <w:r w:rsidR="00AD547C">
        <w:rPr>
          <w:rFonts w:ascii="Times New Roman" w:hAnsi="Times New Roman"/>
          <w:sz w:val="24"/>
          <w:szCs w:val="24"/>
        </w:rPr>
        <w:t>ологической безопасности с 8,95</w:t>
      </w:r>
      <w:r w:rsidRPr="00F3599F">
        <w:rPr>
          <w:rFonts w:ascii="Times New Roman" w:hAnsi="Times New Roman"/>
          <w:sz w:val="24"/>
          <w:szCs w:val="24"/>
        </w:rPr>
        <w:t>% в 2015 г. до 7,3% в 2016 г. и 5,43% в 2017 г.</w:t>
      </w:r>
    </w:p>
    <w:p w:rsidR="00F5136B" w:rsidRPr="00F3599F" w:rsidRDefault="00F5136B" w:rsidP="00AD547C">
      <w:pPr>
        <w:pStyle w:val="1ff4"/>
        <w:ind w:firstLine="709"/>
        <w:jc w:val="both"/>
        <w:rPr>
          <w:rFonts w:ascii="Times New Roman" w:hAnsi="Times New Roman"/>
          <w:sz w:val="24"/>
          <w:szCs w:val="24"/>
        </w:rPr>
      </w:pPr>
      <w:r w:rsidRPr="00F3599F">
        <w:rPr>
          <w:rFonts w:ascii="Times New Roman" w:hAnsi="Times New Roman"/>
          <w:sz w:val="24"/>
          <w:szCs w:val="24"/>
        </w:rPr>
        <w:t>Управлением контролируется наличие ГМО в пищевых продуктах в рамках постр</w:t>
      </w:r>
      <w:r w:rsidRPr="00F3599F">
        <w:rPr>
          <w:rFonts w:ascii="Times New Roman" w:hAnsi="Times New Roman"/>
          <w:sz w:val="24"/>
          <w:szCs w:val="24"/>
        </w:rPr>
        <w:t>е</w:t>
      </w:r>
      <w:r w:rsidRPr="00F3599F">
        <w:rPr>
          <w:rFonts w:ascii="Times New Roman" w:hAnsi="Times New Roman"/>
          <w:sz w:val="24"/>
          <w:szCs w:val="24"/>
        </w:rPr>
        <w:t>гистрационного мониторинга, а также наличие информации для потребителей о наличии ГМО в пищевом продукте.</w:t>
      </w:r>
    </w:p>
    <w:p w:rsidR="00F5136B" w:rsidRPr="00DA43B8" w:rsidRDefault="00F5136B" w:rsidP="00AD547C">
      <w:pPr>
        <w:widowControl w:val="0"/>
        <w:tabs>
          <w:tab w:val="left" w:pos="709"/>
        </w:tabs>
        <w:ind w:firstLine="709"/>
        <w:jc w:val="both"/>
        <w:rPr>
          <w:sz w:val="24"/>
        </w:rPr>
      </w:pPr>
      <w:r w:rsidRPr="00F3599F">
        <w:rPr>
          <w:sz w:val="24"/>
        </w:rPr>
        <w:t>В 2017 г</w:t>
      </w:r>
      <w:r w:rsidR="00BD0695">
        <w:rPr>
          <w:sz w:val="24"/>
        </w:rPr>
        <w:t>.</w:t>
      </w:r>
      <w:r w:rsidRPr="00F3599F">
        <w:rPr>
          <w:sz w:val="24"/>
        </w:rPr>
        <w:t xml:space="preserve"> обеспечено взаимодействие с предпринимательским сообществом, в том числе внедрено проведение публичных обсуждений результатов правоприменительной практики, целью которых является информационно-разъяснительная работа с бизнес-сообществом по соблюдению санитарно-эпидемиологического законодательства, пов</w:t>
      </w:r>
      <w:r w:rsidRPr="00F3599F">
        <w:rPr>
          <w:sz w:val="24"/>
        </w:rPr>
        <w:t>ы</w:t>
      </w:r>
      <w:r w:rsidRPr="00F3599F">
        <w:rPr>
          <w:sz w:val="24"/>
        </w:rPr>
        <w:t>шение правовой грамотности бизнеса и населения, развитие механизма открытости де</w:t>
      </w:r>
      <w:r w:rsidRPr="00F3599F">
        <w:rPr>
          <w:sz w:val="24"/>
        </w:rPr>
        <w:t>я</w:t>
      </w:r>
      <w:r w:rsidRPr="00F3599F">
        <w:rPr>
          <w:sz w:val="24"/>
        </w:rPr>
        <w:t>тельности.</w:t>
      </w:r>
    </w:p>
    <w:bookmarkEnd w:id="4"/>
    <w:bookmarkEnd w:id="5"/>
    <w:p w:rsidR="00F5136B" w:rsidRPr="00D16C86" w:rsidRDefault="00F5136B" w:rsidP="00AD547C">
      <w:pPr>
        <w:tabs>
          <w:tab w:val="left" w:pos="720"/>
        </w:tabs>
        <w:snapToGrid w:val="0"/>
        <w:ind w:firstLine="709"/>
        <w:jc w:val="both"/>
        <w:rPr>
          <w:sz w:val="24"/>
        </w:rPr>
      </w:pPr>
      <w:r w:rsidRPr="00D16C86">
        <w:rPr>
          <w:sz w:val="24"/>
        </w:rPr>
        <w:t>Хабаровским НИИ эпидемиологии и микробиологии Роспотребнадзора и функци</w:t>
      </w:r>
      <w:r w:rsidRPr="00D16C86">
        <w:rPr>
          <w:sz w:val="24"/>
        </w:rPr>
        <w:t>о</w:t>
      </w:r>
      <w:r w:rsidRPr="00D16C86">
        <w:rPr>
          <w:sz w:val="24"/>
        </w:rPr>
        <w:t>нирующим на его базе Региональным научно-методическим центром по мониторингу за возбудителями инфекционных болезней Дальневосточного федерального округа выпо</w:t>
      </w:r>
      <w:r w:rsidRPr="00D16C86">
        <w:rPr>
          <w:sz w:val="24"/>
        </w:rPr>
        <w:t>л</w:t>
      </w:r>
      <w:r w:rsidRPr="00D16C86">
        <w:rPr>
          <w:sz w:val="24"/>
        </w:rPr>
        <w:t>нялись научные исследования и разработки с целью обеспечения санитарно-эпидемиологического благополучия и снижения инфекционной заболеваемости населения края.</w:t>
      </w:r>
    </w:p>
    <w:p w:rsidR="00F5136B" w:rsidRDefault="00F5136B" w:rsidP="00AD547C">
      <w:pPr>
        <w:ind w:firstLine="709"/>
        <w:jc w:val="both"/>
        <w:rPr>
          <w:sz w:val="24"/>
        </w:rPr>
      </w:pPr>
      <w:r w:rsidRPr="00D16C86">
        <w:rPr>
          <w:sz w:val="24"/>
        </w:rPr>
        <w:t>В целях совершенствования научного обеспечения санитарно-эпидемиологического благополучия населения в г. Хабаровске 19 октября 2017 г. пров</w:t>
      </w:r>
      <w:r w:rsidRPr="00D16C86">
        <w:rPr>
          <w:sz w:val="24"/>
        </w:rPr>
        <w:t>е</w:t>
      </w:r>
      <w:r w:rsidRPr="00D16C86">
        <w:rPr>
          <w:sz w:val="24"/>
        </w:rPr>
        <w:t xml:space="preserve">дена Региональная научно-практическая конференция «Актуальные вопросы эпиднадзора за паразитарными болезнями в Дальневосточном федеральном округе». </w:t>
      </w:r>
    </w:p>
    <w:p w:rsidR="00F5136B" w:rsidRDefault="00F5136B" w:rsidP="00AD547C">
      <w:pPr>
        <w:ind w:firstLine="709"/>
        <w:jc w:val="both"/>
        <w:rPr>
          <w:sz w:val="24"/>
        </w:rPr>
      </w:pPr>
      <w:r>
        <w:rPr>
          <w:sz w:val="24"/>
        </w:rPr>
        <w:t>В 2017 г</w:t>
      </w:r>
      <w:r w:rsidR="00BD0695">
        <w:rPr>
          <w:sz w:val="24"/>
        </w:rPr>
        <w:t>.</w:t>
      </w:r>
      <w:r>
        <w:rPr>
          <w:sz w:val="24"/>
        </w:rPr>
        <w:t>, при поддержке Правительства Хабаровского края, Администрации г. Х</w:t>
      </w:r>
      <w:r>
        <w:rPr>
          <w:sz w:val="24"/>
        </w:rPr>
        <w:t>а</w:t>
      </w:r>
      <w:r>
        <w:rPr>
          <w:sz w:val="24"/>
        </w:rPr>
        <w:t xml:space="preserve">баровска, администраций муниципальных образований края, проведены информационно-издательские, социально-значимые и торжественные мероприятия, посвященные </w:t>
      </w:r>
      <w:r w:rsidRPr="007543C2">
        <w:rPr>
          <w:sz w:val="24"/>
        </w:rPr>
        <w:t xml:space="preserve">95-летию со дня образования </w:t>
      </w:r>
      <w:r w:rsidR="00BD0695">
        <w:rPr>
          <w:sz w:val="24"/>
        </w:rPr>
        <w:t>Г</w:t>
      </w:r>
      <w:r w:rsidRPr="007543C2">
        <w:rPr>
          <w:sz w:val="24"/>
        </w:rPr>
        <w:t>осударственной санитарно-эпидемиологической службы Ро</w:t>
      </w:r>
      <w:r w:rsidRPr="007543C2">
        <w:rPr>
          <w:sz w:val="24"/>
        </w:rPr>
        <w:t>с</w:t>
      </w:r>
      <w:r w:rsidRPr="007543C2">
        <w:rPr>
          <w:sz w:val="24"/>
        </w:rPr>
        <w:t>сии</w:t>
      </w:r>
      <w:r>
        <w:rPr>
          <w:sz w:val="24"/>
        </w:rPr>
        <w:t xml:space="preserve">. </w:t>
      </w:r>
    </w:p>
    <w:p w:rsidR="00F5136B" w:rsidRPr="007543C2" w:rsidRDefault="00F5136B" w:rsidP="00AD547C">
      <w:pPr>
        <w:ind w:firstLine="709"/>
        <w:jc w:val="both"/>
        <w:rPr>
          <w:sz w:val="24"/>
        </w:rPr>
      </w:pPr>
      <w:r>
        <w:rPr>
          <w:sz w:val="24"/>
        </w:rPr>
        <w:t>Делегации сотрудников организаций и учреждений Роспотребнадзора в Хабаро</w:t>
      </w:r>
      <w:r>
        <w:rPr>
          <w:sz w:val="24"/>
        </w:rPr>
        <w:t>в</w:t>
      </w:r>
      <w:r>
        <w:rPr>
          <w:sz w:val="24"/>
        </w:rPr>
        <w:t>ском крае в ноябре 2017 г</w:t>
      </w:r>
      <w:r w:rsidR="00BD0695">
        <w:rPr>
          <w:sz w:val="24"/>
        </w:rPr>
        <w:t>.</w:t>
      </w:r>
      <w:r>
        <w:rPr>
          <w:sz w:val="24"/>
        </w:rPr>
        <w:t xml:space="preserve"> приняли участие в работе</w:t>
      </w:r>
      <w:r w:rsidR="00B2172E">
        <w:rPr>
          <w:sz w:val="24"/>
        </w:rPr>
        <w:t xml:space="preserve"> </w:t>
      </w:r>
      <w:r w:rsidRPr="00C316F7">
        <w:rPr>
          <w:spacing w:val="-4"/>
          <w:sz w:val="24"/>
          <w:lang w:val="en-US"/>
        </w:rPr>
        <w:t>XII</w:t>
      </w:r>
      <w:r w:rsidRPr="00C316F7">
        <w:rPr>
          <w:spacing w:val="-4"/>
          <w:sz w:val="24"/>
        </w:rPr>
        <w:t xml:space="preserve"> Всероссийского съезда гигиен</w:t>
      </w:r>
      <w:r w:rsidRPr="00C316F7">
        <w:rPr>
          <w:spacing w:val="-4"/>
          <w:sz w:val="24"/>
        </w:rPr>
        <w:t>и</w:t>
      </w:r>
      <w:r w:rsidRPr="00C316F7">
        <w:rPr>
          <w:spacing w:val="-4"/>
          <w:sz w:val="24"/>
        </w:rPr>
        <w:t>стов и санитарных врачей</w:t>
      </w:r>
      <w:r>
        <w:rPr>
          <w:spacing w:val="-4"/>
          <w:sz w:val="24"/>
        </w:rPr>
        <w:t xml:space="preserve"> </w:t>
      </w:r>
      <w:r w:rsidRPr="00846B3D">
        <w:rPr>
          <w:sz w:val="24"/>
        </w:rPr>
        <w:t>«Российская гигиена – развивая традиции, устремляемся в б</w:t>
      </w:r>
      <w:r w:rsidRPr="00846B3D">
        <w:rPr>
          <w:sz w:val="24"/>
        </w:rPr>
        <w:t>у</w:t>
      </w:r>
      <w:r w:rsidRPr="00846B3D">
        <w:rPr>
          <w:sz w:val="24"/>
        </w:rPr>
        <w:t>дущее»</w:t>
      </w:r>
      <w:r w:rsidRPr="00846B3D">
        <w:rPr>
          <w:spacing w:val="-4"/>
          <w:sz w:val="24"/>
        </w:rPr>
        <w:t>,</w:t>
      </w:r>
      <w:r w:rsidR="00B2172E">
        <w:rPr>
          <w:spacing w:val="-4"/>
          <w:sz w:val="24"/>
        </w:rPr>
        <w:t xml:space="preserve"> </w:t>
      </w:r>
      <w:r w:rsidRPr="00C316F7">
        <w:rPr>
          <w:spacing w:val="-4"/>
          <w:sz w:val="24"/>
          <w:lang w:val="en-US"/>
        </w:rPr>
        <w:t>XI</w:t>
      </w:r>
      <w:r w:rsidRPr="00C316F7">
        <w:rPr>
          <w:spacing w:val="-4"/>
          <w:sz w:val="24"/>
        </w:rPr>
        <w:t xml:space="preserve"> съезда Всероссийского научно-практического общества эпидемиологов, микр</w:t>
      </w:r>
      <w:r w:rsidRPr="00C316F7">
        <w:rPr>
          <w:spacing w:val="-4"/>
          <w:sz w:val="24"/>
        </w:rPr>
        <w:t>о</w:t>
      </w:r>
      <w:r w:rsidRPr="00C316F7">
        <w:rPr>
          <w:spacing w:val="-4"/>
          <w:sz w:val="24"/>
        </w:rPr>
        <w:t>биологов и паразитологов «Обеспечение эпидемиологического благополучия: вызовы и р</w:t>
      </w:r>
      <w:r w:rsidRPr="00C316F7">
        <w:rPr>
          <w:spacing w:val="-4"/>
          <w:sz w:val="24"/>
        </w:rPr>
        <w:t>е</w:t>
      </w:r>
      <w:r w:rsidRPr="00C316F7">
        <w:rPr>
          <w:spacing w:val="-4"/>
          <w:sz w:val="24"/>
        </w:rPr>
        <w:t>шения»</w:t>
      </w:r>
      <w:r>
        <w:rPr>
          <w:spacing w:val="-4"/>
          <w:sz w:val="24"/>
        </w:rPr>
        <w:t>.</w:t>
      </w:r>
    </w:p>
    <w:p w:rsidR="00F5136B" w:rsidRDefault="00F5136B" w:rsidP="00F5136B">
      <w:pPr>
        <w:ind w:firstLine="709"/>
        <w:jc w:val="both"/>
        <w:rPr>
          <w:sz w:val="24"/>
        </w:rPr>
      </w:pPr>
    </w:p>
    <w:p w:rsidR="00F5136B" w:rsidRPr="00F5136B" w:rsidRDefault="007811DE" w:rsidP="00F5136B">
      <w:pPr>
        <w:pStyle w:val="afffff2"/>
        <w:rPr>
          <w:rFonts w:ascii="Times New Roman" w:hAnsi="Times New Roman" w:cs="Times New Roman"/>
          <w:sz w:val="24"/>
          <w:szCs w:val="24"/>
        </w:rPr>
      </w:pPr>
      <w:bookmarkStart w:id="6" w:name="_GoBack"/>
      <w:bookmarkEnd w:id="6"/>
      <w:r>
        <w:rPr>
          <w:rFonts w:ascii="Times New Roman" w:hAnsi="Times New Roman" w:cs="Times New Roman"/>
          <w:noProof/>
          <w:sz w:val="24"/>
          <w:szCs w:val="24"/>
        </w:rPr>
        <w:drawing>
          <wp:anchor distT="0" distB="0" distL="114300" distR="114300" simplePos="0" relativeHeight="251664384" behindDoc="0" locked="0" layoutInCell="1" allowOverlap="1" wp14:anchorId="102138A4" wp14:editId="6586A3B3">
            <wp:simplePos x="0" y="0"/>
            <wp:positionH relativeFrom="column">
              <wp:posOffset>3668395</wp:posOffset>
            </wp:positionH>
            <wp:positionV relativeFrom="paragraph">
              <wp:posOffset>6429375</wp:posOffset>
            </wp:positionV>
            <wp:extent cx="1123950" cy="419100"/>
            <wp:effectExtent l="0" t="0" r="0" b="0"/>
            <wp:wrapNone/>
            <wp:docPr id="80" name="Рисунок 80" descr="Зайце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Зайцев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61312" behindDoc="0" locked="0" layoutInCell="1" allowOverlap="1" wp14:anchorId="7942E5BD" wp14:editId="16746A17">
            <wp:simplePos x="0" y="0"/>
            <wp:positionH relativeFrom="column">
              <wp:posOffset>3668395</wp:posOffset>
            </wp:positionH>
            <wp:positionV relativeFrom="paragraph">
              <wp:posOffset>6429375</wp:posOffset>
            </wp:positionV>
            <wp:extent cx="1123950" cy="419100"/>
            <wp:effectExtent l="0" t="0" r="0" b="0"/>
            <wp:wrapNone/>
            <wp:docPr id="77" name="Рисунок 77" descr="Зайце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Зайцев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136B" w:rsidRPr="00F5136B">
        <w:rPr>
          <w:rFonts w:ascii="Times New Roman" w:hAnsi="Times New Roman" w:cs="Times New Roman"/>
          <w:sz w:val="24"/>
          <w:szCs w:val="24"/>
        </w:rPr>
        <w:t>Руководитель Управления Роспотребнадзора</w:t>
      </w:r>
    </w:p>
    <w:p w:rsidR="00F5136B" w:rsidRPr="00F5136B" w:rsidRDefault="007811DE" w:rsidP="00F5136B">
      <w:pPr>
        <w:pStyle w:val="afffff2"/>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3360" behindDoc="0" locked="0" layoutInCell="1" allowOverlap="1" wp14:anchorId="0B16B386" wp14:editId="00F1D3E1">
            <wp:simplePos x="0" y="0"/>
            <wp:positionH relativeFrom="column">
              <wp:posOffset>3668395</wp:posOffset>
            </wp:positionH>
            <wp:positionV relativeFrom="paragraph">
              <wp:posOffset>6429375</wp:posOffset>
            </wp:positionV>
            <wp:extent cx="1123950" cy="419100"/>
            <wp:effectExtent l="0" t="0" r="0" b="0"/>
            <wp:wrapNone/>
            <wp:docPr id="79" name="Рисунок 79" descr="Зайце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Зайцев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2395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00F5136B" w:rsidRPr="00F5136B">
        <w:rPr>
          <w:rFonts w:ascii="Times New Roman" w:hAnsi="Times New Roman" w:cs="Times New Roman"/>
          <w:sz w:val="24"/>
          <w:szCs w:val="24"/>
        </w:rPr>
        <w:t>по Хабаровскому краю</w:t>
      </w:r>
      <w:r w:rsidR="00B2172E">
        <w:rPr>
          <w:rFonts w:ascii="Times New Roman" w:hAnsi="Times New Roman" w:cs="Times New Roman"/>
          <w:sz w:val="24"/>
          <w:szCs w:val="24"/>
        </w:rPr>
        <w:t xml:space="preserve"> </w:t>
      </w:r>
      <w:r w:rsidR="00D40CEB">
        <w:rPr>
          <w:rFonts w:ascii="Times New Roman" w:hAnsi="Times New Roman" w:cs="Times New Roman"/>
          <w:sz w:val="24"/>
          <w:szCs w:val="24"/>
        </w:rPr>
        <w:t xml:space="preserve">                                                                                             </w:t>
      </w:r>
      <w:r w:rsidR="00F5136B" w:rsidRPr="00F5136B">
        <w:rPr>
          <w:rFonts w:ascii="Times New Roman" w:hAnsi="Times New Roman" w:cs="Times New Roman"/>
          <w:sz w:val="24"/>
          <w:szCs w:val="24"/>
        </w:rPr>
        <w:t>Т.А. Зайцева</w:t>
      </w:r>
    </w:p>
    <w:p w:rsidR="00291D0A" w:rsidRDefault="00291D0A" w:rsidP="00291D0A">
      <w:pPr>
        <w:autoSpaceDE w:val="0"/>
        <w:autoSpaceDN w:val="0"/>
        <w:adjustRightInd w:val="0"/>
        <w:ind w:firstLine="709"/>
        <w:jc w:val="both"/>
        <w:rPr>
          <w:sz w:val="24"/>
        </w:rPr>
      </w:pPr>
    </w:p>
    <w:p w:rsidR="001E645B" w:rsidRPr="00822357" w:rsidRDefault="001E645B" w:rsidP="00AF6148">
      <w:pPr>
        <w:pStyle w:val="1"/>
        <w:numPr>
          <w:ilvl w:val="0"/>
          <w:numId w:val="0"/>
        </w:numPr>
        <w:spacing w:before="0" w:after="0"/>
        <w:ind w:left="360"/>
        <w:rPr>
          <w:sz w:val="24"/>
          <w:szCs w:val="24"/>
          <w:u w:val="none"/>
        </w:rPr>
      </w:pPr>
      <w:bookmarkStart w:id="7" w:name="_Toc513720814"/>
      <w:r w:rsidRPr="00822357">
        <w:rPr>
          <w:sz w:val="24"/>
          <w:szCs w:val="24"/>
          <w:u w:val="none"/>
        </w:rPr>
        <w:t xml:space="preserve">Раздел </w:t>
      </w:r>
      <w:r w:rsidRPr="00822357">
        <w:rPr>
          <w:sz w:val="24"/>
          <w:szCs w:val="24"/>
          <w:u w:val="none"/>
          <w:lang w:val="en-US"/>
        </w:rPr>
        <w:t>I</w:t>
      </w:r>
      <w:r w:rsidRPr="00822357">
        <w:rPr>
          <w:sz w:val="24"/>
          <w:szCs w:val="24"/>
          <w:u w:val="none"/>
        </w:rPr>
        <w:t>. Результаты социально-гигиенического мониторинга в</w:t>
      </w:r>
      <w:r w:rsidR="0038747D" w:rsidRPr="00C078C9">
        <w:rPr>
          <w:sz w:val="24"/>
          <w:szCs w:val="24"/>
          <w:u w:val="none"/>
        </w:rPr>
        <w:t xml:space="preserve"> </w:t>
      </w:r>
      <w:r w:rsidRPr="00822357">
        <w:rPr>
          <w:sz w:val="24"/>
          <w:szCs w:val="24"/>
          <w:u w:val="none"/>
        </w:rPr>
        <w:t>Хабаровском крае</w:t>
      </w:r>
      <w:bookmarkEnd w:id="0"/>
      <w:bookmarkEnd w:id="7"/>
    </w:p>
    <w:p w:rsidR="001E645B" w:rsidRPr="00822357" w:rsidRDefault="001E645B" w:rsidP="00AF6148">
      <w:pPr>
        <w:pStyle w:val="2"/>
        <w:numPr>
          <w:ilvl w:val="0"/>
          <w:numId w:val="0"/>
        </w:numPr>
        <w:spacing w:before="0" w:after="0"/>
        <w:ind w:left="2034" w:hanging="1134"/>
        <w:jc w:val="both"/>
        <w:rPr>
          <w:sz w:val="24"/>
          <w:szCs w:val="24"/>
        </w:rPr>
      </w:pPr>
    </w:p>
    <w:p w:rsidR="001E645B" w:rsidRPr="00822357" w:rsidRDefault="001E645B" w:rsidP="00AF6148">
      <w:pPr>
        <w:pStyle w:val="30"/>
        <w:spacing w:before="0"/>
        <w:ind w:left="0" w:firstLine="0"/>
        <w:rPr>
          <w:szCs w:val="24"/>
        </w:rPr>
      </w:pPr>
      <w:bookmarkStart w:id="8" w:name="_Toc452026543"/>
      <w:bookmarkStart w:id="9" w:name="_Toc476322144"/>
      <w:bookmarkStart w:id="10" w:name="_Toc513720815"/>
      <w:r w:rsidRPr="00822357">
        <w:rPr>
          <w:szCs w:val="24"/>
        </w:rPr>
        <w:t>Состояние среды обитания и ее влияние на здоровье населения</w:t>
      </w:r>
      <w:bookmarkEnd w:id="8"/>
      <w:bookmarkEnd w:id="9"/>
      <w:bookmarkEnd w:id="10"/>
    </w:p>
    <w:p w:rsidR="001E645B" w:rsidRPr="00822357" w:rsidRDefault="001E645B" w:rsidP="00AF6148">
      <w:pPr>
        <w:autoSpaceDE w:val="0"/>
        <w:autoSpaceDN w:val="0"/>
        <w:adjustRightInd w:val="0"/>
        <w:ind w:firstLine="709"/>
        <w:jc w:val="both"/>
        <w:rPr>
          <w:sz w:val="24"/>
        </w:rPr>
      </w:pPr>
    </w:p>
    <w:p w:rsidR="0019754E" w:rsidRPr="0019754E" w:rsidRDefault="0019754E" w:rsidP="0019754E">
      <w:pPr>
        <w:pStyle w:val="afffff2"/>
        <w:ind w:firstLine="709"/>
        <w:jc w:val="both"/>
        <w:rPr>
          <w:rFonts w:ascii="Times New Roman" w:hAnsi="Times New Roman" w:cs="Times New Roman"/>
          <w:sz w:val="24"/>
          <w:szCs w:val="24"/>
        </w:rPr>
      </w:pPr>
      <w:r w:rsidRPr="0019754E">
        <w:rPr>
          <w:rFonts w:ascii="Times New Roman" w:hAnsi="Times New Roman" w:cs="Times New Roman"/>
          <w:sz w:val="24"/>
          <w:szCs w:val="24"/>
        </w:rPr>
        <w:t>Обеспечение санитарно-эпидемиологического благополучия  населения и функц</w:t>
      </w:r>
      <w:r w:rsidRPr="0019754E">
        <w:rPr>
          <w:rFonts w:ascii="Times New Roman" w:hAnsi="Times New Roman" w:cs="Times New Roman"/>
          <w:sz w:val="24"/>
          <w:szCs w:val="24"/>
        </w:rPr>
        <w:t>и</w:t>
      </w:r>
      <w:r w:rsidRPr="0019754E">
        <w:rPr>
          <w:rFonts w:ascii="Times New Roman" w:hAnsi="Times New Roman" w:cs="Times New Roman"/>
          <w:sz w:val="24"/>
          <w:szCs w:val="24"/>
        </w:rPr>
        <w:t>онирование системы управления риском для здоровья невозможно без информационно-аналитической компоненты, которой является социально-гигиенический мониторинг (д</w:t>
      </w:r>
      <w:r w:rsidRPr="0019754E">
        <w:rPr>
          <w:rFonts w:ascii="Times New Roman" w:hAnsi="Times New Roman" w:cs="Times New Roman"/>
          <w:sz w:val="24"/>
          <w:szCs w:val="24"/>
        </w:rPr>
        <w:t>а</w:t>
      </w:r>
      <w:r w:rsidRPr="0019754E">
        <w:rPr>
          <w:rFonts w:ascii="Times New Roman" w:hAnsi="Times New Roman" w:cs="Times New Roman"/>
          <w:sz w:val="24"/>
          <w:szCs w:val="24"/>
        </w:rPr>
        <w:t>лее – СГМ), в рамках которого формируется федеральная и региональная базы данных, включающих медико-демографические, социально-экономические показатели, данные о качестве атмосферного воздуха, воды, пищевых продуктов, состояни</w:t>
      </w:r>
      <w:r w:rsidR="00AA6A1D">
        <w:rPr>
          <w:rFonts w:ascii="Times New Roman" w:hAnsi="Times New Roman" w:cs="Times New Roman"/>
          <w:sz w:val="24"/>
          <w:szCs w:val="24"/>
        </w:rPr>
        <w:t>и</w:t>
      </w:r>
      <w:r w:rsidRPr="0019754E">
        <w:rPr>
          <w:rFonts w:ascii="Times New Roman" w:hAnsi="Times New Roman" w:cs="Times New Roman"/>
          <w:sz w:val="24"/>
          <w:szCs w:val="24"/>
        </w:rPr>
        <w:t xml:space="preserve"> почвы населенных мест, услови</w:t>
      </w:r>
      <w:r w:rsidR="00AA6A1D">
        <w:rPr>
          <w:rFonts w:ascii="Times New Roman" w:hAnsi="Times New Roman" w:cs="Times New Roman"/>
          <w:sz w:val="24"/>
          <w:szCs w:val="24"/>
        </w:rPr>
        <w:t>й</w:t>
      </w:r>
      <w:r w:rsidRPr="0019754E">
        <w:rPr>
          <w:rFonts w:ascii="Times New Roman" w:hAnsi="Times New Roman" w:cs="Times New Roman"/>
          <w:sz w:val="24"/>
          <w:szCs w:val="24"/>
        </w:rPr>
        <w:t xml:space="preserve"> труда и радиационной безопасности.</w:t>
      </w:r>
    </w:p>
    <w:p w:rsidR="0019754E" w:rsidRPr="0019754E" w:rsidRDefault="0019754E" w:rsidP="0019754E">
      <w:pPr>
        <w:pStyle w:val="afffff2"/>
        <w:ind w:firstLine="709"/>
        <w:jc w:val="both"/>
        <w:rPr>
          <w:rFonts w:ascii="Times New Roman" w:hAnsi="Times New Roman" w:cs="Times New Roman"/>
          <w:sz w:val="24"/>
          <w:szCs w:val="24"/>
        </w:rPr>
      </w:pPr>
      <w:r w:rsidRPr="0019754E">
        <w:rPr>
          <w:rFonts w:ascii="Times New Roman" w:hAnsi="Times New Roman" w:cs="Times New Roman"/>
          <w:sz w:val="24"/>
          <w:szCs w:val="24"/>
        </w:rPr>
        <w:t>В 2017 г</w:t>
      </w:r>
      <w:r w:rsidR="00FA5A03">
        <w:rPr>
          <w:rFonts w:ascii="Times New Roman" w:hAnsi="Times New Roman" w:cs="Times New Roman"/>
          <w:sz w:val="24"/>
          <w:szCs w:val="24"/>
        </w:rPr>
        <w:t>.</w:t>
      </w:r>
      <w:r w:rsidRPr="0019754E">
        <w:rPr>
          <w:rFonts w:ascii="Times New Roman" w:hAnsi="Times New Roman" w:cs="Times New Roman"/>
          <w:sz w:val="24"/>
          <w:szCs w:val="24"/>
        </w:rPr>
        <w:t xml:space="preserve"> программой СГМ охвачены все 19 муниципальных районов края, в р</w:t>
      </w:r>
      <w:r w:rsidRPr="0019754E">
        <w:rPr>
          <w:rFonts w:ascii="Times New Roman" w:hAnsi="Times New Roman" w:cs="Times New Roman"/>
          <w:sz w:val="24"/>
          <w:szCs w:val="24"/>
        </w:rPr>
        <w:t>е</w:t>
      </w:r>
      <w:r w:rsidRPr="0019754E">
        <w:rPr>
          <w:rFonts w:ascii="Times New Roman" w:hAnsi="Times New Roman" w:cs="Times New Roman"/>
          <w:sz w:val="24"/>
          <w:szCs w:val="24"/>
        </w:rPr>
        <w:t>зультате чего количество точек мониторинга питьевой воды увеличилось с 36 до 42, по</w:t>
      </w:r>
      <w:r w:rsidRPr="0019754E">
        <w:rPr>
          <w:rFonts w:ascii="Times New Roman" w:hAnsi="Times New Roman" w:cs="Times New Roman"/>
          <w:sz w:val="24"/>
          <w:szCs w:val="24"/>
        </w:rPr>
        <w:t>ч</w:t>
      </w:r>
      <w:r w:rsidRPr="0019754E">
        <w:rPr>
          <w:rFonts w:ascii="Times New Roman" w:hAnsi="Times New Roman" w:cs="Times New Roman"/>
          <w:sz w:val="24"/>
          <w:szCs w:val="24"/>
        </w:rPr>
        <w:t>вы селитебных территорий с 35 до 41. Соответственно охват населения программой СГМ вырос с 78,8% до 80,6%. Лабораторное обеспечение плана СГМ составило 100%.</w:t>
      </w:r>
    </w:p>
    <w:p w:rsidR="0019754E" w:rsidRPr="0019754E" w:rsidRDefault="0019754E" w:rsidP="0019754E">
      <w:pPr>
        <w:pStyle w:val="afffff2"/>
        <w:ind w:firstLine="709"/>
        <w:jc w:val="both"/>
        <w:rPr>
          <w:rFonts w:ascii="Times New Roman" w:hAnsi="Times New Roman" w:cs="Times New Roman"/>
          <w:sz w:val="24"/>
          <w:szCs w:val="24"/>
        </w:rPr>
      </w:pPr>
      <w:r w:rsidRPr="0019754E">
        <w:rPr>
          <w:rFonts w:ascii="Times New Roman" w:hAnsi="Times New Roman" w:cs="Times New Roman"/>
          <w:sz w:val="24"/>
          <w:szCs w:val="24"/>
        </w:rPr>
        <w:t>В отчетном году внедрена система лабораторного контроля физических факторов в городах Хабаровск и Комсомольск-на-Амуре с адресной привязкой. Мониторинг акуст</w:t>
      </w:r>
      <w:r w:rsidRPr="0019754E">
        <w:rPr>
          <w:rFonts w:ascii="Times New Roman" w:hAnsi="Times New Roman" w:cs="Times New Roman"/>
          <w:sz w:val="24"/>
          <w:szCs w:val="24"/>
        </w:rPr>
        <w:t>и</w:t>
      </w:r>
      <w:r w:rsidRPr="0019754E">
        <w:rPr>
          <w:rFonts w:ascii="Times New Roman" w:hAnsi="Times New Roman" w:cs="Times New Roman"/>
          <w:sz w:val="24"/>
          <w:szCs w:val="24"/>
        </w:rPr>
        <w:t>ческой обстановки в местах проживания населения осуществляется в 7 контрольных то</w:t>
      </w:r>
      <w:r w:rsidRPr="0019754E">
        <w:rPr>
          <w:rFonts w:ascii="Times New Roman" w:hAnsi="Times New Roman" w:cs="Times New Roman"/>
          <w:sz w:val="24"/>
          <w:szCs w:val="24"/>
        </w:rPr>
        <w:t>ч</w:t>
      </w:r>
      <w:r w:rsidRPr="0019754E">
        <w:rPr>
          <w:rFonts w:ascii="Times New Roman" w:hAnsi="Times New Roman" w:cs="Times New Roman"/>
          <w:sz w:val="24"/>
          <w:szCs w:val="24"/>
        </w:rPr>
        <w:t xml:space="preserve">ках, электромагнитная обстановка в 9 точках. </w:t>
      </w:r>
    </w:p>
    <w:p w:rsidR="0019754E" w:rsidRPr="0019754E" w:rsidRDefault="0019754E" w:rsidP="0019754E">
      <w:pPr>
        <w:pStyle w:val="afffff2"/>
        <w:ind w:firstLine="709"/>
        <w:jc w:val="both"/>
        <w:rPr>
          <w:rFonts w:ascii="Times New Roman" w:hAnsi="Times New Roman" w:cs="Times New Roman"/>
          <w:sz w:val="24"/>
          <w:szCs w:val="24"/>
        </w:rPr>
      </w:pPr>
      <w:r w:rsidRPr="0019754E">
        <w:rPr>
          <w:rFonts w:ascii="Times New Roman" w:hAnsi="Times New Roman" w:cs="Times New Roman"/>
          <w:sz w:val="24"/>
          <w:szCs w:val="24"/>
        </w:rPr>
        <w:t>В целях оценки влияния санитарно-гигиенических, социально-экономических фа</w:t>
      </w:r>
      <w:r w:rsidRPr="0019754E">
        <w:rPr>
          <w:rFonts w:ascii="Times New Roman" w:hAnsi="Times New Roman" w:cs="Times New Roman"/>
          <w:sz w:val="24"/>
          <w:szCs w:val="24"/>
        </w:rPr>
        <w:t>к</w:t>
      </w:r>
      <w:r w:rsidRPr="0019754E">
        <w:rPr>
          <w:rFonts w:ascii="Times New Roman" w:hAnsi="Times New Roman" w:cs="Times New Roman"/>
          <w:sz w:val="24"/>
          <w:szCs w:val="24"/>
        </w:rPr>
        <w:t>торов среды обитания были подготовлены и направлены материалы в ФБУН «Новосиби</w:t>
      </w:r>
      <w:r w:rsidRPr="0019754E">
        <w:rPr>
          <w:rFonts w:ascii="Times New Roman" w:hAnsi="Times New Roman" w:cs="Times New Roman"/>
          <w:sz w:val="24"/>
          <w:szCs w:val="24"/>
        </w:rPr>
        <w:t>р</w:t>
      </w:r>
      <w:r w:rsidRPr="0019754E">
        <w:rPr>
          <w:rFonts w:ascii="Times New Roman" w:hAnsi="Times New Roman" w:cs="Times New Roman"/>
          <w:sz w:val="24"/>
          <w:szCs w:val="24"/>
        </w:rPr>
        <w:t>ский научно-исследовательский институт гигиены» для проведения совместной работы по изучению влияния факторов среды обитания на здоровье населения с разработкой мер по предупреждению и уменьшению негативного воздействия на здоровье детского и взросл</w:t>
      </w:r>
      <w:r w:rsidRPr="0019754E">
        <w:rPr>
          <w:rFonts w:ascii="Times New Roman" w:hAnsi="Times New Roman" w:cs="Times New Roman"/>
          <w:sz w:val="24"/>
          <w:szCs w:val="24"/>
        </w:rPr>
        <w:t>о</w:t>
      </w:r>
      <w:r w:rsidRPr="0019754E">
        <w:rPr>
          <w:rFonts w:ascii="Times New Roman" w:hAnsi="Times New Roman" w:cs="Times New Roman"/>
          <w:sz w:val="24"/>
          <w:szCs w:val="24"/>
        </w:rPr>
        <w:t>го населения г. Хабаровска.</w:t>
      </w:r>
    </w:p>
    <w:p w:rsidR="0019754E" w:rsidRPr="00E22901" w:rsidRDefault="0019754E" w:rsidP="0019754E">
      <w:pPr>
        <w:pStyle w:val="afffff2"/>
        <w:ind w:firstLine="709"/>
        <w:jc w:val="both"/>
        <w:rPr>
          <w:rFonts w:ascii="Times New Roman" w:hAnsi="Times New Roman" w:cs="Times New Roman"/>
          <w:sz w:val="28"/>
          <w:szCs w:val="28"/>
        </w:rPr>
      </w:pPr>
      <w:r w:rsidRPr="0019754E">
        <w:rPr>
          <w:rFonts w:ascii="Times New Roman" w:hAnsi="Times New Roman" w:cs="Times New Roman"/>
          <w:sz w:val="24"/>
          <w:szCs w:val="24"/>
        </w:rPr>
        <w:t xml:space="preserve">По договору с ФБУН «ФНЦ медико-профилактических технологий управления рисками здоровью населения» </w:t>
      </w:r>
      <w:r w:rsidR="00906909">
        <w:rPr>
          <w:rFonts w:ascii="Times New Roman" w:hAnsi="Times New Roman" w:cs="Times New Roman"/>
          <w:sz w:val="24"/>
          <w:szCs w:val="24"/>
        </w:rPr>
        <w:t xml:space="preserve">Роспотребнадзора </w:t>
      </w:r>
      <w:r w:rsidRPr="0019754E">
        <w:rPr>
          <w:rFonts w:ascii="Times New Roman" w:hAnsi="Times New Roman" w:cs="Times New Roman"/>
          <w:sz w:val="24"/>
          <w:szCs w:val="24"/>
        </w:rPr>
        <w:t>выполнена работа по определению э</w:t>
      </w:r>
      <w:r w:rsidRPr="0019754E">
        <w:rPr>
          <w:rFonts w:ascii="Times New Roman" w:hAnsi="Times New Roman" w:cs="Times New Roman"/>
          <w:sz w:val="24"/>
          <w:szCs w:val="24"/>
        </w:rPr>
        <w:t>ф</w:t>
      </w:r>
      <w:r w:rsidRPr="0019754E">
        <w:rPr>
          <w:rFonts w:ascii="Times New Roman" w:hAnsi="Times New Roman" w:cs="Times New Roman"/>
          <w:sz w:val="24"/>
          <w:szCs w:val="24"/>
        </w:rPr>
        <w:t>фективности контрольно-надзорной деятельности Управления на основе расчета предо</w:t>
      </w:r>
      <w:r w:rsidRPr="0019754E">
        <w:rPr>
          <w:rFonts w:ascii="Times New Roman" w:hAnsi="Times New Roman" w:cs="Times New Roman"/>
          <w:sz w:val="24"/>
          <w:szCs w:val="24"/>
        </w:rPr>
        <w:t>т</w:t>
      </w:r>
      <w:r w:rsidRPr="0019754E">
        <w:rPr>
          <w:rFonts w:ascii="Times New Roman" w:hAnsi="Times New Roman" w:cs="Times New Roman"/>
          <w:sz w:val="24"/>
          <w:szCs w:val="24"/>
        </w:rPr>
        <w:t>вращенных экономических потерь от смертности и заболеваемости населения края. Да</w:t>
      </w:r>
      <w:r w:rsidRPr="0019754E">
        <w:rPr>
          <w:rFonts w:ascii="Times New Roman" w:hAnsi="Times New Roman" w:cs="Times New Roman"/>
          <w:sz w:val="24"/>
          <w:szCs w:val="24"/>
        </w:rPr>
        <w:t>н</w:t>
      </w:r>
      <w:r w:rsidRPr="0019754E">
        <w:rPr>
          <w:rFonts w:ascii="Times New Roman" w:hAnsi="Times New Roman" w:cs="Times New Roman"/>
          <w:sz w:val="24"/>
          <w:szCs w:val="24"/>
        </w:rPr>
        <w:t>ные материалы использованы при подготовке доклада</w:t>
      </w:r>
      <w:r w:rsidRPr="00E22901">
        <w:rPr>
          <w:rFonts w:ascii="Times New Roman" w:hAnsi="Times New Roman" w:cs="Times New Roman"/>
          <w:sz w:val="28"/>
          <w:szCs w:val="28"/>
        </w:rPr>
        <w:t>.</w:t>
      </w:r>
    </w:p>
    <w:p w:rsidR="001E645B" w:rsidRPr="00822357" w:rsidRDefault="001E645B" w:rsidP="00AF6148">
      <w:pPr>
        <w:ind w:firstLine="720"/>
        <w:jc w:val="both"/>
        <w:rPr>
          <w:sz w:val="24"/>
        </w:rPr>
      </w:pPr>
    </w:p>
    <w:p w:rsidR="001E645B" w:rsidRPr="00822357" w:rsidRDefault="001E645B" w:rsidP="00AF6148">
      <w:pPr>
        <w:pStyle w:val="4"/>
        <w:tabs>
          <w:tab w:val="num" w:pos="0"/>
        </w:tabs>
        <w:spacing w:before="0"/>
        <w:ind w:left="0" w:firstLine="0"/>
        <w:rPr>
          <w:szCs w:val="24"/>
        </w:rPr>
      </w:pPr>
      <w:bookmarkStart w:id="11" w:name="_Toc452026544"/>
      <w:bookmarkStart w:id="12" w:name="_Toc476322145"/>
      <w:bookmarkStart w:id="13" w:name="_Toc513720816"/>
      <w:r w:rsidRPr="00822357">
        <w:rPr>
          <w:szCs w:val="24"/>
        </w:rPr>
        <w:t>Состояние атмосферного воздуха населенных мест</w:t>
      </w:r>
      <w:bookmarkEnd w:id="11"/>
      <w:bookmarkEnd w:id="12"/>
      <w:bookmarkEnd w:id="13"/>
    </w:p>
    <w:p w:rsidR="001E645B" w:rsidRPr="00822357" w:rsidRDefault="001E645B" w:rsidP="00AF6148">
      <w:pPr>
        <w:ind w:firstLine="720"/>
        <w:jc w:val="both"/>
        <w:rPr>
          <w:sz w:val="24"/>
        </w:rPr>
      </w:pPr>
    </w:p>
    <w:p w:rsidR="007D504A" w:rsidRPr="007D504A" w:rsidRDefault="007D504A" w:rsidP="00AF6148">
      <w:pPr>
        <w:pStyle w:val="21"/>
        <w:ind w:firstLine="709"/>
        <w:jc w:val="both"/>
        <w:rPr>
          <w:color w:val="342000"/>
          <w:sz w:val="24"/>
          <w:szCs w:val="24"/>
        </w:rPr>
      </w:pPr>
      <w:r w:rsidRPr="007D504A">
        <w:rPr>
          <w:color w:val="342000"/>
          <w:sz w:val="24"/>
          <w:szCs w:val="24"/>
        </w:rPr>
        <w:t>Около 10% вредных веществ попадают в атмосферу вследствие природных явл</w:t>
      </w:r>
      <w:r w:rsidRPr="007D504A">
        <w:rPr>
          <w:color w:val="342000"/>
          <w:sz w:val="24"/>
          <w:szCs w:val="24"/>
        </w:rPr>
        <w:t>е</w:t>
      </w:r>
      <w:r w:rsidRPr="007D504A">
        <w:rPr>
          <w:color w:val="342000"/>
          <w:sz w:val="24"/>
          <w:szCs w:val="24"/>
        </w:rPr>
        <w:t>ний.</w:t>
      </w:r>
      <w:r w:rsidR="00F04D2B">
        <w:rPr>
          <w:color w:val="342000"/>
          <w:sz w:val="24"/>
          <w:szCs w:val="24"/>
        </w:rPr>
        <w:t xml:space="preserve"> </w:t>
      </w:r>
      <w:r w:rsidRPr="007D504A">
        <w:rPr>
          <w:color w:val="342000"/>
          <w:sz w:val="24"/>
          <w:szCs w:val="24"/>
        </w:rPr>
        <w:t>Оставшиеся 90% веществ</w:t>
      </w:r>
      <w:r w:rsidR="00F04D2B">
        <w:rPr>
          <w:color w:val="342000"/>
          <w:sz w:val="24"/>
          <w:szCs w:val="24"/>
        </w:rPr>
        <w:t>,</w:t>
      </w:r>
      <w:r w:rsidRPr="007D504A">
        <w:rPr>
          <w:color w:val="342000"/>
          <w:sz w:val="24"/>
          <w:szCs w:val="24"/>
        </w:rPr>
        <w:t xml:space="preserve"> загрязняющих воздух</w:t>
      </w:r>
      <w:r w:rsidR="00F04D2B">
        <w:rPr>
          <w:color w:val="342000"/>
          <w:sz w:val="24"/>
          <w:szCs w:val="24"/>
        </w:rPr>
        <w:t>,</w:t>
      </w:r>
      <w:r w:rsidRPr="007D504A">
        <w:rPr>
          <w:color w:val="342000"/>
          <w:sz w:val="24"/>
          <w:szCs w:val="24"/>
        </w:rPr>
        <w:t xml:space="preserve"> являются продуктами промышле</w:t>
      </w:r>
      <w:r w:rsidRPr="007D504A">
        <w:rPr>
          <w:color w:val="342000"/>
          <w:sz w:val="24"/>
          <w:szCs w:val="24"/>
        </w:rPr>
        <w:t>н</w:t>
      </w:r>
      <w:r w:rsidRPr="007D504A">
        <w:rPr>
          <w:color w:val="342000"/>
          <w:sz w:val="24"/>
          <w:szCs w:val="24"/>
        </w:rPr>
        <w:t>ности</w:t>
      </w:r>
      <w:r w:rsidR="00F04D2B">
        <w:rPr>
          <w:color w:val="342000"/>
          <w:sz w:val="24"/>
          <w:szCs w:val="24"/>
        </w:rPr>
        <w:t xml:space="preserve">, в числе которых </w:t>
      </w:r>
      <w:r w:rsidRPr="007D504A">
        <w:rPr>
          <w:color w:val="342000"/>
          <w:sz w:val="24"/>
          <w:szCs w:val="24"/>
        </w:rPr>
        <w:t xml:space="preserve">выбросы и дым от сжигания топлива на электростанциях, </w:t>
      </w:r>
      <w:hyperlink r:id="rId12" w:history="1">
        <w:r w:rsidRPr="007D504A">
          <w:rPr>
            <w:rStyle w:val="af2"/>
            <w:color w:val="auto"/>
            <w:sz w:val="24"/>
            <w:szCs w:val="24"/>
            <w:u w:val="none"/>
          </w:rPr>
          <w:t>выхло</w:t>
        </w:r>
        <w:r w:rsidRPr="007D504A">
          <w:rPr>
            <w:rStyle w:val="af2"/>
            <w:color w:val="auto"/>
            <w:sz w:val="24"/>
            <w:szCs w:val="24"/>
            <w:u w:val="none"/>
          </w:rPr>
          <w:t>п</w:t>
        </w:r>
        <w:r w:rsidRPr="007D504A">
          <w:rPr>
            <w:rStyle w:val="af2"/>
            <w:color w:val="auto"/>
            <w:sz w:val="24"/>
            <w:szCs w:val="24"/>
            <w:u w:val="none"/>
          </w:rPr>
          <w:t>ные газы от автомобилей</w:t>
        </w:r>
      </w:hyperlink>
      <w:r w:rsidRPr="007D504A">
        <w:rPr>
          <w:sz w:val="24"/>
          <w:szCs w:val="24"/>
        </w:rPr>
        <w:t>,</w:t>
      </w:r>
      <w:r w:rsidRPr="007D504A">
        <w:rPr>
          <w:color w:val="342000"/>
          <w:sz w:val="24"/>
          <w:szCs w:val="24"/>
        </w:rPr>
        <w:t xml:space="preserve"> многочисленные открытые участки хранения ТБО (твердых б</w:t>
      </w:r>
      <w:r w:rsidRPr="007D504A">
        <w:rPr>
          <w:color w:val="342000"/>
          <w:sz w:val="24"/>
          <w:szCs w:val="24"/>
        </w:rPr>
        <w:t>ы</w:t>
      </w:r>
      <w:r w:rsidRPr="007D504A">
        <w:rPr>
          <w:color w:val="342000"/>
          <w:sz w:val="24"/>
          <w:szCs w:val="24"/>
        </w:rPr>
        <w:t>товых отходов), а также разнообразные смешанные источники.</w:t>
      </w:r>
    </w:p>
    <w:p w:rsidR="007D504A" w:rsidRPr="007D504A" w:rsidRDefault="007D504A" w:rsidP="00AF6148">
      <w:pPr>
        <w:pStyle w:val="21"/>
        <w:ind w:firstLine="709"/>
        <w:jc w:val="both"/>
        <w:rPr>
          <w:color w:val="342000"/>
          <w:sz w:val="24"/>
          <w:szCs w:val="24"/>
        </w:rPr>
      </w:pPr>
      <w:r w:rsidRPr="00822357">
        <w:rPr>
          <w:sz w:val="24"/>
          <w:szCs w:val="24"/>
        </w:rPr>
        <w:t>По данным мониторинга</w:t>
      </w:r>
      <w:r w:rsidR="00F04D2B">
        <w:rPr>
          <w:sz w:val="24"/>
          <w:szCs w:val="24"/>
        </w:rPr>
        <w:t xml:space="preserve"> в</w:t>
      </w:r>
      <w:r w:rsidR="00F04D2B" w:rsidRPr="00822357">
        <w:rPr>
          <w:sz w:val="24"/>
          <w:szCs w:val="24"/>
        </w:rPr>
        <w:t xml:space="preserve"> 2017 г</w:t>
      </w:r>
      <w:r w:rsidR="00906909">
        <w:rPr>
          <w:sz w:val="24"/>
          <w:szCs w:val="24"/>
        </w:rPr>
        <w:t>.</w:t>
      </w:r>
      <w:r w:rsidR="00F04D2B" w:rsidRPr="00822357">
        <w:rPr>
          <w:sz w:val="24"/>
          <w:szCs w:val="24"/>
        </w:rPr>
        <w:t xml:space="preserve"> на территории края </w:t>
      </w:r>
      <w:r>
        <w:rPr>
          <w:sz w:val="24"/>
          <w:szCs w:val="24"/>
        </w:rPr>
        <w:t>доля</w:t>
      </w:r>
      <w:r w:rsidRPr="00822357">
        <w:rPr>
          <w:sz w:val="24"/>
          <w:szCs w:val="24"/>
        </w:rPr>
        <w:t xml:space="preserve"> проб атмосферного во</w:t>
      </w:r>
      <w:r w:rsidRPr="00822357">
        <w:rPr>
          <w:sz w:val="24"/>
          <w:szCs w:val="24"/>
        </w:rPr>
        <w:t>з</w:t>
      </w:r>
      <w:r w:rsidRPr="00822357">
        <w:rPr>
          <w:sz w:val="24"/>
          <w:szCs w:val="24"/>
        </w:rPr>
        <w:t>духа</w:t>
      </w:r>
      <w:r w:rsidR="00F04D2B">
        <w:rPr>
          <w:sz w:val="24"/>
          <w:szCs w:val="24"/>
        </w:rPr>
        <w:t>, не соответствующих гигиеническим нормативам,</w:t>
      </w:r>
      <w:r w:rsidRPr="00822357">
        <w:rPr>
          <w:sz w:val="24"/>
          <w:szCs w:val="24"/>
        </w:rPr>
        <w:t xml:space="preserve"> составил</w:t>
      </w:r>
      <w:r w:rsidR="00F04D2B">
        <w:rPr>
          <w:sz w:val="24"/>
          <w:szCs w:val="24"/>
        </w:rPr>
        <w:t>а</w:t>
      </w:r>
      <w:r w:rsidRPr="00822357">
        <w:rPr>
          <w:sz w:val="24"/>
          <w:szCs w:val="24"/>
        </w:rPr>
        <w:t xml:space="preserve"> 2,29%, что выше сре</w:t>
      </w:r>
      <w:r w:rsidRPr="00822357">
        <w:rPr>
          <w:sz w:val="24"/>
          <w:szCs w:val="24"/>
        </w:rPr>
        <w:t>д</w:t>
      </w:r>
      <w:r w:rsidRPr="00822357">
        <w:rPr>
          <w:sz w:val="24"/>
          <w:szCs w:val="24"/>
        </w:rPr>
        <w:t>него показате</w:t>
      </w:r>
      <w:r w:rsidR="00F04D2B">
        <w:rPr>
          <w:sz w:val="24"/>
          <w:szCs w:val="24"/>
        </w:rPr>
        <w:t>ля по РФ</w:t>
      </w:r>
      <w:r w:rsidR="00906909">
        <w:rPr>
          <w:sz w:val="24"/>
          <w:szCs w:val="24"/>
        </w:rPr>
        <w:t xml:space="preserve"> </w:t>
      </w:r>
      <w:r w:rsidR="00F04D2B">
        <w:rPr>
          <w:sz w:val="24"/>
          <w:szCs w:val="24"/>
        </w:rPr>
        <w:t>2016 г</w:t>
      </w:r>
      <w:r w:rsidR="00906909">
        <w:rPr>
          <w:sz w:val="24"/>
          <w:szCs w:val="24"/>
        </w:rPr>
        <w:t>.</w:t>
      </w:r>
      <w:r w:rsidR="00F04D2B">
        <w:rPr>
          <w:sz w:val="24"/>
          <w:szCs w:val="24"/>
        </w:rPr>
        <w:t xml:space="preserve"> - </w:t>
      </w:r>
      <w:r w:rsidRPr="00822357">
        <w:rPr>
          <w:sz w:val="24"/>
          <w:szCs w:val="24"/>
        </w:rPr>
        <w:t>0,83%.</w:t>
      </w:r>
    </w:p>
    <w:p w:rsidR="00F04D2B" w:rsidRDefault="00F04D2B" w:rsidP="00AF6148">
      <w:pPr>
        <w:pStyle w:val="21"/>
        <w:ind w:firstLine="709"/>
        <w:jc w:val="both"/>
        <w:rPr>
          <w:sz w:val="24"/>
          <w:szCs w:val="24"/>
        </w:rPr>
      </w:pPr>
      <w:r w:rsidRPr="00822357">
        <w:rPr>
          <w:sz w:val="24"/>
          <w:szCs w:val="24"/>
        </w:rPr>
        <w:t>Уровень загрязнения атмосферного воздуха в городских поселениях значительно выше, чем в сельских</w:t>
      </w:r>
      <w:r w:rsidR="00906909">
        <w:rPr>
          <w:sz w:val="24"/>
          <w:szCs w:val="24"/>
        </w:rPr>
        <w:t>,</w:t>
      </w:r>
      <w:r>
        <w:rPr>
          <w:sz w:val="24"/>
          <w:szCs w:val="24"/>
        </w:rPr>
        <w:t xml:space="preserve"> за последние три года доля проб  воздуха с превышением </w:t>
      </w:r>
      <w:r w:rsidRPr="00822357">
        <w:rPr>
          <w:sz w:val="24"/>
          <w:szCs w:val="24"/>
        </w:rPr>
        <w:t>ПДК</w:t>
      </w:r>
      <w:r w:rsidRPr="00822357">
        <w:rPr>
          <w:sz w:val="24"/>
          <w:szCs w:val="24"/>
          <w:vertAlign w:val="subscript"/>
        </w:rPr>
        <w:t>мр</w:t>
      </w:r>
      <w:r>
        <w:rPr>
          <w:sz w:val="24"/>
          <w:szCs w:val="24"/>
          <w:vertAlign w:val="subscript"/>
        </w:rPr>
        <w:t>,</w:t>
      </w:r>
      <w:r w:rsidRPr="00822357">
        <w:rPr>
          <w:sz w:val="24"/>
          <w:szCs w:val="24"/>
        </w:rPr>
        <w:t xml:space="preserve"> </w:t>
      </w:r>
      <w:r>
        <w:rPr>
          <w:sz w:val="24"/>
          <w:szCs w:val="24"/>
        </w:rPr>
        <w:t>выросла в 1,7 раза.</w:t>
      </w:r>
    </w:p>
    <w:p w:rsidR="007D504A" w:rsidRDefault="00F04D2B" w:rsidP="00AF6148">
      <w:pPr>
        <w:pStyle w:val="21"/>
        <w:ind w:firstLine="709"/>
        <w:jc w:val="both"/>
        <w:rPr>
          <w:color w:val="342000"/>
          <w:sz w:val="24"/>
          <w:szCs w:val="24"/>
        </w:rPr>
      </w:pPr>
      <w:r w:rsidRPr="00F04D2B">
        <w:rPr>
          <w:color w:val="342000"/>
          <w:sz w:val="24"/>
          <w:szCs w:val="24"/>
        </w:rPr>
        <w:t>Значительный рост</w:t>
      </w:r>
      <w:r>
        <w:rPr>
          <w:color w:val="342000"/>
          <w:sz w:val="24"/>
          <w:szCs w:val="24"/>
        </w:rPr>
        <w:t xml:space="preserve"> загрязнений атмосферного воздуха отмечается в зоне влияния промышленных предприятий, где доля несоответствующих проб выросла в 1,3 раза.</w:t>
      </w:r>
    </w:p>
    <w:p w:rsidR="00AC1D20" w:rsidRDefault="00AC1D20" w:rsidP="00AF6148">
      <w:pPr>
        <w:pStyle w:val="21"/>
        <w:ind w:firstLine="709"/>
        <w:jc w:val="both"/>
        <w:rPr>
          <w:color w:val="342000"/>
          <w:sz w:val="24"/>
          <w:szCs w:val="24"/>
        </w:rPr>
      </w:pPr>
    </w:p>
    <w:p w:rsidR="00AC1D20" w:rsidRDefault="00AC1D20" w:rsidP="00AF6148">
      <w:pPr>
        <w:pStyle w:val="21"/>
        <w:ind w:firstLine="709"/>
        <w:jc w:val="both"/>
        <w:rPr>
          <w:color w:val="342000"/>
          <w:sz w:val="24"/>
          <w:szCs w:val="24"/>
        </w:rPr>
      </w:pPr>
    </w:p>
    <w:p w:rsidR="00AC1D20" w:rsidRDefault="00AC1D20" w:rsidP="00AF6148">
      <w:pPr>
        <w:pStyle w:val="21"/>
        <w:ind w:firstLine="709"/>
        <w:jc w:val="both"/>
        <w:rPr>
          <w:color w:val="342000"/>
          <w:sz w:val="24"/>
          <w:szCs w:val="24"/>
        </w:rPr>
      </w:pPr>
    </w:p>
    <w:p w:rsidR="00AC1D20" w:rsidRDefault="00AC1D20" w:rsidP="00AF6148">
      <w:pPr>
        <w:pStyle w:val="21"/>
        <w:ind w:firstLine="709"/>
        <w:jc w:val="both"/>
        <w:rPr>
          <w:color w:val="342000"/>
          <w:sz w:val="24"/>
          <w:szCs w:val="24"/>
        </w:rPr>
      </w:pPr>
    </w:p>
    <w:p w:rsidR="00291D0A" w:rsidRPr="00291D0A" w:rsidRDefault="00291D0A" w:rsidP="00F6731D">
      <w:pPr>
        <w:pStyle w:val="a2"/>
        <w:tabs>
          <w:tab w:val="num" w:pos="9356"/>
        </w:tabs>
        <w:ind w:left="8505" w:firstLine="0"/>
        <w:jc w:val="right"/>
      </w:pPr>
    </w:p>
    <w:p w:rsidR="00291D0A" w:rsidRPr="00F04D2B" w:rsidRDefault="00291D0A" w:rsidP="00291D0A">
      <w:pPr>
        <w:jc w:val="center"/>
        <w:rPr>
          <w:b/>
          <w:sz w:val="22"/>
          <w:szCs w:val="22"/>
        </w:rPr>
      </w:pPr>
      <w:r w:rsidRPr="00E713BC">
        <w:rPr>
          <w:b/>
          <w:sz w:val="22"/>
          <w:szCs w:val="22"/>
          <w:lang w:val="x-none"/>
        </w:rPr>
        <w:t>Доля проб атмосферного воздуха в городских п</w:t>
      </w:r>
      <w:r>
        <w:rPr>
          <w:b/>
          <w:sz w:val="22"/>
          <w:szCs w:val="22"/>
          <w:lang w:val="x-none"/>
        </w:rPr>
        <w:t>оселениях с превыш</w:t>
      </w:r>
      <w:r>
        <w:rPr>
          <w:b/>
          <w:sz w:val="22"/>
          <w:szCs w:val="22"/>
        </w:rPr>
        <w:t>ением</w:t>
      </w:r>
      <w:r>
        <w:rPr>
          <w:b/>
          <w:sz w:val="22"/>
          <w:szCs w:val="22"/>
          <w:lang w:val="x-none"/>
        </w:rPr>
        <w:t xml:space="preserve"> </w:t>
      </w:r>
      <w:r w:rsidR="008245E6" w:rsidRPr="008245E6">
        <w:rPr>
          <w:b/>
          <w:sz w:val="24"/>
        </w:rPr>
        <w:t>ПДК</w:t>
      </w:r>
      <w:r w:rsidR="008245E6" w:rsidRPr="008245E6">
        <w:rPr>
          <w:b/>
          <w:sz w:val="24"/>
          <w:vertAlign w:val="subscript"/>
        </w:rPr>
        <w:t>мр,</w:t>
      </w:r>
      <w:r w:rsidR="008245E6" w:rsidRPr="00822357">
        <w:rPr>
          <w:sz w:val="24"/>
        </w:rPr>
        <w:t xml:space="preserve"> </w:t>
      </w:r>
      <w:r>
        <w:rPr>
          <w:b/>
          <w:sz w:val="22"/>
          <w:szCs w:val="22"/>
        </w:rPr>
        <w:t>по соде</w:t>
      </w:r>
      <w:r>
        <w:rPr>
          <w:b/>
          <w:sz w:val="22"/>
          <w:szCs w:val="22"/>
        </w:rPr>
        <w:t>р</w:t>
      </w:r>
      <w:r>
        <w:rPr>
          <w:b/>
          <w:sz w:val="22"/>
          <w:szCs w:val="22"/>
        </w:rPr>
        <w:t>жанию загрязняющих веществ за</w:t>
      </w:r>
      <w:r w:rsidRPr="00E713BC">
        <w:rPr>
          <w:b/>
          <w:sz w:val="22"/>
          <w:szCs w:val="22"/>
          <w:lang w:val="x-none"/>
        </w:rPr>
        <w:t xml:space="preserve"> 201</w:t>
      </w:r>
      <w:r>
        <w:rPr>
          <w:b/>
          <w:sz w:val="22"/>
          <w:szCs w:val="22"/>
        </w:rPr>
        <w:t>5</w:t>
      </w:r>
      <w:r w:rsidRPr="00E713BC">
        <w:rPr>
          <w:b/>
          <w:sz w:val="22"/>
          <w:szCs w:val="22"/>
          <w:lang w:val="x-none"/>
        </w:rPr>
        <w:t xml:space="preserve"> – 201</w:t>
      </w:r>
      <w:r>
        <w:rPr>
          <w:b/>
          <w:sz w:val="22"/>
          <w:szCs w:val="22"/>
        </w:rPr>
        <w:t>7</w:t>
      </w:r>
      <w:r w:rsidRPr="00E713BC">
        <w:rPr>
          <w:b/>
          <w:sz w:val="22"/>
          <w:szCs w:val="22"/>
          <w:lang w:val="x-none"/>
        </w:rPr>
        <w:t xml:space="preserve"> гг.</w:t>
      </w:r>
      <w:r w:rsidR="00EE5734">
        <w:rPr>
          <w:b/>
          <w:sz w:val="22"/>
          <w:szCs w:val="22"/>
        </w:rPr>
        <w:t>,</w:t>
      </w:r>
      <w:r w:rsidRPr="00E713BC">
        <w:rPr>
          <w:b/>
          <w:sz w:val="22"/>
          <w:szCs w:val="22"/>
          <w:lang w:val="x-none"/>
        </w:rPr>
        <w:t xml:space="preserve"> </w:t>
      </w:r>
      <w:r w:rsidR="00F04D2B">
        <w:rPr>
          <w:b/>
          <w:sz w:val="22"/>
          <w:szCs w:val="22"/>
        </w:rPr>
        <w:t>(%)</w:t>
      </w:r>
    </w:p>
    <w:p w:rsidR="00291D0A" w:rsidRPr="00E713BC" w:rsidRDefault="00291D0A" w:rsidP="00291D0A">
      <w:pPr>
        <w:jc w:val="center"/>
        <w:rPr>
          <w:b/>
          <w:sz w:val="20"/>
          <w:szCs w:val="20"/>
          <w:lang w:val="x-none"/>
        </w:rPr>
      </w:pPr>
    </w:p>
    <w:tbl>
      <w:tblPr>
        <w:tblStyle w:val="af1"/>
        <w:tblW w:w="9356" w:type="dxa"/>
        <w:tblInd w:w="108" w:type="dxa"/>
        <w:tblLook w:val="04A0" w:firstRow="1" w:lastRow="0" w:firstColumn="1" w:lastColumn="0" w:noHBand="0" w:noVBand="1"/>
      </w:tblPr>
      <w:tblGrid>
        <w:gridCol w:w="2977"/>
        <w:gridCol w:w="1276"/>
        <w:gridCol w:w="1417"/>
        <w:gridCol w:w="1701"/>
        <w:gridCol w:w="1985"/>
      </w:tblGrid>
      <w:tr w:rsidR="007522B1" w:rsidRPr="00822357" w:rsidTr="00DE0832">
        <w:tc>
          <w:tcPr>
            <w:tcW w:w="2977" w:type="dxa"/>
          </w:tcPr>
          <w:p w:rsidR="007522B1" w:rsidRPr="0076473B" w:rsidRDefault="0010076B" w:rsidP="00822357">
            <w:pPr>
              <w:pStyle w:val="21"/>
              <w:ind w:firstLine="0"/>
              <w:rPr>
                <w:sz w:val="22"/>
                <w:szCs w:val="22"/>
              </w:rPr>
            </w:pPr>
            <w:r w:rsidRPr="0076473B">
              <w:rPr>
                <w:sz w:val="22"/>
                <w:szCs w:val="22"/>
              </w:rPr>
              <w:t>Точки отбора проб</w:t>
            </w:r>
          </w:p>
        </w:tc>
        <w:tc>
          <w:tcPr>
            <w:tcW w:w="1276" w:type="dxa"/>
            <w:vAlign w:val="center"/>
          </w:tcPr>
          <w:p w:rsidR="007522B1" w:rsidRPr="0076473B" w:rsidRDefault="007522B1" w:rsidP="00822357">
            <w:pPr>
              <w:pStyle w:val="21"/>
              <w:ind w:firstLine="0"/>
              <w:rPr>
                <w:sz w:val="22"/>
                <w:szCs w:val="22"/>
              </w:rPr>
            </w:pPr>
            <w:r w:rsidRPr="0076473B">
              <w:rPr>
                <w:sz w:val="22"/>
                <w:szCs w:val="22"/>
              </w:rPr>
              <w:t>2015</w:t>
            </w:r>
            <w:r w:rsidR="00EE5734">
              <w:rPr>
                <w:sz w:val="22"/>
                <w:szCs w:val="22"/>
              </w:rPr>
              <w:t xml:space="preserve"> г.</w:t>
            </w:r>
          </w:p>
        </w:tc>
        <w:tc>
          <w:tcPr>
            <w:tcW w:w="1417" w:type="dxa"/>
            <w:vAlign w:val="center"/>
          </w:tcPr>
          <w:p w:rsidR="007522B1" w:rsidRPr="0076473B" w:rsidRDefault="007522B1" w:rsidP="00822357">
            <w:pPr>
              <w:pStyle w:val="21"/>
              <w:ind w:firstLine="0"/>
              <w:rPr>
                <w:sz w:val="22"/>
                <w:szCs w:val="22"/>
              </w:rPr>
            </w:pPr>
            <w:r w:rsidRPr="0076473B">
              <w:rPr>
                <w:sz w:val="22"/>
                <w:szCs w:val="22"/>
              </w:rPr>
              <w:t>2016</w:t>
            </w:r>
            <w:r w:rsidR="00EE5734">
              <w:rPr>
                <w:sz w:val="22"/>
                <w:szCs w:val="22"/>
              </w:rPr>
              <w:t xml:space="preserve"> г.</w:t>
            </w:r>
          </w:p>
        </w:tc>
        <w:tc>
          <w:tcPr>
            <w:tcW w:w="1701" w:type="dxa"/>
            <w:vAlign w:val="center"/>
          </w:tcPr>
          <w:p w:rsidR="007522B1" w:rsidRPr="0076473B" w:rsidRDefault="007522B1" w:rsidP="00822357">
            <w:pPr>
              <w:pStyle w:val="21"/>
              <w:ind w:firstLine="0"/>
              <w:rPr>
                <w:sz w:val="22"/>
                <w:szCs w:val="22"/>
              </w:rPr>
            </w:pPr>
            <w:r w:rsidRPr="0076473B">
              <w:rPr>
                <w:sz w:val="22"/>
                <w:szCs w:val="22"/>
              </w:rPr>
              <w:t>2017</w:t>
            </w:r>
            <w:r w:rsidR="00EE5734">
              <w:rPr>
                <w:sz w:val="22"/>
                <w:szCs w:val="22"/>
              </w:rPr>
              <w:t xml:space="preserve"> г.</w:t>
            </w:r>
          </w:p>
        </w:tc>
        <w:tc>
          <w:tcPr>
            <w:tcW w:w="1985" w:type="dxa"/>
            <w:vAlign w:val="center"/>
          </w:tcPr>
          <w:p w:rsidR="007522B1" w:rsidRPr="0076473B" w:rsidRDefault="007522B1" w:rsidP="00822357">
            <w:pPr>
              <w:pStyle w:val="21"/>
              <w:ind w:firstLine="0"/>
              <w:rPr>
                <w:sz w:val="22"/>
                <w:szCs w:val="22"/>
              </w:rPr>
            </w:pPr>
            <w:r w:rsidRPr="0076473B">
              <w:rPr>
                <w:sz w:val="22"/>
                <w:szCs w:val="22"/>
              </w:rPr>
              <w:t>Темп прироста к 201</w:t>
            </w:r>
            <w:r w:rsidR="00676BE4" w:rsidRPr="0076473B">
              <w:rPr>
                <w:sz w:val="22"/>
                <w:szCs w:val="22"/>
              </w:rPr>
              <w:t>5</w:t>
            </w:r>
            <w:r w:rsidRPr="0076473B">
              <w:rPr>
                <w:sz w:val="22"/>
                <w:szCs w:val="22"/>
              </w:rPr>
              <w:t xml:space="preserve"> г</w:t>
            </w:r>
            <w:r w:rsidR="00CE5FBA" w:rsidRPr="0076473B">
              <w:rPr>
                <w:sz w:val="22"/>
                <w:szCs w:val="22"/>
              </w:rPr>
              <w:t>,</w:t>
            </w:r>
            <w:r w:rsidR="009A2F86">
              <w:rPr>
                <w:sz w:val="22"/>
                <w:szCs w:val="22"/>
              </w:rPr>
              <w:t>%</w:t>
            </w:r>
          </w:p>
        </w:tc>
      </w:tr>
      <w:tr w:rsidR="00DE0832" w:rsidRPr="00822357" w:rsidTr="00822357">
        <w:tc>
          <w:tcPr>
            <w:tcW w:w="2977" w:type="dxa"/>
          </w:tcPr>
          <w:p w:rsidR="00DE0832" w:rsidRPr="0076473B" w:rsidRDefault="00DE0832" w:rsidP="00AF6148">
            <w:pPr>
              <w:pStyle w:val="21"/>
              <w:ind w:firstLine="0"/>
              <w:jc w:val="both"/>
              <w:rPr>
                <w:sz w:val="22"/>
                <w:szCs w:val="22"/>
              </w:rPr>
            </w:pPr>
            <w:r w:rsidRPr="0076473B">
              <w:rPr>
                <w:sz w:val="22"/>
                <w:szCs w:val="22"/>
              </w:rPr>
              <w:t xml:space="preserve">Всего, </w:t>
            </w:r>
          </w:p>
          <w:p w:rsidR="00DE0832" w:rsidRPr="0076473B" w:rsidRDefault="00DE0832" w:rsidP="00AF6148">
            <w:pPr>
              <w:pStyle w:val="21"/>
              <w:ind w:firstLine="0"/>
              <w:jc w:val="both"/>
              <w:rPr>
                <w:sz w:val="22"/>
                <w:szCs w:val="22"/>
              </w:rPr>
            </w:pPr>
            <w:r w:rsidRPr="0076473B">
              <w:rPr>
                <w:sz w:val="22"/>
                <w:szCs w:val="22"/>
              </w:rPr>
              <w:t>в том числе:</w:t>
            </w:r>
          </w:p>
        </w:tc>
        <w:tc>
          <w:tcPr>
            <w:tcW w:w="1276" w:type="dxa"/>
            <w:vAlign w:val="center"/>
          </w:tcPr>
          <w:p w:rsidR="00DE0832" w:rsidRPr="0076473B" w:rsidRDefault="00DE0832" w:rsidP="00822357">
            <w:pPr>
              <w:pStyle w:val="21"/>
              <w:ind w:firstLine="0"/>
              <w:rPr>
                <w:sz w:val="22"/>
                <w:szCs w:val="22"/>
              </w:rPr>
            </w:pPr>
            <w:r w:rsidRPr="0076473B">
              <w:rPr>
                <w:sz w:val="22"/>
                <w:szCs w:val="22"/>
              </w:rPr>
              <w:t>1,37</w:t>
            </w:r>
          </w:p>
        </w:tc>
        <w:tc>
          <w:tcPr>
            <w:tcW w:w="1417" w:type="dxa"/>
            <w:vAlign w:val="center"/>
          </w:tcPr>
          <w:p w:rsidR="00DE0832" w:rsidRPr="0076473B" w:rsidRDefault="00DE0832" w:rsidP="00822357">
            <w:pPr>
              <w:pStyle w:val="21"/>
              <w:ind w:firstLine="0"/>
              <w:rPr>
                <w:sz w:val="22"/>
                <w:szCs w:val="22"/>
              </w:rPr>
            </w:pPr>
            <w:r w:rsidRPr="0076473B">
              <w:rPr>
                <w:sz w:val="22"/>
                <w:szCs w:val="22"/>
              </w:rPr>
              <w:t>2,4</w:t>
            </w:r>
          </w:p>
        </w:tc>
        <w:tc>
          <w:tcPr>
            <w:tcW w:w="1701" w:type="dxa"/>
            <w:vAlign w:val="center"/>
          </w:tcPr>
          <w:p w:rsidR="00DE0832" w:rsidRPr="0076473B" w:rsidRDefault="00DE0832" w:rsidP="00822357">
            <w:pPr>
              <w:pStyle w:val="21"/>
              <w:ind w:firstLine="0"/>
              <w:rPr>
                <w:sz w:val="22"/>
                <w:szCs w:val="22"/>
              </w:rPr>
            </w:pPr>
            <w:r w:rsidRPr="0076473B">
              <w:rPr>
                <w:sz w:val="22"/>
                <w:szCs w:val="22"/>
              </w:rPr>
              <w:t>2,28</w:t>
            </w:r>
          </w:p>
        </w:tc>
        <w:tc>
          <w:tcPr>
            <w:tcW w:w="1985" w:type="dxa"/>
            <w:vAlign w:val="center"/>
          </w:tcPr>
          <w:p w:rsidR="00DE0832" w:rsidRPr="0076473B" w:rsidRDefault="00DE0832" w:rsidP="00822357">
            <w:pPr>
              <w:pStyle w:val="21"/>
              <w:ind w:firstLine="0"/>
              <w:rPr>
                <w:sz w:val="22"/>
                <w:szCs w:val="22"/>
              </w:rPr>
            </w:pPr>
            <w:r w:rsidRPr="0076473B">
              <w:rPr>
                <w:sz w:val="22"/>
                <w:szCs w:val="22"/>
              </w:rPr>
              <w:t>+66,4</w:t>
            </w:r>
          </w:p>
        </w:tc>
      </w:tr>
      <w:tr w:rsidR="00DE0832" w:rsidRPr="00822357" w:rsidTr="00822357">
        <w:tc>
          <w:tcPr>
            <w:tcW w:w="2977" w:type="dxa"/>
          </w:tcPr>
          <w:p w:rsidR="00DE0832" w:rsidRPr="0076473B" w:rsidRDefault="00DE0832" w:rsidP="00AF6148">
            <w:pPr>
              <w:pStyle w:val="21"/>
              <w:ind w:firstLine="0"/>
              <w:jc w:val="both"/>
              <w:rPr>
                <w:sz w:val="22"/>
                <w:szCs w:val="22"/>
              </w:rPr>
            </w:pPr>
            <w:r w:rsidRPr="0076473B">
              <w:rPr>
                <w:sz w:val="22"/>
                <w:szCs w:val="22"/>
              </w:rPr>
              <w:t>-</w:t>
            </w:r>
            <w:r w:rsidR="00291D0A">
              <w:rPr>
                <w:sz w:val="22"/>
                <w:szCs w:val="22"/>
              </w:rPr>
              <w:t xml:space="preserve"> </w:t>
            </w:r>
            <w:r w:rsidRPr="0076473B">
              <w:rPr>
                <w:sz w:val="22"/>
                <w:szCs w:val="22"/>
              </w:rPr>
              <w:t>в зоне влияния промы</w:t>
            </w:r>
            <w:r w:rsidRPr="0076473B">
              <w:rPr>
                <w:sz w:val="22"/>
                <w:szCs w:val="22"/>
              </w:rPr>
              <w:t>ш</w:t>
            </w:r>
            <w:r w:rsidRPr="0076473B">
              <w:rPr>
                <w:sz w:val="22"/>
                <w:szCs w:val="22"/>
              </w:rPr>
              <w:t>ленных предприятий</w:t>
            </w:r>
          </w:p>
        </w:tc>
        <w:tc>
          <w:tcPr>
            <w:tcW w:w="1276" w:type="dxa"/>
            <w:vAlign w:val="center"/>
          </w:tcPr>
          <w:p w:rsidR="00DE0832" w:rsidRPr="0076473B" w:rsidRDefault="00DE0832" w:rsidP="00822357">
            <w:pPr>
              <w:pStyle w:val="21"/>
              <w:ind w:firstLine="0"/>
              <w:rPr>
                <w:sz w:val="22"/>
                <w:szCs w:val="22"/>
              </w:rPr>
            </w:pPr>
            <w:r w:rsidRPr="0076473B">
              <w:rPr>
                <w:sz w:val="22"/>
                <w:szCs w:val="22"/>
              </w:rPr>
              <w:t>2,1</w:t>
            </w:r>
          </w:p>
        </w:tc>
        <w:tc>
          <w:tcPr>
            <w:tcW w:w="1417" w:type="dxa"/>
            <w:vAlign w:val="center"/>
          </w:tcPr>
          <w:p w:rsidR="00DE0832" w:rsidRPr="0076473B" w:rsidRDefault="00DE0832" w:rsidP="00822357">
            <w:pPr>
              <w:pStyle w:val="21"/>
              <w:ind w:firstLine="0"/>
              <w:rPr>
                <w:sz w:val="22"/>
                <w:szCs w:val="22"/>
              </w:rPr>
            </w:pPr>
            <w:r w:rsidRPr="0076473B">
              <w:rPr>
                <w:sz w:val="22"/>
                <w:szCs w:val="22"/>
              </w:rPr>
              <w:t>1,1</w:t>
            </w:r>
          </w:p>
        </w:tc>
        <w:tc>
          <w:tcPr>
            <w:tcW w:w="1701" w:type="dxa"/>
            <w:vAlign w:val="center"/>
          </w:tcPr>
          <w:p w:rsidR="00DE0832" w:rsidRPr="0076473B" w:rsidRDefault="00DE0832" w:rsidP="00822357">
            <w:pPr>
              <w:pStyle w:val="21"/>
              <w:ind w:firstLine="0"/>
              <w:rPr>
                <w:sz w:val="22"/>
                <w:szCs w:val="22"/>
              </w:rPr>
            </w:pPr>
            <w:r w:rsidRPr="0076473B">
              <w:rPr>
                <w:sz w:val="22"/>
                <w:szCs w:val="22"/>
              </w:rPr>
              <w:t>2,67</w:t>
            </w:r>
          </w:p>
        </w:tc>
        <w:tc>
          <w:tcPr>
            <w:tcW w:w="1985" w:type="dxa"/>
            <w:vAlign w:val="center"/>
          </w:tcPr>
          <w:p w:rsidR="00DE0832" w:rsidRPr="0076473B" w:rsidRDefault="00DE0832" w:rsidP="00822357">
            <w:pPr>
              <w:pStyle w:val="21"/>
              <w:ind w:firstLine="0"/>
              <w:rPr>
                <w:sz w:val="22"/>
                <w:szCs w:val="22"/>
              </w:rPr>
            </w:pPr>
            <w:r w:rsidRPr="0076473B">
              <w:rPr>
                <w:sz w:val="22"/>
                <w:szCs w:val="22"/>
              </w:rPr>
              <w:t>+27,1</w:t>
            </w:r>
          </w:p>
        </w:tc>
      </w:tr>
      <w:tr w:rsidR="00DE0832" w:rsidRPr="00822357" w:rsidTr="00822357">
        <w:tc>
          <w:tcPr>
            <w:tcW w:w="2977" w:type="dxa"/>
          </w:tcPr>
          <w:p w:rsidR="00DE0832" w:rsidRPr="0076473B" w:rsidRDefault="00DE0832" w:rsidP="00AF6148">
            <w:pPr>
              <w:pStyle w:val="21"/>
              <w:ind w:firstLine="0"/>
              <w:jc w:val="both"/>
              <w:rPr>
                <w:sz w:val="22"/>
                <w:szCs w:val="22"/>
              </w:rPr>
            </w:pPr>
            <w:r w:rsidRPr="0076473B">
              <w:rPr>
                <w:sz w:val="22"/>
                <w:szCs w:val="22"/>
              </w:rPr>
              <w:t>-</w:t>
            </w:r>
            <w:r w:rsidR="00291D0A">
              <w:rPr>
                <w:sz w:val="22"/>
                <w:szCs w:val="22"/>
              </w:rPr>
              <w:t xml:space="preserve"> </w:t>
            </w:r>
            <w:r w:rsidRPr="0076473B">
              <w:rPr>
                <w:sz w:val="22"/>
                <w:szCs w:val="22"/>
              </w:rPr>
              <w:t>в зоне влияния автомаг</w:t>
            </w:r>
            <w:r w:rsidRPr="0076473B">
              <w:rPr>
                <w:sz w:val="22"/>
                <w:szCs w:val="22"/>
              </w:rPr>
              <w:t>и</w:t>
            </w:r>
            <w:r w:rsidRPr="0076473B">
              <w:rPr>
                <w:sz w:val="22"/>
                <w:szCs w:val="22"/>
              </w:rPr>
              <w:t xml:space="preserve">стралей </w:t>
            </w:r>
          </w:p>
        </w:tc>
        <w:tc>
          <w:tcPr>
            <w:tcW w:w="1276" w:type="dxa"/>
            <w:vAlign w:val="center"/>
          </w:tcPr>
          <w:p w:rsidR="00DE0832" w:rsidRPr="0076473B" w:rsidRDefault="00DE0832" w:rsidP="00822357">
            <w:pPr>
              <w:pStyle w:val="21"/>
              <w:ind w:firstLine="0"/>
              <w:rPr>
                <w:sz w:val="22"/>
                <w:szCs w:val="22"/>
              </w:rPr>
            </w:pPr>
            <w:r w:rsidRPr="0076473B">
              <w:rPr>
                <w:sz w:val="22"/>
                <w:szCs w:val="22"/>
              </w:rPr>
              <w:t>0,89</w:t>
            </w:r>
          </w:p>
        </w:tc>
        <w:tc>
          <w:tcPr>
            <w:tcW w:w="1417" w:type="dxa"/>
            <w:vAlign w:val="center"/>
          </w:tcPr>
          <w:p w:rsidR="00DE0832" w:rsidRPr="0076473B" w:rsidRDefault="00DE0832" w:rsidP="00822357">
            <w:pPr>
              <w:pStyle w:val="21"/>
              <w:ind w:firstLine="0"/>
              <w:rPr>
                <w:sz w:val="22"/>
                <w:szCs w:val="22"/>
              </w:rPr>
            </w:pPr>
            <w:r w:rsidRPr="0076473B">
              <w:rPr>
                <w:sz w:val="22"/>
                <w:szCs w:val="22"/>
              </w:rPr>
              <w:t>4,5</w:t>
            </w:r>
          </w:p>
        </w:tc>
        <w:tc>
          <w:tcPr>
            <w:tcW w:w="1701" w:type="dxa"/>
            <w:vAlign w:val="center"/>
          </w:tcPr>
          <w:p w:rsidR="00DE0832" w:rsidRPr="0076473B" w:rsidRDefault="00DE0832" w:rsidP="00822357">
            <w:pPr>
              <w:pStyle w:val="21"/>
              <w:ind w:firstLine="0"/>
              <w:rPr>
                <w:sz w:val="22"/>
                <w:szCs w:val="22"/>
              </w:rPr>
            </w:pPr>
            <w:r w:rsidRPr="0076473B">
              <w:rPr>
                <w:sz w:val="22"/>
                <w:szCs w:val="22"/>
              </w:rPr>
              <w:t>0,5</w:t>
            </w:r>
          </w:p>
        </w:tc>
        <w:tc>
          <w:tcPr>
            <w:tcW w:w="1985" w:type="dxa"/>
            <w:vAlign w:val="center"/>
          </w:tcPr>
          <w:p w:rsidR="00DE0832" w:rsidRPr="0076473B" w:rsidRDefault="00DE0832" w:rsidP="00822357">
            <w:pPr>
              <w:pStyle w:val="21"/>
              <w:ind w:firstLine="0"/>
              <w:rPr>
                <w:sz w:val="22"/>
                <w:szCs w:val="22"/>
              </w:rPr>
            </w:pPr>
            <w:r w:rsidRPr="0076473B">
              <w:rPr>
                <w:sz w:val="22"/>
                <w:szCs w:val="22"/>
              </w:rPr>
              <w:t>-43,8</w:t>
            </w:r>
          </w:p>
        </w:tc>
      </w:tr>
    </w:tbl>
    <w:p w:rsidR="0076473B" w:rsidRDefault="0076473B" w:rsidP="00AF6148">
      <w:pPr>
        <w:pStyle w:val="21"/>
        <w:ind w:firstLine="708"/>
        <w:jc w:val="both"/>
        <w:rPr>
          <w:sz w:val="24"/>
          <w:szCs w:val="24"/>
        </w:rPr>
      </w:pPr>
    </w:p>
    <w:p w:rsidR="00CE5FBA" w:rsidRPr="00822357" w:rsidRDefault="00F26501" w:rsidP="00AF6148">
      <w:pPr>
        <w:pStyle w:val="21"/>
        <w:ind w:firstLine="708"/>
        <w:jc w:val="both"/>
        <w:rPr>
          <w:sz w:val="24"/>
          <w:szCs w:val="24"/>
        </w:rPr>
      </w:pPr>
      <w:r w:rsidRPr="00822357">
        <w:rPr>
          <w:sz w:val="24"/>
          <w:szCs w:val="24"/>
        </w:rPr>
        <w:t xml:space="preserve">Это объясняется усилением контроля </w:t>
      </w:r>
      <w:r w:rsidR="00CC64DD" w:rsidRPr="00822357">
        <w:rPr>
          <w:sz w:val="24"/>
          <w:szCs w:val="24"/>
        </w:rPr>
        <w:t xml:space="preserve">за </w:t>
      </w:r>
      <w:r w:rsidRPr="00822357">
        <w:rPr>
          <w:sz w:val="24"/>
          <w:szCs w:val="24"/>
        </w:rPr>
        <w:t>загрязнени</w:t>
      </w:r>
      <w:r w:rsidR="00CC64DD" w:rsidRPr="00822357">
        <w:rPr>
          <w:sz w:val="24"/>
          <w:szCs w:val="24"/>
        </w:rPr>
        <w:t>ем</w:t>
      </w:r>
      <w:r w:rsidRPr="00822357">
        <w:rPr>
          <w:sz w:val="24"/>
          <w:szCs w:val="24"/>
        </w:rPr>
        <w:t xml:space="preserve"> атмосферного воздуха </w:t>
      </w:r>
      <w:r w:rsidR="00F04D2B" w:rsidRPr="00822357">
        <w:rPr>
          <w:sz w:val="24"/>
          <w:szCs w:val="24"/>
        </w:rPr>
        <w:t>по о</w:t>
      </w:r>
      <w:r w:rsidR="00F04D2B" w:rsidRPr="00822357">
        <w:rPr>
          <w:sz w:val="24"/>
          <w:szCs w:val="24"/>
        </w:rPr>
        <w:t>б</w:t>
      </w:r>
      <w:r w:rsidR="00F04D2B" w:rsidRPr="00822357">
        <w:rPr>
          <w:sz w:val="24"/>
          <w:szCs w:val="24"/>
        </w:rPr>
        <w:t xml:space="preserve">ращениям граждан </w:t>
      </w:r>
      <w:r w:rsidRPr="00822357">
        <w:rPr>
          <w:sz w:val="24"/>
          <w:szCs w:val="24"/>
        </w:rPr>
        <w:t>в зон</w:t>
      </w:r>
      <w:r w:rsidR="004F7C44" w:rsidRPr="00822357">
        <w:rPr>
          <w:sz w:val="24"/>
          <w:szCs w:val="24"/>
        </w:rPr>
        <w:t>ах</w:t>
      </w:r>
      <w:r w:rsidRPr="00822357">
        <w:rPr>
          <w:sz w:val="24"/>
          <w:szCs w:val="24"/>
        </w:rPr>
        <w:t xml:space="preserve"> влияния выбросов промышленных предприятий Кировского пром</w:t>
      </w:r>
      <w:r w:rsidR="0076473B">
        <w:rPr>
          <w:sz w:val="24"/>
          <w:szCs w:val="24"/>
        </w:rPr>
        <w:t xml:space="preserve">ышленного </w:t>
      </w:r>
      <w:r w:rsidRPr="00822357">
        <w:rPr>
          <w:sz w:val="24"/>
          <w:szCs w:val="24"/>
        </w:rPr>
        <w:t>узла в г.</w:t>
      </w:r>
      <w:r w:rsidR="0076473B">
        <w:rPr>
          <w:sz w:val="24"/>
          <w:szCs w:val="24"/>
        </w:rPr>
        <w:t xml:space="preserve"> </w:t>
      </w:r>
      <w:r w:rsidRPr="00822357">
        <w:rPr>
          <w:sz w:val="24"/>
          <w:szCs w:val="24"/>
        </w:rPr>
        <w:t>Хабаровске,</w:t>
      </w:r>
      <w:r w:rsidR="00793482">
        <w:rPr>
          <w:sz w:val="24"/>
          <w:szCs w:val="24"/>
        </w:rPr>
        <w:t xml:space="preserve"> </w:t>
      </w:r>
      <w:r w:rsidRPr="00822357">
        <w:rPr>
          <w:sz w:val="24"/>
          <w:szCs w:val="24"/>
        </w:rPr>
        <w:t>организацией мониторинга загрязнения атмосфе</w:t>
      </w:r>
      <w:r w:rsidRPr="00822357">
        <w:rPr>
          <w:sz w:val="24"/>
          <w:szCs w:val="24"/>
        </w:rPr>
        <w:t>р</w:t>
      </w:r>
      <w:r w:rsidRPr="00822357">
        <w:rPr>
          <w:sz w:val="24"/>
          <w:szCs w:val="24"/>
        </w:rPr>
        <w:t>ного воздуха на территории жилой застройки в зоне влияния выбросов угольной пыли от перевалки каменного угля терминалами</w:t>
      </w:r>
      <w:r w:rsidR="00793482">
        <w:rPr>
          <w:sz w:val="24"/>
          <w:szCs w:val="24"/>
        </w:rPr>
        <w:t xml:space="preserve"> </w:t>
      </w:r>
      <w:r w:rsidRPr="00822357">
        <w:rPr>
          <w:sz w:val="24"/>
          <w:szCs w:val="24"/>
        </w:rPr>
        <w:t xml:space="preserve">портов </w:t>
      </w:r>
      <w:r w:rsidR="00BD1192" w:rsidRPr="00822357">
        <w:rPr>
          <w:sz w:val="24"/>
          <w:szCs w:val="24"/>
        </w:rPr>
        <w:t xml:space="preserve">АО «Порт Ванино», АО «Ремсталь» </w:t>
      </w:r>
      <w:r w:rsidRPr="00822357">
        <w:rPr>
          <w:sz w:val="24"/>
          <w:szCs w:val="24"/>
        </w:rPr>
        <w:t xml:space="preserve">в </w:t>
      </w:r>
      <w:r w:rsidR="00EF4A34" w:rsidRPr="00822357">
        <w:rPr>
          <w:sz w:val="24"/>
          <w:szCs w:val="24"/>
        </w:rPr>
        <w:t>г.</w:t>
      </w:r>
      <w:r w:rsidRPr="00822357">
        <w:rPr>
          <w:sz w:val="24"/>
          <w:szCs w:val="24"/>
        </w:rPr>
        <w:t xml:space="preserve"> Советск</w:t>
      </w:r>
      <w:r w:rsidR="00214465" w:rsidRPr="00822357">
        <w:rPr>
          <w:sz w:val="24"/>
          <w:szCs w:val="24"/>
        </w:rPr>
        <w:t>ая</w:t>
      </w:r>
      <w:r w:rsidRPr="00822357">
        <w:rPr>
          <w:sz w:val="24"/>
          <w:szCs w:val="24"/>
        </w:rPr>
        <w:t xml:space="preserve"> Гаван</w:t>
      </w:r>
      <w:r w:rsidR="00214465" w:rsidRPr="00822357">
        <w:rPr>
          <w:sz w:val="24"/>
          <w:szCs w:val="24"/>
        </w:rPr>
        <w:t>ь</w:t>
      </w:r>
      <w:r w:rsidR="00426D0D" w:rsidRPr="00822357">
        <w:rPr>
          <w:sz w:val="24"/>
          <w:szCs w:val="24"/>
        </w:rPr>
        <w:t>, мониторинга загрязнения атмосферного воздуха в период лесных п</w:t>
      </w:r>
      <w:r w:rsidR="00426D0D" w:rsidRPr="00822357">
        <w:rPr>
          <w:sz w:val="24"/>
          <w:szCs w:val="24"/>
        </w:rPr>
        <w:t>о</w:t>
      </w:r>
      <w:r w:rsidR="00426D0D" w:rsidRPr="00822357">
        <w:rPr>
          <w:sz w:val="24"/>
          <w:szCs w:val="24"/>
        </w:rPr>
        <w:t>жаров.</w:t>
      </w:r>
    </w:p>
    <w:p w:rsidR="008245E6" w:rsidRDefault="00F04D2B" w:rsidP="008245E6">
      <w:pPr>
        <w:pStyle w:val="21"/>
        <w:ind w:firstLine="708"/>
        <w:jc w:val="both"/>
        <w:rPr>
          <w:sz w:val="24"/>
          <w:szCs w:val="24"/>
        </w:rPr>
      </w:pPr>
      <w:r w:rsidRPr="00822357">
        <w:rPr>
          <w:sz w:val="24"/>
          <w:szCs w:val="24"/>
        </w:rPr>
        <w:t>Загрязнение атмосферного воздуха в городах обусловлено повышенным содерж</w:t>
      </w:r>
      <w:r w:rsidRPr="00822357">
        <w:rPr>
          <w:sz w:val="24"/>
          <w:szCs w:val="24"/>
        </w:rPr>
        <w:t>а</w:t>
      </w:r>
      <w:r w:rsidRPr="00822357">
        <w:rPr>
          <w:sz w:val="24"/>
          <w:szCs w:val="24"/>
        </w:rPr>
        <w:t>нием бенз</w:t>
      </w:r>
      <w:r>
        <w:rPr>
          <w:sz w:val="24"/>
          <w:szCs w:val="24"/>
        </w:rPr>
        <w:t>(а)</w:t>
      </w:r>
      <w:r w:rsidRPr="00822357">
        <w:rPr>
          <w:sz w:val="24"/>
          <w:szCs w:val="24"/>
        </w:rPr>
        <w:t>пирена, формальдегида, взвешенных веществ. Наибольшее загрязнение атм</w:t>
      </w:r>
      <w:r w:rsidRPr="00822357">
        <w:rPr>
          <w:sz w:val="24"/>
          <w:szCs w:val="24"/>
        </w:rPr>
        <w:t>о</w:t>
      </w:r>
      <w:r w:rsidRPr="00822357">
        <w:rPr>
          <w:sz w:val="24"/>
          <w:szCs w:val="24"/>
        </w:rPr>
        <w:t>сферного воздуха взвешенными веществами отмечалось в жилой застройке г. Комсомол</w:t>
      </w:r>
      <w:r w:rsidRPr="00822357">
        <w:rPr>
          <w:sz w:val="24"/>
          <w:szCs w:val="24"/>
        </w:rPr>
        <w:t>ь</w:t>
      </w:r>
      <w:r>
        <w:rPr>
          <w:sz w:val="24"/>
          <w:szCs w:val="24"/>
        </w:rPr>
        <w:t>ска</w:t>
      </w:r>
      <w:r w:rsidRPr="00822357">
        <w:rPr>
          <w:sz w:val="24"/>
          <w:szCs w:val="24"/>
        </w:rPr>
        <w:t>-на-Амуре, где</w:t>
      </w:r>
      <w:r>
        <w:rPr>
          <w:sz w:val="24"/>
          <w:szCs w:val="24"/>
        </w:rPr>
        <w:t xml:space="preserve"> </w:t>
      </w:r>
      <w:r w:rsidRPr="00822357">
        <w:rPr>
          <w:sz w:val="24"/>
          <w:szCs w:val="24"/>
        </w:rPr>
        <w:t>доля проб не соответствующих гигиеническим нормативам превышает</w:t>
      </w:r>
      <w:r>
        <w:rPr>
          <w:sz w:val="24"/>
          <w:szCs w:val="24"/>
        </w:rPr>
        <w:t xml:space="preserve"> </w:t>
      </w:r>
      <w:r w:rsidRPr="00822357">
        <w:rPr>
          <w:sz w:val="24"/>
          <w:szCs w:val="24"/>
        </w:rPr>
        <w:t xml:space="preserve">в 4 раза средний показатель по краю и </w:t>
      </w:r>
      <w:r>
        <w:rPr>
          <w:sz w:val="24"/>
          <w:szCs w:val="24"/>
        </w:rPr>
        <w:t>в последние годы сохраняет тенденцию роста</w:t>
      </w:r>
      <w:r w:rsidR="008245E6">
        <w:rPr>
          <w:sz w:val="24"/>
          <w:szCs w:val="24"/>
        </w:rPr>
        <w:t>.</w:t>
      </w:r>
      <w:r w:rsidR="008245E6" w:rsidRPr="008245E6">
        <w:rPr>
          <w:sz w:val="24"/>
          <w:szCs w:val="24"/>
          <w:highlight w:val="yellow"/>
        </w:rPr>
        <w:t xml:space="preserve"> </w:t>
      </w:r>
    </w:p>
    <w:p w:rsidR="008245E6" w:rsidRDefault="008245E6" w:rsidP="008245E6">
      <w:pPr>
        <w:pStyle w:val="21"/>
        <w:ind w:firstLine="708"/>
        <w:jc w:val="both"/>
        <w:rPr>
          <w:sz w:val="24"/>
          <w:szCs w:val="24"/>
        </w:rPr>
      </w:pPr>
      <w:r w:rsidRPr="00822357">
        <w:rPr>
          <w:sz w:val="24"/>
        </w:rPr>
        <w:t>Содержание таких вредных веществ как, сера диоксид, азота оксид, гидроксибе</w:t>
      </w:r>
      <w:r w:rsidRPr="00822357">
        <w:rPr>
          <w:sz w:val="24"/>
        </w:rPr>
        <w:t>н</w:t>
      </w:r>
      <w:r w:rsidRPr="00822357">
        <w:rPr>
          <w:sz w:val="24"/>
        </w:rPr>
        <w:t>зол, гидрохлорид, углерод (сажа), аммиак, ароматически</w:t>
      </w:r>
      <w:r>
        <w:rPr>
          <w:sz w:val="24"/>
        </w:rPr>
        <w:t>е</w:t>
      </w:r>
      <w:r w:rsidRPr="00822357">
        <w:rPr>
          <w:sz w:val="24"/>
        </w:rPr>
        <w:t xml:space="preserve"> углеводород</w:t>
      </w:r>
      <w:r>
        <w:rPr>
          <w:sz w:val="24"/>
        </w:rPr>
        <w:t>ы</w:t>
      </w:r>
      <w:r w:rsidRPr="00822357">
        <w:rPr>
          <w:sz w:val="24"/>
        </w:rPr>
        <w:t xml:space="preserve"> (бензол, хлорбе</w:t>
      </w:r>
      <w:r w:rsidRPr="00822357">
        <w:rPr>
          <w:sz w:val="24"/>
        </w:rPr>
        <w:t>н</w:t>
      </w:r>
      <w:r w:rsidRPr="00822357">
        <w:rPr>
          <w:sz w:val="24"/>
        </w:rPr>
        <w:t>зол, этилбензол, метилбензол, диметилбензол) в атмосферном воздухе населенных мест на территории края не превышало ПДК</w:t>
      </w:r>
      <w:r w:rsidRPr="00AC1D20">
        <w:rPr>
          <w:sz w:val="24"/>
          <w:vertAlign w:val="subscript"/>
        </w:rPr>
        <w:t>мр</w:t>
      </w:r>
      <w:r w:rsidRPr="008245E6">
        <w:rPr>
          <w:sz w:val="24"/>
        </w:rPr>
        <w:t>.</w:t>
      </w:r>
      <w:r w:rsidRPr="008245E6">
        <w:rPr>
          <w:sz w:val="24"/>
          <w:szCs w:val="24"/>
        </w:rPr>
        <w:t xml:space="preserve"> Также, в прошедшем году не зарегистрировано превышений гигиенических нормативов загрязняющих веществ более 5 ПДК</w:t>
      </w:r>
      <w:r w:rsidRPr="008245E6">
        <w:rPr>
          <w:sz w:val="24"/>
          <w:szCs w:val="24"/>
          <w:vertAlign w:val="subscript"/>
        </w:rPr>
        <w:t>мр.</w:t>
      </w:r>
      <w:r w:rsidRPr="00822357">
        <w:rPr>
          <w:sz w:val="24"/>
          <w:szCs w:val="24"/>
        </w:rPr>
        <w:t xml:space="preserve"> </w:t>
      </w:r>
    </w:p>
    <w:p w:rsidR="008245E6" w:rsidRDefault="008245E6" w:rsidP="00F04D2B">
      <w:pPr>
        <w:pStyle w:val="21"/>
        <w:ind w:firstLine="709"/>
        <w:jc w:val="both"/>
        <w:rPr>
          <w:sz w:val="24"/>
          <w:szCs w:val="24"/>
        </w:rPr>
      </w:pPr>
      <w:r>
        <w:rPr>
          <w:sz w:val="24"/>
          <w:szCs w:val="24"/>
        </w:rPr>
        <w:t>Предотвращение неблагоприятного влияния на здоровье населения при длительном поступлении атмосферных загрязнений обеспечивается соблюдением среднесуточных ПДК (</w:t>
      </w:r>
      <w:r>
        <w:rPr>
          <w:sz w:val="24"/>
        </w:rPr>
        <w:t>ПДК</w:t>
      </w:r>
      <w:r w:rsidRPr="00AC1D20">
        <w:rPr>
          <w:sz w:val="24"/>
          <w:vertAlign w:val="subscript"/>
        </w:rPr>
        <w:t>сс</w:t>
      </w:r>
      <w:r>
        <w:rPr>
          <w:sz w:val="24"/>
        </w:rPr>
        <w:t>).</w:t>
      </w:r>
    </w:p>
    <w:p w:rsidR="008245E6" w:rsidRDefault="008245E6" w:rsidP="00F04D2B">
      <w:pPr>
        <w:pStyle w:val="21"/>
        <w:ind w:firstLine="709"/>
        <w:jc w:val="both"/>
        <w:rPr>
          <w:sz w:val="24"/>
          <w:szCs w:val="24"/>
        </w:rPr>
      </w:pPr>
      <w:r>
        <w:rPr>
          <w:sz w:val="24"/>
          <w:szCs w:val="24"/>
        </w:rPr>
        <w:t xml:space="preserve">По результатам мониторинга </w:t>
      </w:r>
      <w:r w:rsidRPr="00822357">
        <w:rPr>
          <w:sz w:val="24"/>
        </w:rPr>
        <w:t>среднегодовых концентраций загрязняющих веществ за три последни</w:t>
      </w:r>
      <w:r>
        <w:rPr>
          <w:sz w:val="24"/>
        </w:rPr>
        <w:t>е</w:t>
      </w:r>
      <w:r w:rsidRPr="00822357">
        <w:rPr>
          <w:sz w:val="24"/>
        </w:rPr>
        <w:t xml:space="preserve"> года </w:t>
      </w:r>
      <w:r>
        <w:rPr>
          <w:sz w:val="24"/>
        </w:rPr>
        <w:t>наблюдается</w:t>
      </w:r>
      <w:r w:rsidRPr="00822357">
        <w:rPr>
          <w:sz w:val="24"/>
        </w:rPr>
        <w:t xml:space="preserve"> устойчив</w:t>
      </w:r>
      <w:r>
        <w:rPr>
          <w:sz w:val="24"/>
        </w:rPr>
        <w:t>ая</w:t>
      </w:r>
      <w:r w:rsidRPr="00822357">
        <w:rPr>
          <w:sz w:val="24"/>
        </w:rPr>
        <w:t xml:space="preserve"> тенденци</w:t>
      </w:r>
      <w:r>
        <w:rPr>
          <w:sz w:val="24"/>
        </w:rPr>
        <w:t>я</w:t>
      </w:r>
      <w:r w:rsidRPr="00822357">
        <w:rPr>
          <w:sz w:val="24"/>
        </w:rPr>
        <w:t xml:space="preserve"> снижения среднегодовых ко</w:t>
      </w:r>
      <w:r w:rsidRPr="00822357">
        <w:rPr>
          <w:sz w:val="24"/>
        </w:rPr>
        <w:t>н</w:t>
      </w:r>
      <w:r w:rsidRPr="00822357">
        <w:rPr>
          <w:sz w:val="24"/>
        </w:rPr>
        <w:t>центраций вредных веществ, кроме бенз</w:t>
      </w:r>
      <w:r>
        <w:rPr>
          <w:sz w:val="24"/>
        </w:rPr>
        <w:t>(а)пирена, содержание которого в атмосферном воздухе в г. Хабаровске превышает ПДК</w:t>
      </w:r>
      <w:r w:rsidRPr="00AC1D20">
        <w:rPr>
          <w:sz w:val="24"/>
          <w:vertAlign w:val="subscript"/>
        </w:rPr>
        <w:t>сс</w:t>
      </w:r>
      <w:r>
        <w:rPr>
          <w:sz w:val="24"/>
        </w:rPr>
        <w:t xml:space="preserve"> в 2,0 раза, в г. Комсомольске-на-Амуре – в 2,2 раза, пгт. Чегдомын – в 5,8 раза.</w:t>
      </w:r>
    </w:p>
    <w:p w:rsidR="008245E6" w:rsidRPr="00822357" w:rsidRDefault="008245E6" w:rsidP="008245E6">
      <w:pPr>
        <w:ind w:firstLine="708"/>
        <w:jc w:val="both"/>
        <w:rPr>
          <w:sz w:val="24"/>
        </w:rPr>
      </w:pPr>
      <w:r w:rsidRPr="00822357">
        <w:rPr>
          <w:sz w:val="24"/>
        </w:rPr>
        <w:t>Среднегодовые концентрации диоксида серы, диоксида углерода, гидрохлорида, углерода, оксида азота, аммиака, бензола, хрома, фенола, металлов не превышали ПДК</w:t>
      </w:r>
      <w:r w:rsidRPr="00AC1D20">
        <w:rPr>
          <w:sz w:val="24"/>
          <w:vertAlign w:val="subscript"/>
        </w:rPr>
        <w:t>сс</w:t>
      </w:r>
      <w:r>
        <w:rPr>
          <w:sz w:val="24"/>
        </w:rPr>
        <w:t>.</w:t>
      </w:r>
    </w:p>
    <w:p w:rsidR="008245E6" w:rsidRPr="00822357" w:rsidRDefault="008245E6" w:rsidP="008245E6">
      <w:pPr>
        <w:ind w:firstLine="708"/>
        <w:jc w:val="both"/>
        <w:rPr>
          <w:sz w:val="24"/>
        </w:rPr>
      </w:pPr>
      <w:r w:rsidRPr="00822357">
        <w:rPr>
          <w:sz w:val="24"/>
        </w:rPr>
        <w:t>На качество атмосферного воздуха в крае оказывали влияние следующие факторы:</w:t>
      </w:r>
    </w:p>
    <w:p w:rsidR="008245E6" w:rsidRPr="00822357" w:rsidRDefault="008245E6" w:rsidP="008245E6">
      <w:pPr>
        <w:ind w:firstLine="709"/>
        <w:jc w:val="both"/>
        <w:rPr>
          <w:sz w:val="24"/>
        </w:rPr>
      </w:pPr>
      <w:r w:rsidRPr="00822357">
        <w:rPr>
          <w:sz w:val="24"/>
        </w:rPr>
        <w:t>- использование устаревших технологий на промышленных предприятиях, портах, ТЭЦ, котельных, низкая эффективность пылегазоочистного оборудования; невыполнение программ производственного контроля загрязнени</w:t>
      </w:r>
      <w:r>
        <w:rPr>
          <w:sz w:val="24"/>
        </w:rPr>
        <w:t>я</w:t>
      </w:r>
      <w:r w:rsidRPr="00822357">
        <w:rPr>
          <w:sz w:val="24"/>
        </w:rPr>
        <w:t xml:space="preserve"> атмосферного воздуха в зоне влияния промышленных предприятий;</w:t>
      </w:r>
    </w:p>
    <w:p w:rsidR="008245E6" w:rsidRPr="00822357" w:rsidRDefault="008245E6" w:rsidP="008245E6">
      <w:pPr>
        <w:pStyle w:val="a9"/>
        <w:ind w:firstLine="709"/>
        <w:jc w:val="both"/>
        <w:rPr>
          <w:rFonts w:ascii="Times New Roman" w:hAnsi="Times New Roman"/>
          <w:sz w:val="24"/>
          <w:szCs w:val="24"/>
        </w:rPr>
      </w:pPr>
      <w:r w:rsidRPr="00822357">
        <w:rPr>
          <w:rFonts w:ascii="Times New Roman" w:hAnsi="Times New Roman"/>
          <w:sz w:val="24"/>
          <w:szCs w:val="24"/>
        </w:rPr>
        <w:t>- недостаточный перевод энергоисточников на газовое топливо;</w:t>
      </w:r>
    </w:p>
    <w:p w:rsidR="008245E6" w:rsidRPr="00822357" w:rsidRDefault="008245E6" w:rsidP="008245E6">
      <w:pPr>
        <w:ind w:firstLine="709"/>
        <w:jc w:val="both"/>
        <w:rPr>
          <w:sz w:val="24"/>
        </w:rPr>
      </w:pPr>
      <w:r w:rsidRPr="00822357">
        <w:rPr>
          <w:sz w:val="24"/>
        </w:rPr>
        <w:t>- реализация генеральных планов городов по оптимизации транспортного движ</w:t>
      </w:r>
      <w:r w:rsidRPr="00822357">
        <w:rPr>
          <w:sz w:val="24"/>
        </w:rPr>
        <w:t>е</w:t>
      </w:r>
      <w:r w:rsidRPr="00822357">
        <w:rPr>
          <w:sz w:val="24"/>
        </w:rPr>
        <w:t>ния в населенных пунктах, строительство и реконструкция автомобильных дорог и разв</w:t>
      </w:r>
      <w:r w:rsidRPr="00822357">
        <w:rPr>
          <w:sz w:val="24"/>
        </w:rPr>
        <w:t>я</w:t>
      </w:r>
      <w:r w:rsidRPr="00822357">
        <w:rPr>
          <w:sz w:val="24"/>
        </w:rPr>
        <w:t>зок;</w:t>
      </w:r>
    </w:p>
    <w:p w:rsidR="008245E6" w:rsidRPr="00822357" w:rsidRDefault="008245E6" w:rsidP="008245E6">
      <w:pPr>
        <w:ind w:firstLine="709"/>
        <w:jc w:val="both"/>
        <w:rPr>
          <w:sz w:val="24"/>
        </w:rPr>
      </w:pPr>
      <w:r w:rsidRPr="00822357">
        <w:rPr>
          <w:sz w:val="24"/>
        </w:rPr>
        <w:t>- перевод автомобильного транспорта на экологически чистое топливо;</w:t>
      </w:r>
    </w:p>
    <w:p w:rsidR="008245E6" w:rsidRPr="00822357" w:rsidRDefault="008245E6" w:rsidP="008245E6">
      <w:pPr>
        <w:ind w:firstLine="709"/>
        <w:jc w:val="both"/>
        <w:rPr>
          <w:sz w:val="24"/>
        </w:rPr>
      </w:pPr>
      <w:r w:rsidRPr="00822357">
        <w:rPr>
          <w:sz w:val="24"/>
        </w:rPr>
        <w:t>- отсутствие эффективной системы санитарной очистки территорий;</w:t>
      </w:r>
    </w:p>
    <w:p w:rsidR="008245E6" w:rsidRDefault="008245E6" w:rsidP="008245E6">
      <w:pPr>
        <w:tabs>
          <w:tab w:val="left" w:pos="709"/>
        </w:tabs>
        <w:ind w:firstLine="709"/>
        <w:jc w:val="both"/>
        <w:rPr>
          <w:sz w:val="24"/>
        </w:rPr>
      </w:pPr>
      <w:r w:rsidRPr="00822357">
        <w:rPr>
          <w:sz w:val="24"/>
        </w:rPr>
        <w:t>-</w:t>
      </w:r>
      <w:r>
        <w:rPr>
          <w:sz w:val="24"/>
        </w:rPr>
        <w:t xml:space="preserve"> </w:t>
      </w:r>
      <w:r w:rsidRPr="00822357">
        <w:rPr>
          <w:sz w:val="24"/>
        </w:rPr>
        <w:t>несвоевременное принятие мер по тушению лесных пожаров</w:t>
      </w:r>
      <w:r>
        <w:rPr>
          <w:sz w:val="24"/>
        </w:rPr>
        <w:t>.</w:t>
      </w:r>
    </w:p>
    <w:p w:rsidR="008245E6" w:rsidRDefault="008245E6" w:rsidP="008245E6">
      <w:pPr>
        <w:pStyle w:val="21"/>
        <w:ind w:firstLine="708"/>
        <w:jc w:val="both"/>
        <w:rPr>
          <w:sz w:val="24"/>
          <w:szCs w:val="24"/>
        </w:rPr>
      </w:pPr>
      <w:r>
        <w:rPr>
          <w:sz w:val="24"/>
        </w:rPr>
        <w:lastRenderedPageBreak/>
        <w:t>В рамках действующих государственных программ</w:t>
      </w:r>
      <w:r>
        <w:rPr>
          <w:sz w:val="24"/>
          <w:szCs w:val="24"/>
        </w:rPr>
        <w:t xml:space="preserve">  по охране окружающей среды на региональном и муниципальном уровнях решаются  задачи по снижению негативного влияния загрязнений атмосферного воздуха на здоровье населения.</w:t>
      </w:r>
    </w:p>
    <w:p w:rsidR="00F04D2B" w:rsidRDefault="00F04D2B" w:rsidP="00AF6148">
      <w:pPr>
        <w:pStyle w:val="21"/>
        <w:ind w:firstLine="709"/>
        <w:jc w:val="both"/>
        <w:rPr>
          <w:sz w:val="24"/>
          <w:szCs w:val="24"/>
        </w:rPr>
      </w:pPr>
    </w:p>
    <w:p w:rsidR="00A15CA4" w:rsidRPr="00822357" w:rsidRDefault="00A15CA4" w:rsidP="00A15CA4">
      <w:pPr>
        <w:pStyle w:val="4"/>
        <w:tabs>
          <w:tab w:val="num" w:pos="0"/>
        </w:tabs>
        <w:spacing w:before="0"/>
        <w:ind w:left="0" w:firstLine="0"/>
        <w:rPr>
          <w:szCs w:val="24"/>
        </w:rPr>
      </w:pPr>
      <w:bookmarkStart w:id="14" w:name="_Toc513720817"/>
      <w:r w:rsidRPr="00822357">
        <w:rPr>
          <w:szCs w:val="24"/>
        </w:rPr>
        <w:t xml:space="preserve">Состояние </w:t>
      </w:r>
      <w:r>
        <w:rPr>
          <w:szCs w:val="24"/>
        </w:rPr>
        <w:t>питьевой воды централизованных систем хозяйственно-питьевого водоснабжения</w:t>
      </w:r>
      <w:bookmarkEnd w:id="14"/>
    </w:p>
    <w:p w:rsidR="00A15CA4" w:rsidRPr="00822357" w:rsidRDefault="00A15CA4" w:rsidP="00A15CA4">
      <w:pPr>
        <w:ind w:firstLine="720"/>
        <w:jc w:val="both"/>
        <w:rPr>
          <w:sz w:val="24"/>
        </w:rPr>
      </w:pPr>
    </w:p>
    <w:p w:rsidR="00E559E7" w:rsidRPr="00822357" w:rsidRDefault="00E559E7" w:rsidP="00AF6148">
      <w:pPr>
        <w:ind w:firstLine="709"/>
        <w:jc w:val="both"/>
        <w:rPr>
          <w:bCs/>
          <w:sz w:val="24"/>
        </w:rPr>
      </w:pPr>
      <w:r w:rsidRPr="00822357">
        <w:rPr>
          <w:bCs/>
          <w:sz w:val="24"/>
        </w:rPr>
        <w:t>В 2017 г</w:t>
      </w:r>
      <w:r w:rsidR="00B24FA4">
        <w:rPr>
          <w:bCs/>
          <w:sz w:val="24"/>
        </w:rPr>
        <w:t>.</w:t>
      </w:r>
      <w:r w:rsidRPr="00822357">
        <w:rPr>
          <w:bCs/>
          <w:sz w:val="24"/>
        </w:rPr>
        <w:t xml:space="preserve"> 90,8</w:t>
      </w:r>
      <w:r w:rsidR="009A2F86">
        <w:rPr>
          <w:bCs/>
          <w:sz w:val="24"/>
        </w:rPr>
        <w:t>%</w:t>
      </w:r>
      <w:r w:rsidRPr="00822357">
        <w:rPr>
          <w:bCs/>
          <w:sz w:val="24"/>
        </w:rPr>
        <w:t xml:space="preserve"> населения Хабаровского края обеспечивалось питьевой водой из 160 централизованных систем хозяйственно-питьевого водоснабжения. </w:t>
      </w:r>
    </w:p>
    <w:p w:rsidR="00A63EDF" w:rsidRDefault="00E559E7" w:rsidP="00AF6148">
      <w:pPr>
        <w:ind w:firstLine="709"/>
        <w:jc w:val="both"/>
        <w:rPr>
          <w:sz w:val="24"/>
        </w:rPr>
      </w:pPr>
      <w:r w:rsidRPr="00822357">
        <w:rPr>
          <w:sz w:val="24"/>
        </w:rPr>
        <w:t>Доброкачественной и условно доброкачественной питьевой водой обеспечено 83,4</w:t>
      </w:r>
      <w:r w:rsidR="009A2F86">
        <w:rPr>
          <w:sz w:val="24"/>
        </w:rPr>
        <w:t>%</w:t>
      </w:r>
      <w:r w:rsidRPr="00822357">
        <w:rPr>
          <w:sz w:val="24"/>
        </w:rPr>
        <w:t xml:space="preserve"> населения (1</w:t>
      </w:r>
      <w:r w:rsidR="002A0565">
        <w:rPr>
          <w:sz w:val="24"/>
        </w:rPr>
        <w:t xml:space="preserve"> </w:t>
      </w:r>
      <w:r w:rsidRPr="00822357">
        <w:rPr>
          <w:sz w:val="24"/>
        </w:rPr>
        <w:t>112</w:t>
      </w:r>
      <w:r w:rsidR="002A0565">
        <w:rPr>
          <w:sz w:val="24"/>
        </w:rPr>
        <w:t xml:space="preserve"> </w:t>
      </w:r>
      <w:r w:rsidRPr="00822357">
        <w:rPr>
          <w:sz w:val="24"/>
        </w:rPr>
        <w:t>451 человек), что на 1,8</w:t>
      </w:r>
      <w:r w:rsidR="009A2F86">
        <w:rPr>
          <w:sz w:val="24"/>
        </w:rPr>
        <w:t>%</w:t>
      </w:r>
      <w:r w:rsidRPr="00822357">
        <w:rPr>
          <w:sz w:val="24"/>
        </w:rPr>
        <w:t xml:space="preserve"> выше, чем в 2016 году (81,6</w:t>
      </w:r>
      <w:r w:rsidR="009A2F86">
        <w:rPr>
          <w:sz w:val="24"/>
        </w:rPr>
        <w:t>%</w:t>
      </w:r>
      <w:r w:rsidRPr="00822357">
        <w:rPr>
          <w:sz w:val="24"/>
        </w:rPr>
        <w:t xml:space="preserve"> населения или 1</w:t>
      </w:r>
      <w:r w:rsidR="002A0565">
        <w:rPr>
          <w:sz w:val="24"/>
        </w:rPr>
        <w:t xml:space="preserve"> </w:t>
      </w:r>
      <w:r w:rsidRPr="00822357">
        <w:rPr>
          <w:sz w:val="24"/>
        </w:rPr>
        <w:t>089</w:t>
      </w:r>
      <w:r w:rsidR="002A0565">
        <w:rPr>
          <w:sz w:val="24"/>
        </w:rPr>
        <w:t xml:space="preserve"> </w:t>
      </w:r>
      <w:r w:rsidRPr="00822357">
        <w:rPr>
          <w:sz w:val="24"/>
        </w:rPr>
        <w:t>214 человек)</w:t>
      </w:r>
      <w:r w:rsidR="001F542A">
        <w:rPr>
          <w:sz w:val="24"/>
        </w:rPr>
        <w:t xml:space="preserve"> (табл. № 2)</w:t>
      </w:r>
      <w:r w:rsidRPr="00822357">
        <w:rPr>
          <w:sz w:val="24"/>
        </w:rPr>
        <w:t xml:space="preserve">. </w:t>
      </w:r>
    </w:p>
    <w:p w:rsidR="00AA57B2" w:rsidRDefault="00AA57B2" w:rsidP="00AF6148">
      <w:pPr>
        <w:ind w:firstLine="709"/>
        <w:jc w:val="both"/>
        <w:rPr>
          <w:sz w:val="24"/>
        </w:rPr>
      </w:pPr>
    </w:p>
    <w:p w:rsidR="00793482" w:rsidRPr="00291D0A" w:rsidRDefault="00793482" w:rsidP="00793482">
      <w:pPr>
        <w:pStyle w:val="a2"/>
      </w:pPr>
    </w:p>
    <w:p w:rsidR="00793482" w:rsidRDefault="00793482" w:rsidP="00793482">
      <w:pPr>
        <w:jc w:val="center"/>
        <w:rPr>
          <w:b/>
          <w:sz w:val="22"/>
          <w:szCs w:val="22"/>
        </w:rPr>
      </w:pPr>
      <w:r>
        <w:rPr>
          <w:b/>
          <w:sz w:val="22"/>
          <w:szCs w:val="22"/>
        </w:rPr>
        <w:t xml:space="preserve">Удельный вес населения, обеспеченного питьевой водой, отвечающей </w:t>
      </w:r>
    </w:p>
    <w:p w:rsidR="00793482" w:rsidRDefault="00793482" w:rsidP="00793482">
      <w:pPr>
        <w:jc w:val="center"/>
        <w:rPr>
          <w:b/>
          <w:sz w:val="22"/>
          <w:szCs w:val="22"/>
        </w:rPr>
      </w:pPr>
      <w:r>
        <w:rPr>
          <w:b/>
          <w:sz w:val="22"/>
          <w:szCs w:val="22"/>
        </w:rPr>
        <w:t>требованиям безопасности</w:t>
      </w:r>
      <w:r w:rsidR="00EE5734">
        <w:rPr>
          <w:b/>
          <w:sz w:val="22"/>
          <w:szCs w:val="22"/>
        </w:rPr>
        <w:t>,</w:t>
      </w:r>
      <w:r>
        <w:rPr>
          <w:b/>
          <w:sz w:val="22"/>
          <w:szCs w:val="22"/>
        </w:rPr>
        <w:t xml:space="preserve"> (%)</w:t>
      </w:r>
    </w:p>
    <w:p w:rsidR="00793482" w:rsidRPr="00D40CEB" w:rsidRDefault="00793482" w:rsidP="00793482">
      <w:pPr>
        <w:pStyle w:val="ae"/>
        <w:spacing w:before="0" w:beforeAutospacing="0" w:after="0" w:afterAutospacing="0"/>
        <w:jc w:val="center"/>
        <w:rPr>
          <w:sz w:val="22"/>
          <w:szCs w:val="22"/>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1284"/>
        <w:gridCol w:w="1284"/>
        <w:gridCol w:w="1578"/>
        <w:gridCol w:w="1807"/>
      </w:tblGrid>
      <w:tr w:rsidR="006B1D7F" w:rsidRPr="00822357" w:rsidTr="006B1D7F">
        <w:trPr>
          <w:trHeight w:val="478"/>
        </w:trPr>
        <w:tc>
          <w:tcPr>
            <w:tcW w:w="3119" w:type="dxa"/>
            <w:vMerge w:val="restart"/>
            <w:tcBorders>
              <w:top w:val="single" w:sz="4" w:space="0" w:color="auto"/>
              <w:left w:val="single" w:sz="4" w:space="0" w:color="auto"/>
              <w:bottom w:val="single" w:sz="4" w:space="0" w:color="auto"/>
              <w:right w:val="single" w:sz="4" w:space="0" w:color="auto"/>
            </w:tcBorders>
          </w:tcPr>
          <w:p w:rsidR="006B1D7F" w:rsidRPr="00B61D57" w:rsidRDefault="006B1D7F" w:rsidP="00822357">
            <w:pPr>
              <w:jc w:val="center"/>
              <w:rPr>
                <w:sz w:val="22"/>
              </w:rPr>
            </w:pPr>
            <w:r w:rsidRPr="00B61D57">
              <w:rPr>
                <w:sz w:val="22"/>
                <w:szCs w:val="22"/>
              </w:rPr>
              <w:t>Территория</w:t>
            </w:r>
          </w:p>
        </w:tc>
        <w:tc>
          <w:tcPr>
            <w:tcW w:w="4146" w:type="dxa"/>
            <w:gridSpan w:val="3"/>
            <w:tcBorders>
              <w:top w:val="single" w:sz="4" w:space="0" w:color="auto"/>
              <w:left w:val="single" w:sz="4" w:space="0" w:color="auto"/>
              <w:bottom w:val="single" w:sz="4" w:space="0" w:color="auto"/>
              <w:right w:val="single" w:sz="4" w:space="0" w:color="auto"/>
            </w:tcBorders>
          </w:tcPr>
          <w:p w:rsidR="006B1D7F" w:rsidRPr="00B61D57" w:rsidRDefault="006B1D7F" w:rsidP="00822357">
            <w:pPr>
              <w:jc w:val="center"/>
              <w:rPr>
                <w:sz w:val="22"/>
              </w:rPr>
            </w:pPr>
            <w:r w:rsidRPr="00B61D57">
              <w:rPr>
                <w:sz w:val="22"/>
                <w:szCs w:val="22"/>
              </w:rPr>
              <w:t>Доля населения, обеспеченного питьевой водой,</w:t>
            </w:r>
          </w:p>
          <w:p w:rsidR="006B1D7F" w:rsidRPr="00B61D57" w:rsidRDefault="006B1D7F" w:rsidP="00822357">
            <w:pPr>
              <w:jc w:val="center"/>
              <w:rPr>
                <w:sz w:val="22"/>
              </w:rPr>
            </w:pPr>
            <w:r w:rsidRPr="00B61D57">
              <w:rPr>
                <w:sz w:val="22"/>
                <w:szCs w:val="22"/>
              </w:rPr>
              <w:t>отвечающей требованиям безопасности</w:t>
            </w:r>
          </w:p>
        </w:tc>
        <w:tc>
          <w:tcPr>
            <w:tcW w:w="1807" w:type="dxa"/>
            <w:vMerge w:val="restart"/>
            <w:tcBorders>
              <w:top w:val="single" w:sz="4" w:space="0" w:color="auto"/>
              <w:left w:val="single" w:sz="4" w:space="0" w:color="auto"/>
              <w:right w:val="single" w:sz="4" w:space="0" w:color="auto"/>
            </w:tcBorders>
            <w:vAlign w:val="center"/>
          </w:tcPr>
          <w:p w:rsidR="006B1D7F" w:rsidRPr="00B61D57" w:rsidRDefault="006B1D7F" w:rsidP="006B1D7F">
            <w:pPr>
              <w:jc w:val="center"/>
              <w:rPr>
                <w:sz w:val="22"/>
              </w:rPr>
            </w:pPr>
            <w:r>
              <w:rPr>
                <w:sz w:val="22"/>
                <w:szCs w:val="22"/>
              </w:rPr>
              <w:t>РФ 2016</w:t>
            </w:r>
          </w:p>
        </w:tc>
      </w:tr>
      <w:tr w:rsidR="006B1D7F" w:rsidRPr="00822357" w:rsidTr="00600A34">
        <w:trPr>
          <w:trHeight w:val="328"/>
        </w:trPr>
        <w:tc>
          <w:tcPr>
            <w:tcW w:w="3119" w:type="dxa"/>
            <w:vMerge/>
            <w:tcBorders>
              <w:top w:val="single" w:sz="4" w:space="0" w:color="auto"/>
              <w:left w:val="single" w:sz="4" w:space="0" w:color="auto"/>
              <w:bottom w:val="single" w:sz="4" w:space="0" w:color="auto"/>
              <w:right w:val="single" w:sz="4" w:space="0" w:color="auto"/>
            </w:tcBorders>
            <w:vAlign w:val="center"/>
          </w:tcPr>
          <w:p w:rsidR="006B1D7F" w:rsidRPr="00B61D57" w:rsidRDefault="006B1D7F" w:rsidP="00AF6148">
            <w:pPr>
              <w:jc w:val="both"/>
              <w:rPr>
                <w:sz w:val="22"/>
              </w:rPr>
            </w:pP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2015</w:t>
            </w:r>
            <w:r w:rsidR="00EE5734">
              <w:rPr>
                <w:sz w:val="22"/>
                <w:szCs w:val="22"/>
              </w:rPr>
              <w:t xml:space="preserve"> г.</w:t>
            </w: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2016</w:t>
            </w:r>
            <w:r w:rsidR="00EE5734">
              <w:rPr>
                <w:sz w:val="22"/>
                <w:szCs w:val="22"/>
              </w:rPr>
              <w:t xml:space="preserve"> г.</w:t>
            </w:r>
          </w:p>
        </w:tc>
        <w:tc>
          <w:tcPr>
            <w:tcW w:w="1578"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2017</w:t>
            </w:r>
            <w:r w:rsidR="00EE5734">
              <w:rPr>
                <w:sz w:val="22"/>
                <w:szCs w:val="22"/>
              </w:rPr>
              <w:t xml:space="preserve"> г.</w:t>
            </w:r>
          </w:p>
        </w:tc>
        <w:tc>
          <w:tcPr>
            <w:tcW w:w="1807" w:type="dxa"/>
            <w:vMerge/>
            <w:tcBorders>
              <w:left w:val="single" w:sz="4" w:space="0" w:color="auto"/>
              <w:bottom w:val="single" w:sz="4" w:space="0" w:color="auto"/>
              <w:right w:val="single" w:sz="4" w:space="0" w:color="auto"/>
            </w:tcBorders>
          </w:tcPr>
          <w:p w:rsidR="006B1D7F" w:rsidRPr="00B61D57" w:rsidRDefault="006B1D7F" w:rsidP="00822357">
            <w:pPr>
              <w:jc w:val="center"/>
              <w:rPr>
                <w:sz w:val="22"/>
              </w:rPr>
            </w:pPr>
          </w:p>
        </w:tc>
      </w:tr>
      <w:tr w:rsidR="006B1D7F" w:rsidRPr="00822357" w:rsidTr="006B1D7F">
        <w:trPr>
          <w:trHeight w:val="260"/>
        </w:trPr>
        <w:tc>
          <w:tcPr>
            <w:tcW w:w="3119" w:type="dxa"/>
            <w:tcBorders>
              <w:top w:val="single" w:sz="4" w:space="0" w:color="auto"/>
              <w:left w:val="single" w:sz="4" w:space="0" w:color="auto"/>
              <w:bottom w:val="single" w:sz="4" w:space="0" w:color="auto"/>
              <w:right w:val="single" w:sz="4" w:space="0" w:color="auto"/>
            </w:tcBorders>
          </w:tcPr>
          <w:p w:rsidR="006B1D7F" w:rsidRPr="00B61D57" w:rsidRDefault="006B1D7F" w:rsidP="00AF6148">
            <w:pPr>
              <w:jc w:val="both"/>
              <w:rPr>
                <w:sz w:val="22"/>
              </w:rPr>
            </w:pPr>
            <w:r w:rsidRPr="00B61D57">
              <w:rPr>
                <w:sz w:val="22"/>
                <w:szCs w:val="22"/>
              </w:rPr>
              <w:t>Хабаровский край</w:t>
            </w: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76,3</w:t>
            </w: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81,6</w:t>
            </w:r>
          </w:p>
        </w:tc>
        <w:tc>
          <w:tcPr>
            <w:tcW w:w="1578"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83,4</w:t>
            </w:r>
          </w:p>
        </w:tc>
        <w:tc>
          <w:tcPr>
            <w:tcW w:w="1807" w:type="dxa"/>
            <w:tcBorders>
              <w:top w:val="single" w:sz="4" w:space="0" w:color="auto"/>
              <w:left w:val="single" w:sz="4" w:space="0" w:color="auto"/>
              <w:bottom w:val="single" w:sz="4" w:space="0" w:color="auto"/>
              <w:right w:val="single" w:sz="4" w:space="0" w:color="auto"/>
            </w:tcBorders>
          </w:tcPr>
          <w:p w:rsidR="006B1D7F" w:rsidRPr="00B61D57" w:rsidRDefault="006B1D7F" w:rsidP="00822357">
            <w:pPr>
              <w:jc w:val="center"/>
              <w:rPr>
                <w:sz w:val="22"/>
              </w:rPr>
            </w:pPr>
            <w:r>
              <w:rPr>
                <w:sz w:val="22"/>
                <w:szCs w:val="22"/>
              </w:rPr>
              <w:t>90,72</w:t>
            </w:r>
          </w:p>
        </w:tc>
      </w:tr>
      <w:tr w:rsidR="006B1D7F" w:rsidRPr="00822357" w:rsidTr="006B1D7F">
        <w:trPr>
          <w:trHeight w:val="260"/>
        </w:trPr>
        <w:tc>
          <w:tcPr>
            <w:tcW w:w="3119" w:type="dxa"/>
            <w:tcBorders>
              <w:top w:val="single" w:sz="4" w:space="0" w:color="auto"/>
              <w:left w:val="single" w:sz="4" w:space="0" w:color="auto"/>
              <w:bottom w:val="single" w:sz="4" w:space="0" w:color="auto"/>
              <w:right w:val="single" w:sz="4" w:space="0" w:color="auto"/>
            </w:tcBorders>
          </w:tcPr>
          <w:p w:rsidR="006B1D7F" w:rsidRPr="00B61D57" w:rsidRDefault="006B1D7F" w:rsidP="00AF6148">
            <w:pPr>
              <w:jc w:val="both"/>
              <w:rPr>
                <w:sz w:val="22"/>
              </w:rPr>
            </w:pPr>
            <w:r w:rsidRPr="00B61D57">
              <w:rPr>
                <w:sz w:val="22"/>
                <w:szCs w:val="22"/>
              </w:rPr>
              <w:t>Городское население</w:t>
            </w: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88,2</w:t>
            </w: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94,1</w:t>
            </w:r>
          </w:p>
        </w:tc>
        <w:tc>
          <w:tcPr>
            <w:tcW w:w="1578"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95,1</w:t>
            </w:r>
          </w:p>
        </w:tc>
        <w:tc>
          <w:tcPr>
            <w:tcW w:w="1807" w:type="dxa"/>
            <w:tcBorders>
              <w:top w:val="single" w:sz="4" w:space="0" w:color="auto"/>
              <w:left w:val="single" w:sz="4" w:space="0" w:color="auto"/>
              <w:bottom w:val="single" w:sz="4" w:space="0" w:color="auto"/>
              <w:right w:val="single" w:sz="4" w:space="0" w:color="auto"/>
            </w:tcBorders>
          </w:tcPr>
          <w:p w:rsidR="006B1D7F" w:rsidRPr="00B61D57" w:rsidRDefault="006B1D7F" w:rsidP="00822357">
            <w:pPr>
              <w:jc w:val="center"/>
              <w:rPr>
                <w:sz w:val="22"/>
              </w:rPr>
            </w:pPr>
            <w:r>
              <w:rPr>
                <w:sz w:val="22"/>
                <w:szCs w:val="22"/>
              </w:rPr>
              <w:t>95,37</w:t>
            </w:r>
          </w:p>
        </w:tc>
      </w:tr>
      <w:tr w:rsidR="006B1D7F" w:rsidRPr="00822357" w:rsidTr="006B1D7F">
        <w:trPr>
          <w:trHeight w:val="276"/>
        </w:trPr>
        <w:tc>
          <w:tcPr>
            <w:tcW w:w="3119" w:type="dxa"/>
            <w:tcBorders>
              <w:top w:val="single" w:sz="4" w:space="0" w:color="auto"/>
              <w:left w:val="single" w:sz="4" w:space="0" w:color="auto"/>
              <w:bottom w:val="single" w:sz="4" w:space="0" w:color="auto"/>
              <w:right w:val="single" w:sz="4" w:space="0" w:color="auto"/>
            </w:tcBorders>
          </w:tcPr>
          <w:p w:rsidR="006B1D7F" w:rsidRPr="00B61D57" w:rsidRDefault="006B1D7F" w:rsidP="00AF6148">
            <w:pPr>
              <w:jc w:val="both"/>
              <w:rPr>
                <w:sz w:val="22"/>
              </w:rPr>
            </w:pPr>
            <w:r w:rsidRPr="00B61D57">
              <w:rPr>
                <w:sz w:val="22"/>
                <w:szCs w:val="22"/>
              </w:rPr>
              <w:t>Сельское население</w:t>
            </w: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21,7</w:t>
            </w:r>
          </w:p>
        </w:tc>
        <w:tc>
          <w:tcPr>
            <w:tcW w:w="1284"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24,9</w:t>
            </w:r>
          </w:p>
        </w:tc>
        <w:tc>
          <w:tcPr>
            <w:tcW w:w="1578" w:type="dxa"/>
            <w:tcBorders>
              <w:top w:val="single" w:sz="4" w:space="0" w:color="auto"/>
              <w:left w:val="single" w:sz="4" w:space="0" w:color="auto"/>
              <w:bottom w:val="single" w:sz="4" w:space="0" w:color="auto"/>
              <w:right w:val="single" w:sz="4" w:space="0" w:color="auto"/>
            </w:tcBorders>
            <w:vAlign w:val="center"/>
          </w:tcPr>
          <w:p w:rsidR="006B1D7F" w:rsidRPr="00B61D57" w:rsidRDefault="006B1D7F" w:rsidP="00822357">
            <w:pPr>
              <w:jc w:val="center"/>
              <w:rPr>
                <w:sz w:val="22"/>
              </w:rPr>
            </w:pPr>
            <w:r w:rsidRPr="00B61D57">
              <w:rPr>
                <w:sz w:val="22"/>
                <w:szCs w:val="22"/>
              </w:rPr>
              <w:t>30,3</w:t>
            </w:r>
          </w:p>
        </w:tc>
        <w:tc>
          <w:tcPr>
            <w:tcW w:w="1807" w:type="dxa"/>
            <w:tcBorders>
              <w:top w:val="single" w:sz="4" w:space="0" w:color="auto"/>
              <w:left w:val="single" w:sz="4" w:space="0" w:color="auto"/>
              <w:bottom w:val="single" w:sz="4" w:space="0" w:color="auto"/>
              <w:right w:val="single" w:sz="4" w:space="0" w:color="auto"/>
            </w:tcBorders>
          </w:tcPr>
          <w:p w:rsidR="006B1D7F" w:rsidRPr="00B61D57" w:rsidRDefault="006B1D7F" w:rsidP="00822357">
            <w:pPr>
              <w:jc w:val="center"/>
              <w:rPr>
                <w:sz w:val="22"/>
              </w:rPr>
            </w:pPr>
            <w:r>
              <w:rPr>
                <w:sz w:val="22"/>
                <w:szCs w:val="22"/>
              </w:rPr>
              <w:t>77,51</w:t>
            </w:r>
          </w:p>
        </w:tc>
      </w:tr>
    </w:tbl>
    <w:p w:rsidR="000754B0" w:rsidRPr="00822357" w:rsidRDefault="000754B0" w:rsidP="000754B0">
      <w:pPr>
        <w:ind w:firstLine="708"/>
        <w:jc w:val="both"/>
        <w:rPr>
          <w:sz w:val="24"/>
        </w:rPr>
      </w:pPr>
    </w:p>
    <w:p w:rsidR="000754B0" w:rsidRDefault="000754B0" w:rsidP="000754B0">
      <w:pPr>
        <w:ind w:firstLine="709"/>
        <w:jc w:val="both"/>
        <w:rPr>
          <w:bCs/>
          <w:sz w:val="24"/>
        </w:rPr>
      </w:pPr>
      <w:r w:rsidRPr="00822357">
        <w:rPr>
          <w:b/>
          <w:bCs/>
          <w:sz w:val="24"/>
        </w:rPr>
        <w:t>Источники централизованного водоснабжения.</w:t>
      </w:r>
      <w:r w:rsidRPr="00822357">
        <w:rPr>
          <w:bCs/>
          <w:sz w:val="24"/>
        </w:rPr>
        <w:t xml:space="preserve"> Водоснабжение населения Х</w:t>
      </w:r>
      <w:r w:rsidRPr="00822357">
        <w:rPr>
          <w:bCs/>
          <w:sz w:val="24"/>
        </w:rPr>
        <w:t>а</w:t>
      </w:r>
      <w:r w:rsidRPr="00822357">
        <w:rPr>
          <w:bCs/>
          <w:sz w:val="24"/>
        </w:rPr>
        <w:t>баровского края осуществляется из 174 поверхностных и подземных водных объектов. Главным источником водоснабжения являются поверхностные воды, за счет которых уд</w:t>
      </w:r>
      <w:r w:rsidRPr="00822357">
        <w:rPr>
          <w:bCs/>
          <w:sz w:val="24"/>
        </w:rPr>
        <w:t>о</w:t>
      </w:r>
      <w:r w:rsidRPr="00822357">
        <w:rPr>
          <w:bCs/>
          <w:sz w:val="24"/>
        </w:rPr>
        <w:t>влетворяется 68,0</w:t>
      </w:r>
      <w:r>
        <w:rPr>
          <w:bCs/>
          <w:sz w:val="24"/>
        </w:rPr>
        <w:t>%</w:t>
      </w:r>
      <w:r w:rsidRPr="00822357">
        <w:rPr>
          <w:bCs/>
          <w:sz w:val="24"/>
        </w:rPr>
        <w:t xml:space="preserve"> потребности в питьевой воде (16 поверхностных источников), и 32,0</w:t>
      </w:r>
      <w:r>
        <w:rPr>
          <w:bCs/>
          <w:sz w:val="24"/>
        </w:rPr>
        <w:t>%</w:t>
      </w:r>
      <w:r w:rsidRPr="00822357">
        <w:rPr>
          <w:bCs/>
          <w:sz w:val="24"/>
        </w:rPr>
        <w:t xml:space="preserve"> приходится на подземные воды (158 подземных источников).</w:t>
      </w:r>
    </w:p>
    <w:p w:rsidR="00D31463" w:rsidRDefault="00395935" w:rsidP="00395935">
      <w:pPr>
        <w:ind w:firstLine="709"/>
        <w:jc w:val="both"/>
        <w:rPr>
          <w:bCs/>
          <w:sz w:val="24"/>
        </w:rPr>
      </w:pPr>
      <w:r w:rsidRPr="00822357">
        <w:rPr>
          <w:bCs/>
          <w:sz w:val="24"/>
        </w:rPr>
        <w:t>Доля источников централизованного питьевого водоснабжения, не соответству</w:t>
      </w:r>
      <w:r w:rsidRPr="00822357">
        <w:rPr>
          <w:bCs/>
          <w:sz w:val="24"/>
        </w:rPr>
        <w:t>ю</w:t>
      </w:r>
      <w:r w:rsidRPr="00822357">
        <w:rPr>
          <w:bCs/>
          <w:sz w:val="24"/>
        </w:rPr>
        <w:t xml:space="preserve">щих санитарно-эпидемиологическим требованиям, </w:t>
      </w:r>
      <w:r w:rsidR="00CA1FC7" w:rsidRPr="00822357">
        <w:rPr>
          <w:bCs/>
          <w:sz w:val="24"/>
        </w:rPr>
        <w:t>по сравнению с 2016 г</w:t>
      </w:r>
      <w:r w:rsidR="00B24FA4">
        <w:rPr>
          <w:bCs/>
          <w:sz w:val="24"/>
        </w:rPr>
        <w:t>.</w:t>
      </w:r>
      <w:r w:rsidR="00CA1FC7" w:rsidRPr="00822357">
        <w:rPr>
          <w:bCs/>
          <w:sz w:val="24"/>
        </w:rPr>
        <w:t xml:space="preserve"> уменьшилась на 8,2</w:t>
      </w:r>
      <w:r w:rsidR="00CA1FC7">
        <w:rPr>
          <w:bCs/>
          <w:sz w:val="24"/>
        </w:rPr>
        <w:t>%</w:t>
      </w:r>
      <w:r w:rsidR="00D31463">
        <w:rPr>
          <w:bCs/>
          <w:sz w:val="24"/>
        </w:rPr>
        <w:t xml:space="preserve"> з</w:t>
      </w:r>
      <w:r w:rsidR="00CA1FC7" w:rsidRPr="00822357">
        <w:rPr>
          <w:bCs/>
          <w:sz w:val="24"/>
        </w:rPr>
        <w:t>а счет улучшения санитарного состояния подземных водоисточников</w:t>
      </w:r>
      <w:r w:rsidR="00D31463">
        <w:rPr>
          <w:bCs/>
          <w:sz w:val="24"/>
        </w:rPr>
        <w:t>.</w:t>
      </w:r>
    </w:p>
    <w:p w:rsidR="00D31463" w:rsidRDefault="00D31463" w:rsidP="00D31463">
      <w:pPr>
        <w:ind w:firstLine="709"/>
        <w:jc w:val="both"/>
        <w:rPr>
          <w:bCs/>
          <w:sz w:val="24"/>
        </w:rPr>
      </w:pPr>
      <w:r w:rsidRPr="00822357">
        <w:rPr>
          <w:bCs/>
          <w:sz w:val="24"/>
        </w:rPr>
        <w:t>Основной причиной несоответствия являлись нарушения в организации зон сан</w:t>
      </w:r>
      <w:r w:rsidRPr="00822357">
        <w:rPr>
          <w:bCs/>
          <w:sz w:val="24"/>
        </w:rPr>
        <w:t>и</w:t>
      </w:r>
      <w:r w:rsidRPr="00822357">
        <w:rPr>
          <w:bCs/>
          <w:sz w:val="24"/>
        </w:rPr>
        <w:t>тарной охраны. Удельный вес поверхностных источников, на которых установлены нар</w:t>
      </w:r>
      <w:r w:rsidRPr="00822357">
        <w:rPr>
          <w:bCs/>
          <w:sz w:val="24"/>
        </w:rPr>
        <w:t>у</w:t>
      </w:r>
      <w:r w:rsidRPr="00822357">
        <w:rPr>
          <w:bCs/>
          <w:sz w:val="24"/>
        </w:rPr>
        <w:t>шения в организации зон санитарной охраны</w:t>
      </w:r>
      <w:r>
        <w:rPr>
          <w:bCs/>
          <w:sz w:val="24"/>
        </w:rPr>
        <w:t>,</w:t>
      </w:r>
      <w:r w:rsidRPr="00822357">
        <w:rPr>
          <w:bCs/>
          <w:sz w:val="24"/>
        </w:rPr>
        <w:t xml:space="preserve"> составил 25,0</w:t>
      </w:r>
      <w:r>
        <w:rPr>
          <w:bCs/>
          <w:sz w:val="24"/>
        </w:rPr>
        <w:t>%</w:t>
      </w:r>
      <w:r w:rsidRPr="00822357">
        <w:rPr>
          <w:bCs/>
          <w:sz w:val="24"/>
        </w:rPr>
        <w:t xml:space="preserve"> при среднем по РФ – 27,7</w:t>
      </w:r>
      <w:r>
        <w:rPr>
          <w:bCs/>
          <w:sz w:val="24"/>
        </w:rPr>
        <w:t>%</w:t>
      </w:r>
      <w:r w:rsidR="009C2828">
        <w:rPr>
          <w:bCs/>
          <w:sz w:val="24"/>
        </w:rPr>
        <w:t>;</w:t>
      </w:r>
      <w:r w:rsidRPr="00822357">
        <w:rPr>
          <w:bCs/>
          <w:sz w:val="24"/>
        </w:rPr>
        <w:t xml:space="preserve"> подземных источников – 20,3</w:t>
      </w:r>
      <w:r>
        <w:rPr>
          <w:bCs/>
          <w:sz w:val="24"/>
        </w:rPr>
        <w:t>%</w:t>
      </w:r>
      <w:r w:rsidRPr="00822357">
        <w:rPr>
          <w:bCs/>
          <w:sz w:val="24"/>
        </w:rPr>
        <w:t xml:space="preserve"> при среднем по РФ - 10,9</w:t>
      </w:r>
      <w:r>
        <w:rPr>
          <w:bCs/>
          <w:sz w:val="24"/>
        </w:rPr>
        <w:t>%</w:t>
      </w:r>
      <w:r w:rsidRPr="00822357">
        <w:rPr>
          <w:bCs/>
          <w:sz w:val="24"/>
        </w:rPr>
        <w:t>.</w:t>
      </w:r>
    </w:p>
    <w:p w:rsidR="00CB1264" w:rsidRPr="00822357" w:rsidRDefault="00CB1264" w:rsidP="00CB1264">
      <w:pPr>
        <w:ind w:firstLine="708"/>
        <w:jc w:val="both"/>
        <w:rPr>
          <w:bCs/>
          <w:sz w:val="24"/>
        </w:rPr>
      </w:pPr>
      <w:r w:rsidRPr="00822357">
        <w:rPr>
          <w:bCs/>
          <w:sz w:val="24"/>
        </w:rPr>
        <w:t>По результатам лабораторного контроля за последние 3 года отмечается тенденция к снижению микробного и химического загрязнения воды источников централизованного водоснабжения.</w:t>
      </w:r>
    </w:p>
    <w:p w:rsidR="00CB1264" w:rsidRDefault="00CB1264" w:rsidP="005E28A3">
      <w:pPr>
        <w:ind w:firstLine="709"/>
        <w:jc w:val="both"/>
        <w:rPr>
          <w:bCs/>
          <w:sz w:val="24"/>
          <w:lang w:eastAsia="en-US"/>
        </w:rPr>
      </w:pPr>
      <w:r w:rsidRPr="00822357">
        <w:rPr>
          <w:bCs/>
          <w:sz w:val="24"/>
          <w:lang w:eastAsia="en-US"/>
        </w:rPr>
        <w:t>Доля проб воды, не соответствующих гигиеническим нормативам по санитарно-химическим показателям</w:t>
      </w:r>
      <w:r w:rsidR="00B24FA4">
        <w:rPr>
          <w:bCs/>
          <w:sz w:val="24"/>
          <w:lang w:eastAsia="en-US"/>
        </w:rPr>
        <w:t>,</w:t>
      </w:r>
      <w:r w:rsidRPr="00822357">
        <w:rPr>
          <w:bCs/>
          <w:sz w:val="24"/>
          <w:lang w:eastAsia="en-US"/>
        </w:rPr>
        <w:t xml:space="preserve"> из поверхностных источников </w:t>
      </w:r>
      <w:r>
        <w:rPr>
          <w:bCs/>
          <w:sz w:val="24"/>
          <w:lang w:eastAsia="en-US"/>
        </w:rPr>
        <w:t xml:space="preserve">водоснабжения, снизилась </w:t>
      </w:r>
      <w:r w:rsidRPr="00822357">
        <w:rPr>
          <w:bCs/>
          <w:sz w:val="24"/>
          <w:lang w:eastAsia="en-US"/>
        </w:rPr>
        <w:t>с 6,5</w:t>
      </w:r>
      <w:r>
        <w:rPr>
          <w:bCs/>
          <w:sz w:val="24"/>
          <w:lang w:eastAsia="en-US"/>
        </w:rPr>
        <w:t>%</w:t>
      </w:r>
      <w:r w:rsidRPr="00822357">
        <w:rPr>
          <w:bCs/>
          <w:sz w:val="24"/>
          <w:lang w:eastAsia="en-US"/>
        </w:rPr>
        <w:t xml:space="preserve"> в 2015 г</w:t>
      </w:r>
      <w:r w:rsidR="00B24FA4">
        <w:rPr>
          <w:bCs/>
          <w:sz w:val="24"/>
          <w:lang w:eastAsia="en-US"/>
        </w:rPr>
        <w:t>.</w:t>
      </w:r>
      <w:r w:rsidRPr="00822357">
        <w:rPr>
          <w:bCs/>
          <w:sz w:val="24"/>
          <w:lang w:eastAsia="en-US"/>
        </w:rPr>
        <w:t xml:space="preserve"> до 3,4</w:t>
      </w:r>
      <w:r>
        <w:rPr>
          <w:bCs/>
          <w:sz w:val="24"/>
          <w:lang w:eastAsia="en-US"/>
        </w:rPr>
        <w:t>%</w:t>
      </w:r>
      <w:r w:rsidRPr="00822357">
        <w:rPr>
          <w:bCs/>
          <w:sz w:val="24"/>
          <w:lang w:eastAsia="en-US"/>
        </w:rPr>
        <w:t xml:space="preserve"> в 2017 г</w:t>
      </w:r>
      <w:r w:rsidR="00B24FA4">
        <w:rPr>
          <w:bCs/>
          <w:sz w:val="24"/>
          <w:lang w:eastAsia="en-US"/>
        </w:rPr>
        <w:t>.</w:t>
      </w:r>
      <w:r w:rsidRPr="00822357">
        <w:rPr>
          <w:bCs/>
          <w:sz w:val="24"/>
          <w:lang w:eastAsia="en-US"/>
        </w:rPr>
        <w:t>, но увеличилась из подземных источников с 21,4</w:t>
      </w:r>
      <w:r>
        <w:rPr>
          <w:bCs/>
          <w:sz w:val="24"/>
          <w:lang w:eastAsia="en-US"/>
        </w:rPr>
        <w:t>%</w:t>
      </w:r>
      <w:r w:rsidRPr="00822357">
        <w:rPr>
          <w:bCs/>
          <w:sz w:val="24"/>
          <w:lang w:eastAsia="en-US"/>
        </w:rPr>
        <w:t xml:space="preserve"> в 2</w:t>
      </w:r>
      <w:r>
        <w:rPr>
          <w:bCs/>
          <w:sz w:val="24"/>
          <w:lang w:eastAsia="en-US"/>
        </w:rPr>
        <w:t>015 г</w:t>
      </w:r>
      <w:r w:rsidR="00B24FA4">
        <w:rPr>
          <w:bCs/>
          <w:sz w:val="24"/>
          <w:lang w:eastAsia="en-US"/>
        </w:rPr>
        <w:t>.</w:t>
      </w:r>
      <w:r>
        <w:rPr>
          <w:bCs/>
          <w:sz w:val="24"/>
          <w:lang w:eastAsia="en-US"/>
        </w:rPr>
        <w:t xml:space="preserve"> до 24,3% в 2017 г</w:t>
      </w:r>
      <w:r w:rsidRPr="00822357">
        <w:rPr>
          <w:bCs/>
          <w:sz w:val="24"/>
          <w:lang w:eastAsia="en-US"/>
        </w:rPr>
        <w:t xml:space="preserve">. </w:t>
      </w:r>
    </w:p>
    <w:p w:rsidR="007F48FC" w:rsidRPr="005E28A3" w:rsidRDefault="007F48FC" w:rsidP="005E28A3">
      <w:pPr>
        <w:pStyle w:val="ab"/>
        <w:spacing w:after="0"/>
        <w:ind w:left="0" w:firstLine="709"/>
        <w:jc w:val="both"/>
        <w:rPr>
          <w:sz w:val="24"/>
          <w:lang w:eastAsia="en-US"/>
        </w:rPr>
      </w:pPr>
      <w:r w:rsidRPr="005E28A3">
        <w:rPr>
          <w:sz w:val="24"/>
        </w:rPr>
        <w:t>Химическое загрязнение подземных вод обусловлено, прежде всего, природным составом воды, состоянием зон санитарной охраны источников водоснабжения. Приор</w:t>
      </w:r>
      <w:r w:rsidRPr="005E28A3">
        <w:rPr>
          <w:sz w:val="24"/>
        </w:rPr>
        <w:t>и</w:t>
      </w:r>
      <w:r w:rsidRPr="005E28A3">
        <w:rPr>
          <w:sz w:val="24"/>
        </w:rPr>
        <w:t xml:space="preserve">тетными химическими веществами, влияющими на качественный состав воды подземных источников, являются марганец, железо, кремний. </w:t>
      </w:r>
    </w:p>
    <w:p w:rsidR="007F48FC" w:rsidRPr="00822357" w:rsidRDefault="007F48FC" w:rsidP="005E28A3">
      <w:pPr>
        <w:ind w:firstLine="709"/>
        <w:jc w:val="both"/>
        <w:rPr>
          <w:bCs/>
          <w:sz w:val="24"/>
        </w:rPr>
      </w:pPr>
      <w:r w:rsidRPr="005E28A3">
        <w:rPr>
          <w:bCs/>
          <w:sz w:val="24"/>
        </w:rPr>
        <w:t>По результатам ранжирования в 2017 г</w:t>
      </w:r>
      <w:r w:rsidR="00B24FA4" w:rsidRPr="005E28A3">
        <w:rPr>
          <w:bCs/>
          <w:sz w:val="24"/>
        </w:rPr>
        <w:t>.</w:t>
      </w:r>
      <w:r w:rsidRPr="005E28A3">
        <w:rPr>
          <w:bCs/>
          <w:sz w:val="24"/>
        </w:rPr>
        <w:t xml:space="preserve"> удельный вес нестандартных проб воды из подземных источников водоснабжения</w:t>
      </w:r>
      <w:r w:rsidRPr="00822357">
        <w:rPr>
          <w:bCs/>
          <w:sz w:val="24"/>
        </w:rPr>
        <w:t xml:space="preserve"> по санитарно-химическим показателям в 6 терр</w:t>
      </w:r>
      <w:r w:rsidRPr="00822357">
        <w:rPr>
          <w:bCs/>
          <w:sz w:val="24"/>
        </w:rPr>
        <w:t>и</w:t>
      </w:r>
      <w:r w:rsidRPr="00822357">
        <w:rPr>
          <w:bCs/>
          <w:sz w:val="24"/>
        </w:rPr>
        <w:t xml:space="preserve">ториях </w:t>
      </w:r>
      <w:r>
        <w:rPr>
          <w:bCs/>
          <w:sz w:val="24"/>
        </w:rPr>
        <w:t>выше среднекраевого показателя</w:t>
      </w:r>
      <w:r w:rsidRPr="00822357">
        <w:rPr>
          <w:bCs/>
          <w:sz w:val="24"/>
        </w:rPr>
        <w:t xml:space="preserve"> (Вяземский, Нанайский, Верхнебуреинский, Х</w:t>
      </w:r>
      <w:r w:rsidRPr="00822357">
        <w:rPr>
          <w:bCs/>
          <w:sz w:val="24"/>
        </w:rPr>
        <w:t>а</w:t>
      </w:r>
      <w:r w:rsidRPr="00822357">
        <w:rPr>
          <w:bCs/>
          <w:sz w:val="24"/>
        </w:rPr>
        <w:t>баровский, Ульчский, Бикинский районы)</w:t>
      </w:r>
      <w:r>
        <w:rPr>
          <w:bCs/>
          <w:sz w:val="24"/>
        </w:rPr>
        <w:t>.</w:t>
      </w:r>
      <w:r w:rsidRPr="00822357">
        <w:rPr>
          <w:bCs/>
          <w:sz w:val="24"/>
        </w:rPr>
        <w:t xml:space="preserve"> Ниже сред</w:t>
      </w:r>
      <w:r>
        <w:rPr>
          <w:bCs/>
          <w:sz w:val="24"/>
        </w:rPr>
        <w:t>некраевого</w:t>
      </w:r>
      <w:r w:rsidRPr="00822357">
        <w:rPr>
          <w:bCs/>
          <w:sz w:val="24"/>
        </w:rPr>
        <w:t xml:space="preserve"> показателя качество в</w:t>
      </w:r>
      <w:r w:rsidRPr="00822357">
        <w:rPr>
          <w:bCs/>
          <w:sz w:val="24"/>
        </w:rPr>
        <w:t>о</w:t>
      </w:r>
      <w:r w:rsidRPr="00822357">
        <w:rPr>
          <w:bCs/>
          <w:sz w:val="24"/>
        </w:rPr>
        <w:t>ды из подземных источников в 10 территориях (Солнечный, Советско</w:t>
      </w:r>
      <w:r>
        <w:rPr>
          <w:bCs/>
          <w:sz w:val="24"/>
        </w:rPr>
        <w:t>-Г</w:t>
      </w:r>
      <w:r w:rsidRPr="00822357">
        <w:rPr>
          <w:bCs/>
          <w:sz w:val="24"/>
        </w:rPr>
        <w:t>аванский, Аму</w:t>
      </w:r>
      <w:r w:rsidRPr="00822357">
        <w:rPr>
          <w:bCs/>
          <w:sz w:val="24"/>
        </w:rPr>
        <w:t>р</w:t>
      </w:r>
      <w:r w:rsidRPr="00822357">
        <w:rPr>
          <w:bCs/>
          <w:sz w:val="24"/>
        </w:rPr>
        <w:lastRenderedPageBreak/>
        <w:t>ский, Комсомольский, Ванинский, Николаевский, имени Лазо</w:t>
      </w:r>
      <w:r>
        <w:rPr>
          <w:bCs/>
          <w:sz w:val="24"/>
        </w:rPr>
        <w:t>,</w:t>
      </w:r>
      <w:r w:rsidRPr="00822357">
        <w:rPr>
          <w:bCs/>
          <w:sz w:val="24"/>
        </w:rPr>
        <w:t xml:space="preserve"> </w:t>
      </w:r>
      <w:r>
        <w:rPr>
          <w:bCs/>
          <w:sz w:val="24"/>
        </w:rPr>
        <w:t>Охотский районы, г. </w:t>
      </w:r>
      <w:r w:rsidRPr="00822357">
        <w:rPr>
          <w:bCs/>
          <w:sz w:val="24"/>
        </w:rPr>
        <w:t>Комс</w:t>
      </w:r>
      <w:r w:rsidR="00676F9B">
        <w:rPr>
          <w:bCs/>
          <w:sz w:val="24"/>
        </w:rPr>
        <w:t>омольск-на-Амуре, г. Хабаровск)</w:t>
      </w:r>
      <w:r w:rsidRPr="00822357">
        <w:rPr>
          <w:bCs/>
          <w:sz w:val="24"/>
        </w:rPr>
        <w:t xml:space="preserve">. </w:t>
      </w:r>
    </w:p>
    <w:p w:rsidR="00676F9B" w:rsidRDefault="006B70F5" w:rsidP="00676F9B">
      <w:pPr>
        <w:pStyle w:val="ab"/>
        <w:spacing w:after="0"/>
        <w:ind w:left="0" w:firstLine="709"/>
        <w:jc w:val="both"/>
        <w:rPr>
          <w:sz w:val="24"/>
        </w:rPr>
      </w:pPr>
      <w:r>
        <w:rPr>
          <w:bCs/>
          <w:sz w:val="24"/>
          <w:lang w:eastAsia="en-US"/>
        </w:rPr>
        <w:t>В эпидемическом отношении</w:t>
      </w:r>
      <w:r w:rsidRPr="006B70F5">
        <w:rPr>
          <w:bCs/>
          <w:sz w:val="24"/>
          <w:lang w:eastAsia="en-US"/>
        </w:rPr>
        <w:t xml:space="preserve"> </w:t>
      </w:r>
      <w:r>
        <w:rPr>
          <w:bCs/>
          <w:sz w:val="24"/>
          <w:lang w:eastAsia="en-US"/>
        </w:rPr>
        <w:t>отмечается у</w:t>
      </w:r>
      <w:r w:rsidRPr="00822357">
        <w:rPr>
          <w:bCs/>
          <w:sz w:val="24"/>
          <w:lang w:eastAsia="en-US"/>
        </w:rPr>
        <w:t>лучш</w:t>
      </w:r>
      <w:r>
        <w:rPr>
          <w:bCs/>
          <w:sz w:val="24"/>
          <w:lang w:eastAsia="en-US"/>
        </w:rPr>
        <w:t>ение</w:t>
      </w:r>
      <w:r w:rsidRPr="00822357">
        <w:rPr>
          <w:bCs/>
          <w:sz w:val="24"/>
          <w:lang w:eastAsia="en-US"/>
        </w:rPr>
        <w:t xml:space="preserve"> качеств</w:t>
      </w:r>
      <w:r>
        <w:rPr>
          <w:bCs/>
          <w:sz w:val="24"/>
          <w:lang w:eastAsia="en-US"/>
        </w:rPr>
        <w:t>а</w:t>
      </w:r>
      <w:r w:rsidRPr="00822357">
        <w:rPr>
          <w:bCs/>
          <w:sz w:val="24"/>
          <w:lang w:eastAsia="en-US"/>
        </w:rPr>
        <w:t xml:space="preserve"> воды водоисточн</w:t>
      </w:r>
      <w:r w:rsidRPr="00822357">
        <w:rPr>
          <w:bCs/>
          <w:sz w:val="24"/>
          <w:lang w:eastAsia="en-US"/>
        </w:rPr>
        <w:t>и</w:t>
      </w:r>
      <w:r w:rsidRPr="00822357">
        <w:rPr>
          <w:bCs/>
          <w:sz w:val="24"/>
          <w:lang w:eastAsia="en-US"/>
        </w:rPr>
        <w:t xml:space="preserve">ков. </w:t>
      </w:r>
      <w:r w:rsidR="00676F9B" w:rsidRPr="00822357">
        <w:rPr>
          <w:sz w:val="24"/>
        </w:rPr>
        <w:t>Доля проб воды из источников централизованного водоснабжения, не соответству</w:t>
      </w:r>
      <w:r w:rsidR="00676F9B" w:rsidRPr="00822357">
        <w:rPr>
          <w:sz w:val="24"/>
        </w:rPr>
        <w:t>ю</w:t>
      </w:r>
      <w:r w:rsidR="00676F9B" w:rsidRPr="00822357">
        <w:rPr>
          <w:sz w:val="24"/>
        </w:rPr>
        <w:t xml:space="preserve">щих </w:t>
      </w:r>
      <w:r w:rsidR="00B65B3E">
        <w:rPr>
          <w:sz w:val="24"/>
        </w:rPr>
        <w:t>гигиеническим ормативам</w:t>
      </w:r>
      <w:r w:rsidR="00676F9B" w:rsidRPr="00822357">
        <w:rPr>
          <w:sz w:val="24"/>
        </w:rPr>
        <w:t xml:space="preserve"> по микробиологическим показателям, уменьшилась в по</w:t>
      </w:r>
      <w:r w:rsidR="00676F9B" w:rsidRPr="00822357">
        <w:rPr>
          <w:sz w:val="24"/>
        </w:rPr>
        <w:t>д</w:t>
      </w:r>
      <w:r w:rsidR="00676F9B" w:rsidRPr="00822357">
        <w:rPr>
          <w:sz w:val="24"/>
        </w:rPr>
        <w:t>земных источниках с 7,6</w:t>
      </w:r>
      <w:r w:rsidR="00676F9B">
        <w:rPr>
          <w:sz w:val="24"/>
        </w:rPr>
        <w:t>%</w:t>
      </w:r>
      <w:r w:rsidR="00676F9B" w:rsidRPr="00822357">
        <w:rPr>
          <w:sz w:val="24"/>
        </w:rPr>
        <w:t xml:space="preserve"> в 2015 г</w:t>
      </w:r>
      <w:r w:rsidR="00B24FA4">
        <w:rPr>
          <w:sz w:val="24"/>
        </w:rPr>
        <w:t>.</w:t>
      </w:r>
      <w:r w:rsidR="00676F9B" w:rsidRPr="00822357">
        <w:rPr>
          <w:sz w:val="24"/>
        </w:rPr>
        <w:t xml:space="preserve"> до 2,9</w:t>
      </w:r>
      <w:r w:rsidR="00676F9B">
        <w:rPr>
          <w:sz w:val="24"/>
        </w:rPr>
        <w:t>%</w:t>
      </w:r>
      <w:r w:rsidR="00676F9B" w:rsidRPr="00822357">
        <w:rPr>
          <w:sz w:val="24"/>
        </w:rPr>
        <w:t xml:space="preserve"> в 2017 г</w:t>
      </w:r>
      <w:r w:rsidR="00B24FA4">
        <w:rPr>
          <w:sz w:val="24"/>
        </w:rPr>
        <w:t>.</w:t>
      </w:r>
      <w:r w:rsidR="00676F9B" w:rsidRPr="00822357">
        <w:rPr>
          <w:sz w:val="24"/>
        </w:rPr>
        <w:t>, в поверхностных источниках с 22,2</w:t>
      </w:r>
      <w:r w:rsidR="00676F9B">
        <w:rPr>
          <w:sz w:val="24"/>
        </w:rPr>
        <w:t>%</w:t>
      </w:r>
      <w:r w:rsidR="00676F9B" w:rsidRPr="00822357">
        <w:rPr>
          <w:sz w:val="24"/>
        </w:rPr>
        <w:t xml:space="preserve"> в 2015 г</w:t>
      </w:r>
      <w:r w:rsidR="00B24FA4">
        <w:rPr>
          <w:sz w:val="24"/>
        </w:rPr>
        <w:t>.</w:t>
      </w:r>
      <w:r w:rsidR="00676F9B" w:rsidRPr="00822357">
        <w:rPr>
          <w:sz w:val="24"/>
        </w:rPr>
        <w:t xml:space="preserve"> до 17,6</w:t>
      </w:r>
      <w:r w:rsidR="00676F9B">
        <w:rPr>
          <w:sz w:val="24"/>
        </w:rPr>
        <w:t>%</w:t>
      </w:r>
      <w:r w:rsidR="00676F9B" w:rsidRPr="00822357">
        <w:rPr>
          <w:sz w:val="24"/>
        </w:rPr>
        <w:t xml:space="preserve"> в 2017 г. </w:t>
      </w:r>
    </w:p>
    <w:p w:rsidR="00E559E7" w:rsidRDefault="00E559E7" w:rsidP="00AF6148">
      <w:pPr>
        <w:ind w:firstLine="709"/>
        <w:jc w:val="both"/>
        <w:rPr>
          <w:sz w:val="24"/>
        </w:rPr>
      </w:pPr>
      <w:r w:rsidRPr="00822357">
        <w:rPr>
          <w:sz w:val="24"/>
        </w:rPr>
        <w:t>Наибольшее микробное загрязнение воды подземных источников водоснабжения в Бикинском</w:t>
      </w:r>
      <w:r w:rsidR="0095414F">
        <w:rPr>
          <w:sz w:val="24"/>
        </w:rPr>
        <w:t xml:space="preserve"> (9,5%)</w:t>
      </w:r>
      <w:r w:rsidRPr="00822357">
        <w:rPr>
          <w:sz w:val="24"/>
        </w:rPr>
        <w:t>, Амурском</w:t>
      </w:r>
      <w:r w:rsidR="0095414F">
        <w:rPr>
          <w:sz w:val="24"/>
        </w:rPr>
        <w:t xml:space="preserve"> (8,5%)</w:t>
      </w:r>
      <w:r w:rsidRPr="00822357">
        <w:rPr>
          <w:sz w:val="24"/>
        </w:rPr>
        <w:t>, им. Лазо</w:t>
      </w:r>
      <w:r w:rsidR="0095414F" w:rsidRPr="0095414F">
        <w:rPr>
          <w:sz w:val="24"/>
        </w:rPr>
        <w:t xml:space="preserve"> </w:t>
      </w:r>
      <w:r w:rsidR="003611F8">
        <w:rPr>
          <w:sz w:val="24"/>
        </w:rPr>
        <w:t xml:space="preserve">(7,5%) </w:t>
      </w:r>
      <w:r w:rsidR="0095414F" w:rsidRPr="00822357">
        <w:rPr>
          <w:sz w:val="24"/>
        </w:rPr>
        <w:t>районах</w:t>
      </w:r>
      <w:r w:rsidRPr="00822357">
        <w:rPr>
          <w:sz w:val="24"/>
        </w:rPr>
        <w:t xml:space="preserve">. </w:t>
      </w:r>
      <w:r w:rsidR="009F1300" w:rsidRPr="00822357">
        <w:rPr>
          <w:sz w:val="24"/>
        </w:rPr>
        <w:t>Снизилось микробное з</w:t>
      </w:r>
      <w:r w:rsidR="009F1300" w:rsidRPr="00822357">
        <w:rPr>
          <w:sz w:val="24"/>
        </w:rPr>
        <w:t>а</w:t>
      </w:r>
      <w:r w:rsidR="009F1300" w:rsidRPr="00822357">
        <w:rPr>
          <w:sz w:val="24"/>
        </w:rPr>
        <w:t>грязнение воды в подземных источника</w:t>
      </w:r>
      <w:r w:rsidR="007F413B">
        <w:rPr>
          <w:sz w:val="24"/>
        </w:rPr>
        <w:t>х</w:t>
      </w:r>
      <w:r w:rsidRPr="00822357">
        <w:rPr>
          <w:bCs/>
          <w:sz w:val="24"/>
        </w:rPr>
        <w:t xml:space="preserve"> Нанайско</w:t>
      </w:r>
      <w:r w:rsidR="007F413B">
        <w:rPr>
          <w:bCs/>
          <w:sz w:val="24"/>
        </w:rPr>
        <w:t>го</w:t>
      </w:r>
      <w:r w:rsidRPr="00822357">
        <w:rPr>
          <w:bCs/>
          <w:sz w:val="24"/>
        </w:rPr>
        <w:t xml:space="preserve"> район</w:t>
      </w:r>
      <w:r w:rsidR="007F413B">
        <w:rPr>
          <w:bCs/>
          <w:sz w:val="24"/>
        </w:rPr>
        <w:t>а.</w:t>
      </w:r>
      <w:r w:rsidRPr="00822357">
        <w:rPr>
          <w:sz w:val="24"/>
        </w:rPr>
        <w:t xml:space="preserve"> </w:t>
      </w:r>
    </w:p>
    <w:p w:rsidR="00006A2D" w:rsidRPr="00897C08" w:rsidRDefault="00897C08" w:rsidP="00AF6148">
      <w:pPr>
        <w:ind w:firstLine="709"/>
        <w:jc w:val="both"/>
        <w:rPr>
          <w:color w:val="FF0000"/>
          <w:sz w:val="24"/>
        </w:rPr>
      </w:pPr>
      <w:r w:rsidRPr="00897C08">
        <w:rPr>
          <w:sz w:val="24"/>
        </w:rPr>
        <w:t>Наибольшее микробное загрязнение поверхностного водоисточника отмечается в г. Хабаровске – 33,3%,</w:t>
      </w:r>
      <w:r w:rsidRPr="00897C08">
        <w:rPr>
          <w:b/>
          <w:sz w:val="24"/>
        </w:rPr>
        <w:t xml:space="preserve"> </w:t>
      </w:r>
      <w:r w:rsidRPr="00897C08">
        <w:rPr>
          <w:sz w:val="24"/>
        </w:rPr>
        <w:t>Хабаровском районе – 21,4%.</w:t>
      </w:r>
    </w:p>
    <w:p w:rsidR="00E559E7" w:rsidRPr="00822357" w:rsidRDefault="00897C08" w:rsidP="00AF6148">
      <w:pPr>
        <w:pStyle w:val="18"/>
        <w:rPr>
          <w:szCs w:val="24"/>
        </w:rPr>
      </w:pPr>
      <w:r>
        <w:rPr>
          <w:szCs w:val="24"/>
        </w:rPr>
        <w:t>О</w:t>
      </w:r>
      <w:r w:rsidRPr="00822357">
        <w:rPr>
          <w:szCs w:val="24"/>
        </w:rPr>
        <w:t>тмечается снижение вирусного загрязнения воды поверхностных источников в</w:t>
      </w:r>
      <w:r w:rsidRPr="00822357">
        <w:rPr>
          <w:szCs w:val="24"/>
        </w:rPr>
        <w:t>о</w:t>
      </w:r>
      <w:r w:rsidRPr="00822357">
        <w:rPr>
          <w:szCs w:val="24"/>
        </w:rPr>
        <w:t>доснабжения, из 152 исследованных проб речной воды в 1 пробе из водозабора Хабаро</w:t>
      </w:r>
      <w:r w:rsidRPr="00822357">
        <w:rPr>
          <w:szCs w:val="24"/>
        </w:rPr>
        <w:t>в</w:t>
      </w:r>
      <w:r w:rsidRPr="00822357">
        <w:rPr>
          <w:szCs w:val="24"/>
        </w:rPr>
        <w:t>ской ТЭЦ-1 обнаружена РНК ротавирусов (2016</w:t>
      </w:r>
      <w:r w:rsidR="00B24FA4">
        <w:rPr>
          <w:szCs w:val="24"/>
        </w:rPr>
        <w:t xml:space="preserve"> </w:t>
      </w:r>
      <w:r w:rsidRPr="00822357">
        <w:rPr>
          <w:szCs w:val="24"/>
        </w:rPr>
        <w:t>г.</w:t>
      </w:r>
      <w:r>
        <w:rPr>
          <w:szCs w:val="24"/>
        </w:rPr>
        <w:t xml:space="preserve"> </w:t>
      </w:r>
      <w:r w:rsidRPr="00822357">
        <w:rPr>
          <w:szCs w:val="24"/>
        </w:rPr>
        <w:t>-</w:t>
      </w:r>
      <w:r>
        <w:rPr>
          <w:szCs w:val="24"/>
        </w:rPr>
        <w:t xml:space="preserve"> </w:t>
      </w:r>
      <w:r w:rsidRPr="00822357">
        <w:rPr>
          <w:szCs w:val="24"/>
        </w:rPr>
        <w:t>8,2%; 2015</w:t>
      </w:r>
      <w:r w:rsidR="00B24FA4">
        <w:rPr>
          <w:szCs w:val="24"/>
        </w:rPr>
        <w:t xml:space="preserve"> </w:t>
      </w:r>
      <w:r w:rsidRPr="00822357">
        <w:rPr>
          <w:szCs w:val="24"/>
        </w:rPr>
        <w:t>г.</w:t>
      </w:r>
      <w:r>
        <w:rPr>
          <w:szCs w:val="24"/>
        </w:rPr>
        <w:t xml:space="preserve"> </w:t>
      </w:r>
      <w:r w:rsidRPr="00822357">
        <w:rPr>
          <w:szCs w:val="24"/>
        </w:rPr>
        <w:t>-</w:t>
      </w:r>
      <w:r>
        <w:rPr>
          <w:szCs w:val="24"/>
        </w:rPr>
        <w:t xml:space="preserve"> </w:t>
      </w:r>
      <w:r w:rsidRPr="00822357">
        <w:rPr>
          <w:szCs w:val="24"/>
        </w:rPr>
        <w:t xml:space="preserve">7,5%). </w:t>
      </w:r>
      <w:r w:rsidR="005C3EFF" w:rsidRPr="00822357">
        <w:rPr>
          <w:szCs w:val="24"/>
        </w:rPr>
        <w:t>Возбудители бактериальных кишечных инфекций, гельминты не обнаружены.</w:t>
      </w:r>
      <w:r w:rsidR="00E559E7" w:rsidRPr="00822357">
        <w:rPr>
          <w:szCs w:val="24"/>
        </w:rPr>
        <w:t xml:space="preserve"> </w:t>
      </w:r>
    </w:p>
    <w:p w:rsidR="003761F4" w:rsidRPr="009B4452" w:rsidRDefault="009B4452" w:rsidP="003761F4">
      <w:pPr>
        <w:ind w:firstLine="709"/>
        <w:jc w:val="both"/>
        <w:rPr>
          <w:b/>
          <w:sz w:val="24"/>
        </w:rPr>
      </w:pPr>
      <w:r w:rsidRPr="009B4452">
        <w:rPr>
          <w:b/>
          <w:sz w:val="24"/>
        </w:rPr>
        <w:t>Качество питьевой воды.</w:t>
      </w:r>
    </w:p>
    <w:p w:rsidR="009B4452" w:rsidRDefault="009B4452" w:rsidP="009B4452">
      <w:pPr>
        <w:ind w:firstLine="709"/>
        <w:jc w:val="both"/>
        <w:rPr>
          <w:sz w:val="24"/>
        </w:rPr>
      </w:pPr>
      <w:r w:rsidRPr="00822357">
        <w:rPr>
          <w:sz w:val="24"/>
        </w:rPr>
        <w:t>В последние годы отмечается улучшение качества питьевой воды из распредел</w:t>
      </w:r>
      <w:r w:rsidRPr="00822357">
        <w:rPr>
          <w:sz w:val="24"/>
        </w:rPr>
        <w:t>и</w:t>
      </w:r>
      <w:r w:rsidRPr="00822357">
        <w:rPr>
          <w:sz w:val="24"/>
        </w:rPr>
        <w:t>тельной сети централизованных систем водоснабжения</w:t>
      </w:r>
      <w:r w:rsidR="00225517">
        <w:rPr>
          <w:sz w:val="24"/>
        </w:rPr>
        <w:t>.</w:t>
      </w:r>
    </w:p>
    <w:p w:rsidR="00AA57B2" w:rsidRDefault="00AA57B2" w:rsidP="009B4452">
      <w:pPr>
        <w:ind w:firstLine="709"/>
        <w:jc w:val="both"/>
        <w:rPr>
          <w:sz w:val="24"/>
        </w:rPr>
      </w:pPr>
    </w:p>
    <w:p w:rsidR="009B4452" w:rsidRPr="00291D0A" w:rsidRDefault="009B4452" w:rsidP="00B9256A">
      <w:pPr>
        <w:pStyle w:val="a2"/>
      </w:pPr>
    </w:p>
    <w:p w:rsidR="009B4452" w:rsidRDefault="009B4452" w:rsidP="009B4452">
      <w:pPr>
        <w:jc w:val="center"/>
        <w:rPr>
          <w:b/>
          <w:sz w:val="22"/>
          <w:szCs w:val="22"/>
        </w:rPr>
      </w:pPr>
      <w:r>
        <w:rPr>
          <w:b/>
          <w:sz w:val="22"/>
          <w:szCs w:val="22"/>
        </w:rPr>
        <w:t xml:space="preserve">Доля проб питьевой воды из распределительной сети централизованного водоснабжения с </w:t>
      </w:r>
      <w:r w:rsidRPr="00B24FA4">
        <w:rPr>
          <w:b/>
          <w:sz w:val="22"/>
          <w:szCs w:val="22"/>
        </w:rPr>
        <w:t>превышением гигиенических нормативов</w:t>
      </w:r>
      <w:r w:rsidR="00EE5734">
        <w:rPr>
          <w:b/>
          <w:sz w:val="22"/>
          <w:szCs w:val="22"/>
        </w:rPr>
        <w:t>,</w:t>
      </w:r>
      <w:r w:rsidRPr="00B24FA4">
        <w:rPr>
          <w:b/>
          <w:sz w:val="22"/>
          <w:szCs w:val="22"/>
        </w:rPr>
        <w:t xml:space="preserve"> (%)</w:t>
      </w:r>
    </w:p>
    <w:p w:rsidR="009B4452" w:rsidRPr="00D40CEB" w:rsidRDefault="009B4452" w:rsidP="009B4452">
      <w:pPr>
        <w:pStyle w:val="ae"/>
        <w:spacing w:before="0" w:beforeAutospacing="0" w:after="0" w:afterAutospacing="0"/>
        <w:jc w:val="center"/>
        <w:rPr>
          <w:sz w:val="22"/>
          <w:szCs w:val="22"/>
        </w:rPr>
      </w:pPr>
    </w:p>
    <w:tbl>
      <w:tblPr>
        <w:tblW w:w="7856"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4"/>
        <w:gridCol w:w="992"/>
        <w:gridCol w:w="992"/>
        <w:gridCol w:w="1134"/>
        <w:gridCol w:w="1134"/>
      </w:tblGrid>
      <w:tr w:rsidR="009B4452" w:rsidRPr="008D0A4C" w:rsidTr="00A36C6F">
        <w:trPr>
          <w:trHeight w:val="341"/>
        </w:trPr>
        <w:tc>
          <w:tcPr>
            <w:tcW w:w="3604" w:type="dxa"/>
            <w:tcBorders>
              <w:top w:val="single" w:sz="4" w:space="0" w:color="auto"/>
              <w:left w:val="single" w:sz="4" w:space="0" w:color="auto"/>
              <w:bottom w:val="single" w:sz="4" w:space="0" w:color="auto"/>
              <w:right w:val="single" w:sz="4" w:space="0" w:color="auto"/>
            </w:tcBorders>
            <w:vAlign w:val="center"/>
          </w:tcPr>
          <w:p w:rsidR="009B4452" w:rsidRPr="00B24FA4" w:rsidRDefault="009B4452" w:rsidP="009B4452">
            <w:pPr>
              <w:jc w:val="center"/>
              <w:rPr>
                <w:sz w:val="22"/>
                <w:highlight w:val="yellow"/>
              </w:rPr>
            </w:pPr>
            <w:r w:rsidRPr="00B24FA4">
              <w:rPr>
                <w:sz w:val="22"/>
                <w:szCs w:val="22"/>
              </w:rPr>
              <w:t>Показатели</w:t>
            </w:r>
          </w:p>
        </w:tc>
        <w:tc>
          <w:tcPr>
            <w:tcW w:w="992" w:type="dxa"/>
            <w:tcBorders>
              <w:top w:val="single" w:sz="4" w:space="0" w:color="auto"/>
              <w:left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2015</w:t>
            </w:r>
          </w:p>
        </w:tc>
        <w:tc>
          <w:tcPr>
            <w:tcW w:w="992" w:type="dxa"/>
            <w:tcBorders>
              <w:top w:val="single" w:sz="4" w:space="0" w:color="auto"/>
              <w:left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2016</w:t>
            </w:r>
          </w:p>
        </w:tc>
        <w:tc>
          <w:tcPr>
            <w:tcW w:w="1134" w:type="dxa"/>
            <w:tcBorders>
              <w:top w:val="single" w:sz="4" w:space="0" w:color="auto"/>
              <w:left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2017</w:t>
            </w:r>
          </w:p>
        </w:tc>
        <w:tc>
          <w:tcPr>
            <w:tcW w:w="113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Pr>
                <w:sz w:val="22"/>
                <w:szCs w:val="22"/>
              </w:rPr>
              <w:t>РФ 2016</w:t>
            </w:r>
          </w:p>
        </w:tc>
      </w:tr>
      <w:tr w:rsidR="009B4452" w:rsidRPr="008D0A4C" w:rsidTr="00A36C6F">
        <w:trPr>
          <w:trHeight w:val="278"/>
        </w:trPr>
        <w:tc>
          <w:tcPr>
            <w:tcW w:w="360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both"/>
              <w:rPr>
                <w:sz w:val="22"/>
              </w:rPr>
            </w:pPr>
            <w:r w:rsidRPr="008D0A4C">
              <w:rPr>
                <w:sz w:val="22"/>
                <w:szCs w:val="22"/>
              </w:rPr>
              <w:t>Санитарно-химические</w:t>
            </w:r>
          </w:p>
        </w:tc>
        <w:tc>
          <w:tcPr>
            <w:tcW w:w="992"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16,6</w:t>
            </w:r>
          </w:p>
        </w:tc>
        <w:tc>
          <w:tcPr>
            <w:tcW w:w="992"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15,2</w:t>
            </w:r>
          </w:p>
        </w:tc>
        <w:tc>
          <w:tcPr>
            <w:tcW w:w="113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Pr>
                <w:sz w:val="22"/>
              </w:rPr>
              <w:t>13,9</w:t>
            </w:r>
          </w:p>
        </w:tc>
      </w:tr>
      <w:tr w:rsidR="009B4452" w:rsidRPr="008D0A4C" w:rsidTr="00A36C6F">
        <w:trPr>
          <w:trHeight w:val="172"/>
        </w:trPr>
        <w:tc>
          <w:tcPr>
            <w:tcW w:w="360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both"/>
              <w:rPr>
                <w:sz w:val="22"/>
              </w:rPr>
            </w:pPr>
            <w:r w:rsidRPr="008D0A4C">
              <w:rPr>
                <w:sz w:val="22"/>
                <w:szCs w:val="22"/>
              </w:rPr>
              <w:t>Микробиологические</w:t>
            </w:r>
          </w:p>
        </w:tc>
        <w:tc>
          <w:tcPr>
            <w:tcW w:w="992"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6,4</w:t>
            </w:r>
          </w:p>
        </w:tc>
        <w:tc>
          <w:tcPr>
            <w:tcW w:w="992"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6,5</w:t>
            </w:r>
          </w:p>
        </w:tc>
        <w:tc>
          <w:tcPr>
            <w:tcW w:w="113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3,3</w:t>
            </w:r>
          </w:p>
        </w:tc>
        <w:tc>
          <w:tcPr>
            <w:tcW w:w="113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Pr>
                <w:sz w:val="22"/>
                <w:szCs w:val="22"/>
              </w:rPr>
              <w:t>3,4</w:t>
            </w:r>
          </w:p>
        </w:tc>
      </w:tr>
      <w:tr w:rsidR="009B4452" w:rsidRPr="008D0A4C" w:rsidTr="00A36C6F">
        <w:trPr>
          <w:trHeight w:val="190"/>
        </w:trPr>
        <w:tc>
          <w:tcPr>
            <w:tcW w:w="360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both"/>
              <w:rPr>
                <w:sz w:val="22"/>
              </w:rPr>
            </w:pPr>
            <w:r w:rsidRPr="008D0A4C">
              <w:rPr>
                <w:sz w:val="22"/>
                <w:szCs w:val="22"/>
              </w:rPr>
              <w:t>Паразитологические</w:t>
            </w:r>
          </w:p>
        </w:tc>
        <w:tc>
          <w:tcPr>
            <w:tcW w:w="992"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sidRPr="008D0A4C">
              <w:rPr>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rsidR="009B4452" w:rsidRPr="008D0A4C" w:rsidRDefault="009B4452" w:rsidP="00600A34">
            <w:pPr>
              <w:jc w:val="center"/>
              <w:rPr>
                <w:sz w:val="22"/>
              </w:rPr>
            </w:pPr>
            <w:r>
              <w:rPr>
                <w:sz w:val="22"/>
                <w:szCs w:val="22"/>
              </w:rPr>
              <w:t>0,11</w:t>
            </w:r>
          </w:p>
        </w:tc>
      </w:tr>
    </w:tbl>
    <w:p w:rsidR="009B4452" w:rsidRDefault="009B4452" w:rsidP="009B4452">
      <w:pPr>
        <w:ind w:firstLine="709"/>
        <w:jc w:val="both"/>
        <w:rPr>
          <w:sz w:val="24"/>
        </w:rPr>
      </w:pPr>
    </w:p>
    <w:p w:rsidR="00E559E7" w:rsidRDefault="00932570" w:rsidP="00AF6148">
      <w:pPr>
        <w:ind w:firstLine="709"/>
        <w:jc w:val="both"/>
        <w:rPr>
          <w:sz w:val="24"/>
        </w:rPr>
      </w:pPr>
      <w:r w:rsidRPr="00822357">
        <w:rPr>
          <w:sz w:val="24"/>
        </w:rPr>
        <w:t>Наибольшая доля проб воды из распределительной сети централизованного вод</w:t>
      </w:r>
      <w:r w:rsidRPr="00822357">
        <w:rPr>
          <w:sz w:val="24"/>
        </w:rPr>
        <w:t>о</w:t>
      </w:r>
      <w:r w:rsidRPr="00822357">
        <w:rPr>
          <w:sz w:val="24"/>
        </w:rPr>
        <w:t>снабжения, не соответствующих санитарно-эпидемиологическим требованиям по сан</w:t>
      </w:r>
      <w:r w:rsidRPr="00822357">
        <w:rPr>
          <w:sz w:val="24"/>
        </w:rPr>
        <w:t>и</w:t>
      </w:r>
      <w:r w:rsidRPr="00822357">
        <w:rPr>
          <w:sz w:val="24"/>
        </w:rPr>
        <w:t>тарно-химическим показателям</w:t>
      </w:r>
      <w:r>
        <w:rPr>
          <w:sz w:val="24"/>
        </w:rPr>
        <w:t xml:space="preserve"> в Вяземском (68,5%</w:t>
      </w:r>
      <w:r w:rsidRPr="00822357">
        <w:rPr>
          <w:sz w:val="24"/>
        </w:rPr>
        <w:t>), Нанайско</w:t>
      </w:r>
      <w:r>
        <w:rPr>
          <w:sz w:val="24"/>
        </w:rPr>
        <w:t xml:space="preserve">м </w:t>
      </w:r>
      <w:r w:rsidRPr="00822357">
        <w:rPr>
          <w:sz w:val="24"/>
        </w:rPr>
        <w:t>(55,8</w:t>
      </w:r>
      <w:r>
        <w:rPr>
          <w:sz w:val="24"/>
        </w:rPr>
        <w:t>%</w:t>
      </w:r>
      <w:r w:rsidRPr="00822357">
        <w:rPr>
          <w:sz w:val="24"/>
        </w:rPr>
        <w:t>), Бикинско</w:t>
      </w:r>
      <w:r>
        <w:rPr>
          <w:sz w:val="24"/>
        </w:rPr>
        <w:t>м</w:t>
      </w:r>
      <w:r w:rsidRPr="00822357">
        <w:rPr>
          <w:sz w:val="24"/>
        </w:rPr>
        <w:t xml:space="preserve"> (53,5</w:t>
      </w:r>
      <w:r>
        <w:rPr>
          <w:sz w:val="24"/>
        </w:rPr>
        <w:t>%</w:t>
      </w:r>
      <w:r w:rsidRPr="00822357">
        <w:rPr>
          <w:sz w:val="24"/>
        </w:rPr>
        <w:t>), Верхнебуреинско</w:t>
      </w:r>
      <w:r>
        <w:rPr>
          <w:sz w:val="24"/>
        </w:rPr>
        <w:t>м</w:t>
      </w:r>
      <w:r w:rsidRPr="00822357">
        <w:rPr>
          <w:sz w:val="24"/>
        </w:rPr>
        <w:t xml:space="preserve"> </w:t>
      </w:r>
      <w:r>
        <w:rPr>
          <w:sz w:val="24"/>
        </w:rPr>
        <w:t xml:space="preserve">(40,8%) </w:t>
      </w:r>
      <w:r w:rsidRPr="00822357">
        <w:rPr>
          <w:sz w:val="24"/>
        </w:rPr>
        <w:t>районах</w:t>
      </w:r>
      <w:r>
        <w:rPr>
          <w:sz w:val="24"/>
        </w:rPr>
        <w:t>; п</w:t>
      </w:r>
      <w:r w:rsidRPr="00822357">
        <w:rPr>
          <w:sz w:val="24"/>
        </w:rPr>
        <w:t>о микробиологическим показателям</w:t>
      </w:r>
      <w:r>
        <w:rPr>
          <w:sz w:val="24"/>
        </w:rPr>
        <w:t xml:space="preserve"> - в </w:t>
      </w:r>
      <w:r w:rsidRPr="00822357">
        <w:rPr>
          <w:sz w:val="24"/>
        </w:rPr>
        <w:t>Комсомольско</w:t>
      </w:r>
      <w:r>
        <w:rPr>
          <w:sz w:val="24"/>
        </w:rPr>
        <w:t>м</w:t>
      </w:r>
      <w:r w:rsidRPr="00822357">
        <w:rPr>
          <w:sz w:val="24"/>
        </w:rPr>
        <w:t xml:space="preserve"> (21,1</w:t>
      </w:r>
      <w:r>
        <w:rPr>
          <w:sz w:val="24"/>
        </w:rPr>
        <w:t>%</w:t>
      </w:r>
      <w:r w:rsidRPr="00822357">
        <w:rPr>
          <w:sz w:val="24"/>
        </w:rPr>
        <w:t>), Нанайско</w:t>
      </w:r>
      <w:r>
        <w:rPr>
          <w:sz w:val="24"/>
        </w:rPr>
        <w:t>м</w:t>
      </w:r>
      <w:r w:rsidRPr="00822357">
        <w:rPr>
          <w:sz w:val="24"/>
        </w:rPr>
        <w:t xml:space="preserve"> (18,0</w:t>
      </w:r>
      <w:r>
        <w:rPr>
          <w:sz w:val="24"/>
        </w:rPr>
        <w:t>%</w:t>
      </w:r>
      <w:r w:rsidRPr="00822357">
        <w:rPr>
          <w:sz w:val="24"/>
        </w:rPr>
        <w:t>), Бикинско</w:t>
      </w:r>
      <w:r>
        <w:rPr>
          <w:sz w:val="24"/>
        </w:rPr>
        <w:t>м</w:t>
      </w:r>
      <w:r w:rsidRPr="00822357">
        <w:rPr>
          <w:sz w:val="24"/>
        </w:rPr>
        <w:t xml:space="preserve"> (11,8</w:t>
      </w:r>
      <w:r w:rsidRPr="00C14FD9">
        <w:rPr>
          <w:sz w:val="24"/>
        </w:rPr>
        <w:t>%) районах</w:t>
      </w:r>
      <w:r w:rsidR="00EE5734" w:rsidRPr="00C14FD9">
        <w:rPr>
          <w:sz w:val="24"/>
        </w:rPr>
        <w:t>.</w:t>
      </w:r>
    </w:p>
    <w:p w:rsidR="003761F4" w:rsidRPr="00E713BC" w:rsidRDefault="003761F4" w:rsidP="003761F4">
      <w:pPr>
        <w:ind w:firstLine="709"/>
        <w:jc w:val="both"/>
        <w:rPr>
          <w:sz w:val="24"/>
        </w:rPr>
      </w:pPr>
    </w:p>
    <w:p w:rsidR="003761F4" w:rsidRPr="00291D0A" w:rsidRDefault="003761F4" w:rsidP="003761F4">
      <w:pPr>
        <w:pStyle w:val="a2"/>
      </w:pPr>
    </w:p>
    <w:p w:rsidR="003761F4" w:rsidRDefault="003761F4" w:rsidP="003761F4">
      <w:pPr>
        <w:jc w:val="center"/>
        <w:rPr>
          <w:b/>
          <w:sz w:val="22"/>
          <w:szCs w:val="22"/>
        </w:rPr>
      </w:pPr>
      <w:r>
        <w:rPr>
          <w:b/>
          <w:sz w:val="22"/>
          <w:szCs w:val="22"/>
        </w:rPr>
        <w:t>Ранжированный перечень районов Хабаровского края по состоянию питьевой воды в ра</w:t>
      </w:r>
      <w:r>
        <w:rPr>
          <w:b/>
          <w:sz w:val="22"/>
          <w:szCs w:val="22"/>
        </w:rPr>
        <w:t>с</w:t>
      </w:r>
      <w:r>
        <w:rPr>
          <w:b/>
          <w:sz w:val="22"/>
          <w:szCs w:val="22"/>
        </w:rPr>
        <w:t>пределительной сети централизованного водоснабжения (2015 – 2017 гг.)</w:t>
      </w:r>
    </w:p>
    <w:p w:rsidR="003761F4" w:rsidRPr="00D40CEB" w:rsidRDefault="003761F4" w:rsidP="003761F4">
      <w:pPr>
        <w:pStyle w:val="ae"/>
        <w:spacing w:before="0" w:beforeAutospacing="0" w:after="0" w:afterAutospacing="0"/>
        <w:jc w:val="center"/>
        <w:rPr>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900"/>
        <w:gridCol w:w="720"/>
        <w:gridCol w:w="720"/>
        <w:gridCol w:w="720"/>
        <w:gridCol w:w="729"/>
        <w:gridCol w:w="962"/>
        <w:gridCol w:w="962"/>
        <w:gridCol w:w="1123"/>
      </w:tblGrid>
      <w:tr w:rsidR="00E559E7" w:rsidRPr="003569EF" w:rsidTr="00822357">
        <w:trPr>
          <w:trHeight w:val="712"/>
        </w:trPr>
        <w:tc>
          <w:tcPr>
            <w:tcW w:w="2520" w:type="dxa"/>
            <w:vMerge w:val="restart"/>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Территория</w:t>
            </w:r>
          </w:p>
        </w:tc>
        <w:tc>
          <w:tcPr>
            <w:tcW w:w="3060" w:type="dxa"/>
            <w:gridSpan w:val="4"/>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Доля проб питьевой воды из водопроводной сети, не соо</w:t>
            </w:r>
            <w:r w:rsidRPr="003569EF">
              <w:rPr>
                <w:sz w:val="22"/>
                <w:szCs w:val="22"/>
              </w:rPr>
              <w:t>т</w:t>
            </w:r>
            <w:r w:rsidRPr="003569EF">
              <w:rPr>
                <w:sz w:val="22"/>
                <w:szCs w:val="22"/>
              </w:rPr>
              <w:t>ветствующей гигиеническим нормативам по санитарно-химическим показателям,</w:t>
            </w:r>
            <w:r w:rsidR="009A2F86">
              <w:rPr>
                <w:sz w:val="22"/>
                <w:szCs w:val="22"/>
              </w:rPr>
              <w:t>%</w:t>
            </w:r>
          </w:p>
        </w:tc>
        <w:tc>
          <w:tcPr>
            <w:tcW w:w="3776" w:type="dxa"/>
            <w:gridSpan w:val="4"/>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Доля проб питьевой воды из вод</w:t>
            </w:r>
            <w:r w:rsidRPr="003569EF">
              <w:rPr>
                <w:sz w:val="22"/>
                <w:szCs w:val="22"/>
              </w:rPr>
              <w:t>о</w:t>
            </w:r>
            <w:r w:rsidRPr="003569EF">
              <w:rPr>
                <w:sz w:val="22"/>
                <w:szCs w:val="22"/>
              </w:rPr>
              <w:t>проводной сети, не соответствующей гигиеническим нормативам по ми</w:t>
            </w:r>
            <w:r w:rsidRPr="003569EF">
              <w:rPr>
                <w:sz w:val="22"/>
                <w:szCs w:val="22"/>
              </w:rPr>
              <w:t>к</w:t>
            </w:r>
            <w:r w:rsidRPr="003569EF">
              <w:rPr>
                <w:sz w:val="22"/>
                <w:szCs w:val="22"/>
              </w:rPr>
              <w:t>робиологическим показателям,</w:t>
            </w:r>
            <w:r w:rsidR="009A2F86">
              <w:rPr>
                <w:sz w:val="22"/>
                <w:szCs w:val="22"/>
              </w:rPr>
              <w:t>%</w:t>
            </w:r>
          </w:p>
        </w:tc>
      </w:tr>
      <w:tr w:rsidR="00E559E7" w:rsidRPr="003569EF" w:rsidTr="00822357">
        <w:trPr>
          <w:trHeight w:val="257"/>
        </w:trPr>
        <w:tc>
          <w:tcPr>
            <w:tcW w:w="2520" w:type="dxa"/>
            <w:vMerge/>
            <w:tcBorders>
              <w:top w:val="single" w:sz="4" w:space="0" w:color="auto"/>
              <w:left w:val="single" w:sz="4" w:space="0" w:color="auto"/>
              <w:bottom w:val="single" w:sz="4" w:space="0" w:color="auto"/>
              <w:right w:val="single" w:sz="4" w:space="0" w:color="auto"/>
            </w:tcBorders>
            <w:vAlign w:val="center"/>
          </w:tcPr>
          <w:p w:rsidR="00E559E7" w:rsidRPr="003569EF" w:rsidRDefault="00E559E7" w:rsidP="00AF6148">
            <w:pPr>
              <w:jc w:val="both"/>
              <w:rPr>
                <w:sz w:val="22"/>
              </w:rPr>
            </w:pP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2015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2016</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2017</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Ранг</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2015</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2016</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2017</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Ранг</w:t>
            </w:r>
          </w:p>
        </w:tc>
      </w:tr>
      <w:tr w:rsidR="00E559E7" w:rsidRPr="003569EF" w:rsidTr="00822357">
        <w:trPr>
          <w:trHeight w:val="287"/>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b/>
                <w:sz w:val="22"/>
              </w:rPr>
            </w:pPr>
            <w:r w:rsidRPr="003569EF">
              <w:rPr>
                <w:b/>
                <w:sz w:val="22"/>
                <w:szCs w:val="22"/>
              </w:rPr>
              <w:t>Российская Федерация</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r w:rsidRPr="003569EF">
              <w:rPr>
                <w:b/>
                <w:sz w:val="22"/>
                <w:szCs w:val="22"/>
              </w:rPr>
              <w:t>14,3</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r w:rsidRPr="003569EF">
              <w:rPr>
                <w:b/>
                <w:sz w:val="22"/>
                <w:szCs w:val="22"/>
              </w:rPr>
              <w:t>13,9</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r w:rsidRPr="003569EF">
              <w:rPr>
                <w:b/>
                <w:sz w:val="22"/>
                <w:szCs w:val="22"/>
              </w:rPr>
              <w:t>3,5</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r w:rsidRPr="003569EF">
              <w:rPr>
                <w:b/>
                <w:sz w:val="22"/>
                <w:szCs w:val="22"/>
              </w:rPr>
              <w:t>3,4</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b/>
                <w:sz w:val="22"/>
              </w:rPr>
            </w:pPr>
          </w:p>
        </w:tc>
      </w:tr>
      <w:tr w:rsidR="00E559E7" w:rsidRPr="003569EF" w:rsidTr="00822357">
        <w:trPr>
          <w:trHeight w:val="257"/>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Хабаровский край</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16,6</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16,5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15,2</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6,4</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6,5</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3,3</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p>
        </w:tc>
      </w:tr>
      <w:tr w:rsidR="00E559E7" w:rsidRPr="003569EF" w:rsidTr="00822357">
        <w:trPr>
          <w:trHeight w:val="257"/>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г. Хабаровск</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8,6</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4,2</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4,9</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11</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2,6</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1.9</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1,0</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13</w:t>
            </w:r>
          </w:p>
        </w:tc>
      </w:tr>
      <w:tr w:rsidR="00E559E7" w:rsidRPr="003569EF" w:rsidTr="00822357">
        <w:trPr>
          <w:trHeight w:val="241"/>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ind w:right="-288"/>
              <w:jc w:val="both"/>
              <w:rPr>
                <w:sz w:val="22"/>
              </w:rPr>
            </w:pPr>
            <w:r w:rsidRPr="003569EF">
              <w:rPr>
                <w:sz w:val="22"/>
                <w:szCs w:val="22"/>
              </w:rPr>
              <w:t>Хабаровский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11,0</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19,9</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19,2</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7</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9,3</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9,7</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3,2</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9</w:t>
            </w:r>
          </w:p>
        </w:tc>
      </w:tr>
      <w:tr w:rsidR="00E559E7" w:rsidRPr="003569EF" w:rsidTr="00822357">
        <w:trPr>
          <w:trHeight w:val="257"/>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Нанайский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54,3</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72,2</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55,8</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10,0</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40,0</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18,0</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w:t>
            </w:r>
          </w:p>
        </w:tc>
      </w:tr>
      <w:tr w:rsidR="00E559E7" w:rsidRPr="003569EF" w:rsidTr="00822357">
        <w:trPr>
          <w:trHeight w:val="498"/>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4F0789">
            <w:pPr>
              <w:jc w:val="both"/>
              <w:rPr>
                <w:sz w:val="22"/>
              </w:rPr>
            </w:pPr>
            <w:r w:rsidRPr="003569EF">
              <w:rPr>
                <w:sz w:val="22"/>
                <w:szCs w:val="22"/>
              </w:rPr>
              <w:t>г.Комсомольск-на-Амуре</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6,7</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1,1</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6,4</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10</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4,7</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2,4</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2,8</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10</w:t>
            </w:r>
          </w:p>
        </w:tc>
      </w:tr>
      <w:tr w:rsidR="00E559E7" w:rsidRPr="003569EF" w:rsidTr="00822357">
        <w:trPr>
          <w:trHeight w:val="241"/>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Комсомольский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15,4</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2,9</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21,5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26,9</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34,4</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21,1</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w:t>
            </w:r>
          </w:p>
        </w:tc>
      </w:tr>
      <w:tr w:rsidR="00E559E7" w:rsidRPr="003569EF" w:rsidTr="00822357">
        <w:trPr>
          <w:trHeight w:val="257"/>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lastRenderedPageBreak/>
              <w:t>Амурский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25,8</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15,8</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8,1</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9</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8,5</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7,8</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4,4</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7</w:t>
            </w:r>
          </w:p>
        </w:tc>
      </w:tr>
      <w:tr w:rsidR="00E559E7" w:rsidRPr="003569EF" w:rsidTr="00822357">
        <w:trPr>
          <w:trHeight w:val="241"/>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Бикинский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57,8</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47,7</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53,5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3</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7,8</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16,7</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11,8</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3</w:t>
            </w:r>
          </w:p>
        </w:tc>
      </w:tr>
      <w:tr w:rsidR="00E559E7" w:rsidRPr="003569EF" w:rsidTr="00822357">
        <w:trPr>
          <w:trHeight w:val="272"/>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район имени Лазо</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18,6</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27,4</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23,5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5</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19,6</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21,0</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11,2</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4</w:t>
            </w:r>
          </w:p>
        </w:tc>
      </w:tr>
      <w:tr w:rsidR="00E559E7" w:rsidRPr="003569EF" w:rsidTr="00822357">
        <w:trPr>
          <w:trHeight w:val="241"/>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Вяземский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63,2</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68,7</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68,5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6,3</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9,1</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6,7</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pStyle w:val="TablCenter"/>
              <w:spacing w:before="0" w:after="0" w:line="240" w:lineRule="auto"/>
              <w:rPr>
                <w:szCs w:val="22"/>
              </w:rPr>
            </w:pPr>
            <w:r w:rsidRPr="003569EF">
              <w:rPr>
                <w:szCs w:val="22"/>
              </w:rPr>
              <w:t>5</w:t>
            </w:r>
          </w:p>
        </w:tc>
      </w:tr>
      <w:tr w:rsidR="00E559E7" w:rsidRPr="003569EF" w:rsidTr="00822357">
        <w:trPr>
          <w:trHeight w:val="257"/>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Солнечный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12,9</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21,2</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14,4</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8</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4,7</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5,5</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1,6</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11</w:t>
            </w:r>
          </w:p>
        </w:tc>
      </w:tr>
      <w:tr w:rsidR="00E559E7" w:rsidRPr="003569EF" w:rsidTr="00822357">
        <w:trPr>
          <w:trHeight w:val="241"/>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Ванинский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0,75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0,2</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0,4</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14</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1,7</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4,2</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0,6</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14</w:t>
            </w:r>
          </w:p>
        </w:tc>
      </w:tr>
      <w:tr w:rsidR="00E559E7" w:rsidRPr="003569EF" w:rsidTr="00822357">
        <w:trPr>
          <w:trHeight w:val="513"/>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 xml:space="preserve">Советско-Гаванский район </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0,3</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0,4</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0,75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13</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6,5</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4,0</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4,8</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w:t>
            </w:r>
          </w:p>
        </w:tc>
      </w:tr>
      <w:tr w:rsidR="00E559E7" w:rsidRPr="003569EF" w:rsidTr="00822357">
        <w:trPr>
          <w:trHeight w:val="241"/>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Николаевский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14,6</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6,7</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4,5</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12</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4,7</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0,5</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3,5</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8</w:t>
            </w:r>
          </w:p>
        </w:tc>
      </w:tr>
      <w:tr w:rsidR="00E559E7" w:rsidRPr="003569EF" w:rsidTr="00822357">
        <w:trPr>
          <w:trHeight w:val="282"/>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Верхнебуреинский ра</w:t>
            </w:r>
            <w:r w:rsidRPr="003569EF">
              <w:rPr>
                <w:sz w:val="22"/>
                <w:szCs w:val="22"/>
              </w:rPr>
              <w:t>й</w:t>
            </w:r>
            <w:r w:rsidRPr="003569EF">
              <w:rPr>
                <w:sz w:val="22"/>
                <w:szCs w:val="22"/>
              </w:rPr>
              <w:t>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51,6</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48,6</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40,8</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4</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7,8</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2,1</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1,1</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12</w:t>
            </w:r>
          </w:p>
        </w:tc>
      </w:tr>
      <w:tr w:rsidR="00E559E7" w:rsidRPr="003569EF" w:rsidTr="00822357">
        <w:trPr>
          <w:trHeight w:val="321"/>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Охотский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33,3</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15</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6,7</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15</w:t>
            </w:r>
          </w:p>
        </w:tc>
      </w:tr>
      <w:tr w:rsidR="00E559E7" w:rsidRPr="003569EF" w:rsidTr="00822357">
        <w:trPr>
          <w:trHeight w:val="257"/>
        </w:trPr>
        <w:tc>
          <w:tcPr>
            <w:tcW w:w="2520" w:type="dxa"/>
            <w:tcBorders>
              <w:top w:val="single" w:sz="4" w:space="0" w:color="auto"/>
              <w:left w:val="single" w:sz="4" w:space="0" w:color="auto"/>
              <w:bottom w:val="single" w:sz="4" w:space="0" w:color="auto"/>
              <w:right w:val="single" w:sz="4" w:space="0" w:color="auto"/>
            </w:tcBorders>
          </w:tcPr>
          <w:p w:rsidR="00E559E7" w:rsidRPr="003569EF" w:rsidRDefault="00E559E7" w:rsidP="00AF6148">
            <w:pPr>
              <w:jc w:val="both"/>
              <w:rPr>
                <w:sz w:val="22"/>
              </w:rPr>
            </w:pPr>
            <w:r w:rsidRPr="003569EF">
              <w:rPr>
                <w:sz w:val="22"/>
                <w:szCs w:val="22"/>
              </w:rPr>
              <w:t>Ульчский район</w:t>
            </w:r>
          </w:p>
        </w:tc>
        <w:tc>
          <w:tcPr>
            <w:tcW w:w="90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720"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16</w:t>
            </w:r>
          </w:p>
        </w:tc>
        <w:tc>
          <w:tcPr>
            <w:tcW w:w="729"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0,6</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1,8</w:t>
            </w:r>
          </w:p>
        </w:tc>
        <w:tc>
          <w:tcPr>
            <w:tcW w:w="962"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0</w:t>
            </w:r>
          </w:p>
        </w:tc>
        <w:tc>
          <w:tcPr>
            <w:tcW w:w="1123" w:type="dxa"/>
            <w:tcBorders>
              <w:top w:val="single" w:sz="4" w:space="0" w:color="auto"/>
              <w:left w:val="single" w:sz="4" w:space="0" w:color="auto"/>
              <w:bottom w:val="single" w:sz="4" w:space="0" w:color="auto"/>
              <w:right w:val="single" w:sz="4" w:space="0" w:color="auto"/>
            </w:tcBorders>
            <w:vAlign w:val="center"/>
          </w:tcPr>
          <w:p w:rsidR="00E559E7" w:rsidRPr="003569EF" w:rsidRDefault="00E559E7" w:rsidP="00822357">
            <w:pPr>
              <w:jc w:val="center"/>
              <w:rPr>
                <w:sz w:val="22"/>
              </w:rPr>
            </w:pPr>
            <w:r w:rsidRPr="003569EF">
              <w:rPr>
                <w:sz w:val="22"/>
                <w:szCs w:val="22"/>
              </w:rPr>
              <w:t>16</w:t>
            </w:r>
          </w:p>
        </w:tc>
      </w:tr>
    </w:tbl>
    <w:p w:rsidR="003569EF" w:rsidRDefault="003569EF" w:rsidP="00AF6148">
      <w:pPr>
        <w:ind w:firstLine="709"/>
        <w:jc w:val="both"/>
        <w:rPr>
          <w:sz w:val="24"/>
        </w:rPr>
      </w:pPr>
    </w:p>
    <w:p w:rsidR="00E559E7" w:rsidRDefault="00E559E7" w:rsidP="00AF6148">
      <w:pPr>
        <w:ind w:firstLine="709"/>
        <w:jc w:val="both"/>
        <w:rPr>
          <w:sz w:val="24"/>
        </w:rPr>
      </w:pPr>
      <w:r w:rsidRPr="00822357">
        <w:rPr>
          <w:sz w:val="24"/>
        </w:rPr>
        <w:t>По данным регионального информационного фонда социально-гигиенического м</w:t>
      </w:r>
      <w:r w:rsidRPr="00822357">
        <w:rPr>
          <w:sz w:val="24"/>
        </w:rPr>
        <w:t>о</w:t>
      </w:r>
      <w:r w:rsidRPr="00822357">
        <w:rPr>
          <w:sz w:val="24"/>
        </w:rPr>
        <w:t xml:space="preserve">ниторинга приоритетными веществами, </w:t>
      </w:r>
      <w:r w:rsidR="004F0789">
        <w:rPr>
          <w:sz w:val="24"/>
        </w:rPr>
        <w:t xml:space="preserve">загрязняющими </w:t>
      </w:r>
      <w:r w:rsidRPr="00822357">
        <w:rPr>
          <w:sz w:val="24"/>
        </w:rPr>
        <w:t xml:space="preserve"> питьев</w:t>
      </w:r>
      <w:r w:rsidR="004F0789">
        <w:rPr>
          <w:sz w:val="24"/>
        </w:rPr>
        <w:t>ую</w:t>
      </w:r>
      <w:r w:rsidRPr="00822357">
        <w:rPr>
          <w:sz w:val="24"/>
        </w:rPr>
        <w:t xml:space="preserve"> вод</w:t>
      </w:r>
      <w:r w:rsidR="004F0789">
        <w:rPr>
          <w:sz w:val="24"/>
        </w:rPr>
        <w:t>у</w:t>
      </w:r>
      <w:r w:rsidRPr="00822357">
        <w:rPr>
          <w:sz w:val="24"/>
        </w:rPr>
        <w:t xml:space="preserve"> </w:t>
      </w:r>
      <w:r w:rsidR="004F0789" w:rsidRPr="00822357">
        <w:rPr>
          <w:sz w:val="24"/>
        </w:rPr>
        <w:t xml:space="preserve">систем </w:t>
      </w:r>
      <w:r w:rsidRPr="00822357">
        <w:rPr>
          <w:sz w:val="24"/>
        </w:rPr>
        <w:t>централ</w:t>
      </w:r>
      <w:r w:rsidRPr="00822357">
        <w:rPr>
          <w:sz w:val="24"/>
        </w:rPr>
        <w:t>и</w:t>
      </w:r>
      <w:r w:rsidRPr="00822357">
        <w:rPr>
          <w:sz w:val="24"/>
        </w:rPr>
        <w:t>зованн</w:t>
      </w:r>
      <w:r w:rsidR="004F0789">
        <w:rPr>
          <w:sz w:val="24"/>
        </w:rPr>
        <w:t>ого</w:t>
      </w:r>
      <w:r w:rsidRPr="00822357">
        <w:rPr>
          <w:sz w:val="24"/>
        </w:rPr>
        <w:t xml:space="preserve"> водоснабжения, являются железо, марганец, кремний за счет поступления из источников водоснабжения и загрязнения в процессе транспортирования. </w:t>
      </w:r>
      <w:r w:rsidR="00BD400F">
        <w:rPr>
          <w:sz w:val="24"/>
        </w:rPr>
        <w:t>В</w:t>
      </w:r>
      <w:r w:rsidRPr="00822357">
        <w:rPr>
          <w:sz w:val="24"/>
        </w:rPr>
        <w:t xml:space="preserve"> мониторинг</w:t>
      </w:r>
      <w:r w:rsidRPr="00822357">
        <w:rPr>
          <w:sz w:val="24"/>
        </w:rPr>
        <w:t>о</w:t>
      </w:r>
      <w:r w:rsidRPr="00822357">
        <w:rPr>
          <w:sz w:val="24"/>
        </w:rPr>
        <w:t>вых точ</w:t>
      </w:r>
      <w:r w:rsidR="00BD400F">
        <w:rPr>
          <w:sz w:val="24"/>
        </w:rPr>
        <w:t>ках</w:t>
      </w:r>
      <w:r w:rsidRPr="00822357">
        <w:rPr>
          <w:sz w:val="24"/>
        </w:rPr>
        <w:t xml:space="preserve"> исследован</w:t>
      </w:r>
      <w:r w:rsidR="00BD400F">
        <w:rPr>
          <w:sz w:val="24"/>
        </w:rPr>
        <w:t>о</w:t>
      </w:r>
      <w:r w:rsidRPr="00822357">
        <w:rPr>
          <w:sz w:val="24"/>
        </w:rPr>
        <w:t xml:space="preserve"> </w:t>
      </w:r>
      <w:r w:rsidR="008251C8">
        <w:rPr>
          <w:sz w:val="24"/>
        </w:rPr>
        <w:t>445</w:t>
      </w:r>
      <w:r w:rsidRPr="00822357">
        <w:rPr>
          <w:sz w:val="24"/>
        </w:rPr>
        <w:t xml:space="preserve"> проб питьевой воды, из них по содержанию химических в</w:t>
      </w:r>
      <w:r w:rsidRPr="00822357">
        <w:rPr>
          <w:sz w:val="24"/>
        </w:rPr>
        <w:t>е</w:t>
      </w:r>
      <w:r w:rsidRPr="00822357">
        <w:rPr>
          <w:sz w:val="24"/>
        </w:rPr>
        <w:t xml:space="preserve">ществ не соответствовали санитарным нормативам </w:t>
      </w:r>
      <w:r w:rsidR="008251C8">
        <w:rPr>
          <w:sz w:val="24"/>
        </w:rPr>
        <w:t>72</w:t>
      </w:r>
      <w:r w:rsidRPr="00822357">
        <w:rPr>
          <w:sz w:val="24"/>
        </w:rPr>
        <w:t xml:space="preserve"> пробы</w:t>
      </w:r>
      <w:r w:rsidR="00BD400F">
        <w:rPr>
          <w:sz w:val="24"/>
        </w:rPr>
        <w:t xml:space="preserve"> (</w:t>
      </w:r>
      <w:r w:rsidR="008251C8">
        <w:rPr>
          <w:sz w:val="24"/>
        </w:rPr>
        <w:t>16,2</w:t>
      </w:r>
      <w:r w:rsidR="009A2F86">
        <w:rPr>
          <w:sz w:val="24"/>
        </w:rPr>
        <w:t>%</w:t>
      </w:r>
      <w:r w:rsidR="00BD400F">
        <w:rPr>
          <w:sz w:val="24"/>
        </w:rPr>
        <w:t>)</w:t>
      </w:r>
      <w:r w:rsidR="00C14FD9">
        <w:rPr>
          <w:sz w:val="24"/>
        </w:rPr>
        <w:t>.</w:t>
      </w:r>
      <w:r w:rsidR="001F542A">
        <w:rPr>
          <w:sz w:val="24"/>
        </w:rPr>
        <w:t xml:space="preserve"> </w:t>
      </w:r>
    </w:p>
    <w:p w:rsidR="00AA57B2" w:rsidRDefault="00AA57B2" w:rsidP="00AF6148">
      <w:pPr>
        <w:ind w:firstLine="709"/>
        <w:jc w:val="both"/>
        <w:rPr>
          <w:sz w:val="24"/>
        </w:rPr>
      </w:pPr>
    </w:p>
    <w:p w:rsidR="008A1703" w:rsidRPr="00291D0A" w:rsidRDefault="008A1703" w:rsidP="008A1703">
      <w:pPr>
        <w:pStyle w:val="a2"/>
      </w:pPr>
    </w:p>
    <w:p w:rsidR="008A1703" w:rsidRDefault="008A1703" w:rsidP="008A1703">
      <w:pPr>
        <w:jc w:val="center"/>
        <w:rPr>
          <w:b/>
          <w:sz w:val="22"/>
          <w:szCs w:val="22"/>
        </w:rPr>
      </w:pPr>
      <w:r>
        <w:rPr>
          <w:b/>
          <w:sz w:val="22"/>
          <w:szCs w:val="22"/>
        </w:rPr>
        <w:t>Перечень территорий Хабаровского края с повышенным содержанием химических веществ, превышающих гигиенические нормативы в питьевой воде централизованного хозяйстве</w:t>
      </w:r>
      <w:r>
        <w:rPr>
          <w:b/>
          <w:sz w:val="22"/>
          <w:szCs w:val="22"/>
        </w:rPr>
        <w:t>н</w:t>
      </w:r>
      <w:r>
        <w:rPr>
          <w:b/>
          <w:sz w:val="22"/>
          <w:szCs w:val="22"/>
        </w:rPr>
        <w:t>но-питьевого водоснабжения</w:t>
      </w:r>
    </w:p>
    <w:p w:rsidR="008A1703" w:rsidRPr="00D40CEB" w:rsidRDefault="008A1703" w:rsidP="008A1703">
      <w:pPr>
        <w:pStyle w:val="ae"/>
        <w:spacing w:before="0" w:beforeAutospacing="0" w:after="0" w:afterAutospacing="0"/>
        <w:jc w:val="cente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977"/>
        <w:gridCol w:w="2693"/>
        <w:gridCol w:w="2092"/>
      </w:tblGrid>
      <w:tr w:rsidR="00E559E7" w:rsidRPr="00822357" w:rsidTr="00AF433E">
        <w:tc>
          <w:tcPr>
            <w:tcW w:w="1701" w:type="dxa"/>
            <w:vMerge w:val="restart"/>
          </w:tcPr>
          <w:p w:rsidR="00E559E7" w:rsidRPr="00BD400F" w:rsidRDefault="00E559E7" w:rsidP="00AF6148">
            <w:pPr>
              <w:jc w:val="both"/>
              <w:rPr>
                <w:sz w:val="22"/>
              </w:rPr>
            </w:pPr>
            <w:r w:rsidRPr="00BD400F">
              <w:rPr>
                <w:sz w:val="22"/>
                <w:szCs w:val="22"/>
              </w:rPr>
              <w:t>Наименование загрязняющего вещества</w:t>
            </w:r>
          </w:p>
        </w:tc>
        <w:tc>
          <w:tcPr>
            <w:tcW w:w="7762" w:type="dxa"/>
            <w:gridSpan w:val="3"/>
            <w:vAlign w:val="center"/>
          </w:tcPr>
          <w:p w:rsidR="00E559E7" w:rsidRPr="00BD400F" w:rsidRDefault="00E559E7" w:rsidP="00822357">
            <w:pPr>
              <w:jc w:val="center"/>
              <w:rPr>
                <w:sz w:val="22"/>
              </w:rPr>
            </w:pPr>
            <w:r w:rsidRPr="00BD400F">
              <w:rPr>
                <w:sz w:val="22"/>
                <w:szCs w:val="22"/>
              </w:rPr>
              <w:t>Уровни концентраций химических веществ, не соответствующих гигиенич</w:t>
            </w:r>
            <w:r w:rsidRPr="00BD400F">
              <w:rPr>
                <w:sz w:val="22"/>
                <w:szCs w:val="22"/>
              </w:rPr>
              <w:t>е</w:t>
            </w:r>
            <w:r w:rsidRPr="00BD400F">
              <w:rPr>
                <w:sz w:val="22"/>
                <w:szCs w:val="22"/>
              </w:rPr>
              <w:t>ским нормативам</w:t>
            </w:r>
          </w:p>
        </w:tc>
      </w:tr>
      <w:tr w:rsidR="00E559E7" w:rsidRPr="00822357" w:rsidTr="00AF433E">
        <w:tc>
          <w:tcPr>
            <w:tcW w:w="1701" w:type="dxa"/>
            <w:vMerge/>
          </w:tcPr>
          <w:p w:rsidR="00E559E7" w:rsidRPr="00BD400F" w:rsidRDefault="00E559E7" w:rsidP="00AF6148">
            <w:pPr>
              <w:tabs>
                <w:tab w:val="num" w:pos="1080"/>
              </w:tabs>
              <w:jc w:val="both"/>
              <w:rPr>
                <w:b/>
                <w:sz w:val="22"/>
              </w:rPr>
            </w:pPr>
          </w:p>
        </w:tc>
        <w:tc>
          <w:tcPr>
            <w:tcW w:w="2977" w:type="dxa"/>
            <w:vAlign w:val="center"/>
          </w:tcPr>
          <w:p w:rsidR="00E559E7" w:rsidRPr="00BD400F" w:rsidRDefault="00E559E7" w:rsidP="00822357">
            <w:pPr>
              <w:jc w:val="center"/>
              <w:rPr>
                <w:sz w:val="22"/>
              </w:rPr>
            </w:pPr>
            <w:r w:rsidRPr="00BD400F">
              <w:rPr>
                <w:sz w:val="22"/>
                <w:szCs w:val="22"/>
              </w:rPr>
              <w:t>1,1-2,0 ПДК</w:t>
            </w:r>
          </w:p>
        </w:tc>
        <w:tc>
          <w:tcPr>
            <w:tcW w:w="2693" w:type="dxa"/>
            <w:vAlign w:val="center"/>
          </w:tcPr>
          <w:p w:rsidR="00E559E7" w:rsidRPr="00BD400F" w:rsidRDefault="00E559E7" w:rsidP="00822357">
            <w:pPr>
              <w:jc w:val="center"/>
              <w:rPr>
                <w:sz w:val="22"/>
              </w:rPr>
            </w:pPr>
            <w:r w:rsidRPr="00BD400F">
              <w:rPr>
                <w:sz w:val="22"/>
                <w:szCs w:val="22"/>
              </w:rPr>
              <w:t>2,1-5,0 ПДК</w:t>
            </w:r>
          </w:p>
        </w:tc>
        <w:tc>
          <w:tcPr>
            <w:tcW w:w="2092" w:type="dxa"/>
            <w:vAlign w:val="center"/>
          </w:tcPr>
          <w:p w:rsidR="00E559E7" w:rsidRPr="00BD400F" w:rsidRDefault="00BD400F" w:rsidP="00BD400F">
            <w:pPr>
              <w:pStyle w:val="afffff4"/>
              <w:rPr>
                <w:sz w:val="22"/>
              </w:rPr>
            </w:pPr>
            <w:r w:rsidRPr="00BD400F">
              <w:rPr>
                <w:sz w:val="22"/>
                <w:szCs w:val="22"/>
              </w:rPr>
              <w:t>&gt;</w:t>
            </w:r>
            <w:r w:rsidR="00E559E7" w:rsidRPr="00BD400F">
              <w:rPr>
                <w:sz w:val="22"/>
                <w:szCs w:val="22"/>
              </w:rPr>
              <w:t>5,0 ПДК</w:t>
            </w:r>
          </w:p>
        </w:tc>
      </w:tr>
      <w:tr w:rsidR="00E559E7" w:rsidRPr="00822357" w:rsidTr="00AF433E">
        <w:tc>
          <w:tcPr>
            <w:tcW w:w="1701" w:type="dxa"/>
          </w:tcPr>
          <w:p w:rsidR="00E559E7" w:rsidRPr="00BD400F" w:rsidRDefault="00E559E7" w:rsidP="00AF6148">
            <w:pPr>
              <w:jc w:val="both"/>
              <w:rPr>
                <w:sz w:val="22"/>
              </w:rPr>
            </w:pPr>
            <w:r w:rsidRPr="00BD400F">
              <w:rPr>
                <w:sz w:val="22"/>
                <w:szCs w:val="22"/>
              </w:rPr>
              <w:t>Железо</w:t>
            </w:r>
          </w:p>
        </w:tc>
        <w:tc>
          <w:tcPr>
            <w:tcW w:w="2977" w:type="dxa"/>
            <w:vAlign w:val="center"/>
          </w:tcPr>
          <w:p w:rsidR="00E559E7" w:rsidRPr="00BD400F" w:rsidRDefault="00E559E7" w:rsidP="00822357">
            <w:pPr>
              <w:jc w:val="center"/>
              <w:rPr>
                <w:sz w:val="22"/>
              </w:rPr>
            </w:pPr>
            <w:r w:rsidRPr="00BD400F">
              <w:rPr>
                <w:sz w:val="22"/>
                <w:szCs w:val="22"/>
              </w:rPr>
              <w:t>Верхнебуреинский район (п. Чегдомын); г. Комсомольск-на-Амуре, г. Хабаровск (пос. Красная Речка); Солнечный район (пос. Горный, пос. Солнечный)</w:t>
            </w:r>
          </w:p>
        </w:tc>
        <w:tc>
          <w:tcPr>
            <w:tcW w:w="2693" w:type="dxa"/>
            <w:vAlign w:val="center"/>
          </w:tcPr>
          <w:p w:rsidR="00E559E7" w:rsidRPr="00BD400F" w:rsidRDefault="00E559E7" w:rsidP="008251C8">
            <w:pPr>
              <w:jc w:val="center"/>
              <w:rPr>
                <w:sz w:val="22"/>
              </w:rPr>
            </w:pPr>
            <w:r w:rsidRPr="00BD400F">
              <w:rPr>
                <w:sz w:val="22"/>
                <w:szCs w:val="22"/>
              </w:rPr>
              <w:t xml:space="preserve">Верхнебуреинский район (п. Чегдомын, в т.ч. пос. ЦЭС); г. Комсомольск-на-Амуре; г. Хабаровск (пос. Красная Речка); </w:t>
            </w:r>
          </w:p>
        </w:tc>
        <w:tc>
          <w:tcPr>
            <w:tcW w:w="2092" w:type="dxa"/>
            <w:vAlign w:val="center"/>
          </w:tcPr>
          <w:p w:rsidR="00E559E7" w:rsidRPr="00BD400F" w:rsidRDefault="00E559E7" w:rsidP="00822357">
            <w:pPr>
              <w:jc w:val="center"/>
              <w:rPr>
                <w:b/>
                <w:sz w:val="22"/>
              </w:rPr>
            </w:pPr>
            <w:r w:rsidRPr="00BD400F">
              <w:rPr>
                <w:sz w:val="22"/>
                <w:szCs w:val="22"/>
              </w:rPr>
              <w:t>Верхнебуреинский район (п. Чегд</w:t>
            </w:r>
            <w:r w:rsidRPr="00BD400F">
              <w:rPr>
                <w:sz w:val="22"/>
                <w:szCs w:val="22"/>
              </w:rPr>
              <w:t>о</w:t>
            </w:r>
            <w:r w:rsidRPr="00BD400F">
              <w:rPr>
                <w:sz w:val="22"/>
                <w:szCs w:val="22"/>
              </w:rPr>
              <w:t>мын, в т.ч. пос. ЦЭС);</w:t>
            </w:r>
          </w:p>
        </w:tc>
      </w:tr>
      <w:tr w:rsidR="00E559E7" w:rsidRPr="00822357" w:rsidTr="00AF433E">
        <w:tc>
          <w:tcPr>
            <w:tcW w:w="1701" w:type="dxa"/>
          </w:tcPr>
          <w:p w:rsidR="00E559E7" w:rsidRPr="00BD400F" w:rsidRDefault="00E559E7" w:rsidP="00AF6148">
            <w:pPr>
              <w:jc w:val="both"/>
              <w:rPr>
                <w:sz w:val="22"/>
              </w:rPr>
            </w:pPr>
            <w:r w:rsidRPr="00BD400F">
              <w:rPr>
                <w:sz w:val="22"/>
                <w:szCs w:val="22"/>
              </w:rPr>
              <w:t>Марганец</w:t>
            </w:r>
          </w:p>
        </w:tc>
        <w:tc>
          <w:tcPr>
            <w:tcW w:w="2977" w:type="dxa"/>
            <w:vAlign w:val="center"/>
          </w:tcPr>
          <w:p w:rsidR="00E559E7" w:rsidRPr="00BD400F" w:rsidRDefault="00E559E7" w:rsidP="00822357">
            <w:pPr>
              <w:jc w:val="center"/>
              <w:rPr>
                <w:b/>
                <w:sz w:val="22"/>
              </w:rPr>
            </w:pPr>
            <w:r w:rsidRPr="00BD400F">
              <w:rPr>
                <w:sz w:val="22"/>
                <w:szCs w:val="22"/>
              </w:rPr>
              <w:t>Верхнебуреинский район (п. Чегдомын); г. Комсомольск-на-Амуре; Нанайский район (с. Троицкое); Солнечный район (пос. Солнечный); Х</w:t>
            </w:r>
            <w:r w:rsidRPr="00BD400F">
              <w:rPr>
                <w:sz w:val="22"/>
                <w:szCs w:val="22"/>
              </w:rPr>
              <w:t>а</w:t>
            </w:r>
            <w:r w:rsidRPr="00BD400F">
              <w:rPr>
                <w:sz w:val="22"/>
                <w:szCs w:val="22"/>
              </w:rPr>
              <w:t>баровский район (с. Ильи</w:t>
            </w:r>
            <w:r w:rsidRPr="00BD400F">
              <w:rPr>
                <w:sz w:val="22"/>
                <w:szCs w:val="22"/>
              </w:rPr>
              <w:t>н</w:t>
            </w:r>
            <w:r w:rsidRPr="00BD400F">
              <w:rPr>
                <w:sz w:val="22"/>
                <w:szCs w:val="22"/>
              </w:rPr>
              <w:t>ка)</w:t>
            </w:r>
          </w:p>
        </w:tc>
        <w:tc>
          <w:tcPr>
            <w:tcW w:w="2693" w:type="dxa"/>
            <w:vAlign w:val="center"/>
          </w:tcPr>
          <w:p w:rsidR="00E559E7" w:rsidRPr="00BD400F" w:rsidRDefault="00E559E7" w:rsidP="00822357">
            <w:pPr>
              <w:jc w:val="center"/>
              <w:rPr>
                <w:b/>
                <w:sz w:val="22"/>
              </w:rPr>
            </w:pPr>
            <w:r w:rsidRPr="00BD400F">
              <w:rPr>
                <w:sz w:val="22"/>
                <w:szCs w:val="22"/>
              </w:rPr>
              <w:t>Верхнебуреинский район (пос. ЦЭС); Нанайский район (с. Троицкое);</w:t>
            </w:r>
          </w:p>
        </w:tc>
        <w:tc>
          <w:tcPr>
            <w:tcW w:w="2092" w:type="dxa"/>
            <w:vAlign w:val="center"/>
          </w:tcPr>
          <w:p w:rsidR="00E559E7" w:rsidRPr="00BD400F" w:rsidRDefault="00E559E7" w:rsidP="00822357">
            <w:pPr>
              <w:jc w:val="center"/>
              <w:rPr>
                <w:b/>
                <w:sz w:val="22"/>
              </w:rPr>
            </w:pPr>
            <w:r w:rsidRPr="00BD400F">
              <w:rPr>
                <w:sz w:val="22"/>
                <w:szCs w:val="22"/>
              </w:rPr>
              <w:t>Солнечный район (пос. Горный); Х</w:t>
            </w:r>
            <w:r w:rsidRPr="00BD400F">
              <w:rPr>
                <w:sz w:val="22"/>
                <w:szCs w:val="22"/>
              </w:rPr>
              <w:t>а</w:t>
            </w:r>
            <w:r w:rsidRPr="00BD400F">
              <w:rPr>
                <w:sz w:val="22"/>
                <w:szCs w:val="22"/>
              </w:rPr>
              <w:t>баровский район (с. Ильинка)</w:t>
            </w:r>
          </w:p>
        </w:tc>
      </w:tr>
      <w:tr w:rsidR="00E559E7" w:rsidRPr="00822357" w:rsidTr="00AF433E">
        <w:tc>
          <w:tcPr>
            <w:tcW w:w="1701" w:type="dxa"/>
          </w:tcPr>
          <w:p w:rsidR="00E559E7" w:rsidRPr="00BD400F" w:rsidRDefault="00E559E7" w:rsidP="00AF6148">
            <w:pPr>
              <w:jc w:val="both"/>
              <w:rPr>
                <w:sz w:val="22"/>
              </w:rPr>
            </w:pPr>
            <w:r w:rsidRPr="00BD400F">
              <w:rPr>
                <w:sz w:val="22"/>
                <w:szCs w:val="22"/>
              </w:rPr>
              <w:t>Кремний</w:t>
            </w:r>
          </w:p>
        </w:tc>
        <w:tc>
          <w:tcPr>
            <w:tcW w:w="2977" w:type="dxa"/>
          </w:tcPr>
          <w:p w:rsidR="00E559E7" w:rsidRPr="00BD400F" w:rsidRDefault="00E559E7" w:rsidP="00AF6148">
            <w:pPr>
              <w:jc w:val="both"/>
              <w:rPr>
                <w:sz w:val="22"/>
              </w:rPr>
            </w:pPr>
            <w:r w:rsidRPr="00BD400F">
              <w:rPr>
                <w:sz w:val="22"/>
                <w:szCs w:val="22"/>
              </w:rPr>
              <w:t>г. Хабаровск (Тунгусский водозабор); район имени Л</w:t>
            </w:r>
            <w:r w:rsidRPr="00BD400F">
              <w:rPr>
                <w:sz w:val="22"/>
                <w:szCs w:val="22"/>
              </w:rPr>
              <w:t>а</w:t>
            </w:r>
            <w:r w:rsidRPr="00BD400F">
              <w:rPr>
                <w:sz w:val="22"/>
                <w:szCs w:val="22"/>
              </w:rPr>
              <w:t>зо (п. Переяславка); Нана</w:t>
            </w:r>
            <w:r w:rsidRPr="00BD400F">
              <w:rPr>
                <w:sz w:val="22"/>
                <w:szCs w:val="22"/>
              </w:rPr>
              <w:t>й</w:t>
            </w:r>
            <w:r w:rsidRPr="00BD400F">
              <w:rPr>
                <w:sz w:val="22"/>
                <w:szCs w:val="22"/>
              </w:rPr>
              <w:t>ский район (с. Троицкое); Хабаровский район (с. Ил</w:t>
            </w:r>
            <w:r w:rsidRPr="00BD400F">
              <w:rPr>
                <w:sz w:val="22"/>
                <w:szCs w:val="22"/>
              </w:rPr>
              <w:t>ь</w:t>
            </w:r>
            <w:r w:rsidRPr="00BD400F">
              <w:rPr>
                <w:sz w:val="22"/>
                <w:szCs w:val="22"/>
              </w:rPr>
              <w:t>инка, с. Тополево)</w:t>
            </w:r>
          </w:p>
        </w:tc>
        <w:tc>
          <w:tcPr>
            <w:tcW w:w="2693" w:type="dxa"/>
          </w:tcPr>
          <w:p w:rsidR="00E559E7" w:rsidRPr="00BD400F" w:rsidRDefault="00E559E7" w:rsidP="00AF6148">
            <w:pPr>
              <w:tabs>
                <w:tab w:val="num" w:pos="1080"/>
              </w:tabs>
              <w:jc w:val="both"/>
              <w:rPr>
                <w:b/>
                <w:sz w:val="22"/>
              </w:rPr>
            </w:pPr>
          </w:p>
        </w:tc>
        <w:tc>
          <w:tcPr>
            <w:tcW w:w="2092" w:type="dxa"/>
          </w:tcPr>
          <w:p w:rsidR="00E559E7" w:rsidRPr="00BD400F" w:rsidRDefault="00E559E7" w:rsidP="00AF6148">
            <w:pPr>
              <w:tabs>
                <w:tab w:val="num" w:pos="1080"/>
              </w:tabs>
              <w:jc w:val="both"/>
              <w:rPr>
                <w:b/>
                <w:sz w:val="22"/>
              </w:rPr>
            </w:pPr>
          </w:p>
        </w:tc>
      </w:tr>
    </w:tbl>
    <w:p w:rsidR="00BD400F" w:rsidRDefault="00BD400F" w:rsidP="00AF6148">
      <w:pPr>
        <w:ind w:firstLine="709"/>
        <w:jc w:val="both"/>
        <w:rPr>
          <w:sz w:val="24"/>
        </w:rPr>
      </w:pPr>
    </w:p>
    <w:p w:rsidR="0000186B" w:rsidRDefault="00E559E7" w:rsidP="008A1703">
      <w:pPr>
        <w:ind w:firstLine="709"/>
        <w:jc w:val="both"/>
        <w:rPr>
          <w:sz w:val="24"/>
        </w:rPr>
      </w:pPr>
      <w:r w:rsidRPr="00822357">
        <w:rPr>
          <w:b/>
          <w:sz w:val="24"/>
        </w:rPr>
        <w:t>Сельское водоснабжение.</w:t>
      </w:r>
      <w:r w:rsidRPr="00822357">
        <w:rPr>
          <w:b/>
          <w:color w:val="FF0000"/>
          <w:sz w:val="24"/>
        </w:rPr>
        <w:t xml:space="preserve"> </w:t>
      </w:r>
      <w:r w:rsidR="00705686" w:rsidRPr="00822357">
        <w:rPr>
          <w:sz w:val="24"/>
        </w:rPr>
        <w:t xml:space="preserve">Остается неблагополучным качество питьевой воды, подаваемой водопроводами в сельских поселениях. </w:t>
      </w:r>
      <w:r w:rsidRPr="00822357">
        <w:rPr>
          <w:sz w:val="24"/>
        </w:rPr>
        <w:t>В сравнени</w:t>
      </w:r>
      <w:r w:rsidR="00E34FCE">
        <w:rPr>
          <w:sz w:val="24"/>
        </w:rPr>
        <w:t>и</w:t>
      </w:r>
      <w:r w:rsidRPr="00822357">
        <w:rPr>
          <w:sz w:val="24"/>
        </w:rPr>
        <w:t xml:space="preserve"> с 2015 г. доля проб пит</w:t>
      </w:r>
      <w:r w:rsidRPr="00822357">
        <w:rPr>
          <w:sz w:val="24"/>
        </w:rPr>
        <w:t>ь</w:t>
      </w:r>
      <w:r w:rsidRPr="00822357">
        <w:rPr>
          <w:sz w:val="24"/>
        </w:rPr>
        <w:t>евой воды, не соответствующих гигиеническим нормативам</w:t>
      </w:r>
      <w:r w:rsidR="00E34FCE">
        <w:rPr>
          <w:sz w:val="24"/>
        </w:rPr>
        <w:t>,</w:t>
      </w:r>
      <w:r w:rsidRPr="00822357">
        <w:rPr>
          <w:sz w:val="24"/>
        </w:rPr>
        <w:t xml:space="preserve"> увеличилась по санитарно-химическим показателям на 2,6</w:t>
      </w:r>
      <w:r w:rsidR="009A2F86">
        <w:rPr>
          <w:sz w:val="24"/>
        </w:rPr>
        <w:t>%</w:t>
      </w:r>
      <w:r w:rsidRPr="00822357">
        <w:rPr>
          <w:sz w:val="24"/>
        </w:rPr>
        <w:t>, по микробиологическим показателям – снизилась на 5,4</w:t>
      </w:r>
      <w:r w:rsidR="009A2F86">
        <w:rPr>
          <w:sz w:val="24"/>
        </w:rPr>
        <w:t>%</w:t>
      </w:r>
      <w:r w:rsidR="0000186B">
        <w:rPr>
          <w:sz w:val="24"/>
        </w:rPr>
        <w:t>.</w:t>
      </w:r>
    </w:p>
    <w:p w:rsidR="0000186B" w:rsidRDefault="0000186B" w:rsidP="0000186B">
      <w:pPr>
        <w:ind w:firstLine="709"/>
        <w:jc w:val="both"/>
        <w:rPr>
          <w:sz w:val="24"/>
        </w:rPr>
      </w:pPr>
      <w:r w:rsidRPr="00822357">
        <w:rPr>
          <w:sz w:val="24"/>
        </w:rPr>
        <w:lastRenderedPageBreak/>
        <w:t>Наиболее неблагополучная ситуация по микробному загрязнению воды водопров</w:t>
      </w:r>
      <w:r w:rsidRPr="00822357">
        <w:rPr>
          <w:sz w:val="24"/>
        </w:rPr>
        <w:t>о</w:t>
      </w:r>
      <w:r w:rsidRPr="00822357">
        <w:rPr>
          <w:sz w:val="24"/>
        </w:rPr>
        <w:t>дов в сельских поселениях складывается в Комсомольском (21,0</w:t>
      </w:r>
      <w:r>
        <w:rPr>
          <w:sz w:val="24"/>
        </w:rPr>
        <w:t>%</w:t>
      </w:r>
      <w:r w:rsidRPr="00822357">
        <w:rPr>
          <w:sz w:val="24"/>
        </w:rPr>
        <w:t>), Николаевском (6,6</w:t>
      </w:r>
      <w:r>
        <w:rPr>
          <w:sz w:val="24"/>
        </w:rPr>
        <w:t>%</w:t>
      </w:r>
      <w:r w:rsidRPr="00822357">
        <w:rPr>
          <w:sz w:val="24"/>
        </w:rPr>
        <w:t>), Хабаровском (4,0</w:t>
      </w:r>
      <w:r>
        <w:rPr>
          <w:sz w:val="24"/>
        </w:rPr>
        <w:t>%</w:t>
      </w:r>
      <w:r w:rsidRPr="00822357">
        <w:rPr>
          <w:sz w:val="24"/>
        </w:rPr>
        <w:t>) и Солнечном районах (3,7</w:t>
      </w:r>
      <w:r>
        <w:rPr>
          <w:sz w:val="24"/>
        </w:rPr>
        <w:t>%</w:t>
      </w:r>
      <w:r w:rsidRPr="00822357">
        <w:rPr>
          <w:sz w:val="24"/>
        </w:rPr>
        <w:t>)</w:t>
      </w:r>
      <w:r w:rsidRPr="00822357">
        <w:rPr>
          <w:b/>
          <w:sz w:val="24"/>
        </w:rPr>
        <w:t>.</w:t>
      </w:r>
      <w:r w:rsidRPr="00822357">
        <w:rPr>
          <w:sz w:val="24"/>
        </w:rPr>
        <w:t xml:space="preserve"> В 2017 году </w:t>
      </w:r>
      <w:r>
        <w:rPr>
          <w:sz w:val="24"/>
        </w:rPr>
        <w:t>ухудшилась ситуация</w:t>
      </w:r>
      <w:r w:rsidRPr="00822357">
        <w:rPr>
          <w:sz w:val="24"/>
        </w:rPr>
        <w:t xml:space="preserve"> в Верхнебуреинском и Хабаровском район</w:t>
      </w:r>
      <w:r>
        <w:rPr>
          <w:sz w:val="24"/>
        </w:rPr>
        <w:t>ах</w:t>
      </w:r>
      <w:r w:rsidRPr="00822357">
        <w:rPr>
          <w:sz w:val="24"/>
        </w:rPr>
        <w:t xml:space="preserve">. </w:t>
      </w:r>
    </w:p>
    <w:p w:rsidR="00AA57B2" w:rsidRPr="00822357" w:rsidRDefault="00AA57B2" w:rsidP="0000186B">
      <w:pPr>
        <w:ind w:firstLine="709"/>
        <w:jc w:val="both"/>
        <w:rPr>
          <w:sz w:val="24"/>
        </w:rPr>
      </w:pPr>
    </w:p>
    <w:p w:rsidR="008A1703" w:rsidRPr="00291D0A" w:rsidRDefault="008A1703" w:rsidP="008A1703">
      <w:pPr>
        <w:pStyle w:val="a2"/>
      </w:pPr>
    </w:p>
    <w:p w:rsidR="008A1703" w:rsidRDefault="008A1703" w:rsidP="008A1703">
      <w:pPr>
        <w:jc w:val="center"/>
        <w:rPr>
          <w:b/>
          <w:sz w:val="22"/>
          <w:szCs w:val="22"/>
        </w:rPr>
      </w:pPr>
      <w:r>
        <w:rPr>
          <w:b/>
          <w:sz w:val="22"/>
          <w:szCs w:val="22"/>
        </w:rPr>
        <w:t>Доля проб питьевой воды из водопроводов в сельских поселениях, не соответствующих г</w:t>
      </w:r>
      <w:r>
        <w:rPr>
          <w:b/>
          <w:sz w:val="22"/>
          <w:szCs w:val="22"/>
        </w:rPr>
        <w:t>и</w:t>
      </w:r>
      <w:r>
        <w:rPr>
          <w:b/>
          <w:sz w:val="22"/>
          <w:szCs w:val="22"/>
        </w:rPr>
        <w:t>гиеническим нормативам</w:t>
      </w:r>
      <w:r w:rsidR="00EE5734">
        <w:rPr>
          <w:b/>
          <w:sz w:val="22"/>
          <w:szCs w:val="22"/>
        </w:rPr>
        <w:t>,</w:t>
      </w:r>
      <w:r>
        <w:rPr>
          <w:b/>
          <w:sz w:val="22"/>
          <w:szCs w:val="22"/>
        </w:rPr>
        <w:t xml:space="preserve"> (%)</w:t>
      </w:r>
    </w:p>
    <w:p w:rsidR="009953ED" w:rsidRPr="00D73FD5" w:rsidRDefault="009953ED" w:rsidP="008A1703">
      <w:pPr>
        <w:pStyle w:val="ae"/>
        <w:spacing w:before="0" w:beforeAutospacing="0" w:after="0" w:afterAutospacing="0"/>
        <w:jc w:val="center"/>
        <w:rPr>
          <w:sz w:val="22"/>
          <w:szCs w:val="22"/>
        </w:rPr>
      </w:pPr>
    </w:p>
    <w:tbl>
      <w:tblPr>
        <w:tblW w:w="864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992"/>
        <w:gridCol w:w="992"/>
        <w:gridCol w:w="993"/>
        <w:gridCol w:w="850"/>
        <w:gridCol w:w="851"/>
        <w:gridCol w:w="1134"/>
      </w:tblGrid>
      <w:tr w:rsidR="00E559E7" w:rsidRPr="00822357" w:rsidTr="0000186B">
        <w:trPr>
          <w:trHeight w:val="415"/>
        </w:trPr>
        <w:tc>
          <w:tcPr>
            <w:tcW w:w="2835" w:type="dxa"/>
            <w:vMerge w:val="restart"/>
            <w:tcBorders>
              <w:top w:val="single" w:sz="4" w:space="0" w:color="auto"/>
              <w:left w:val="single" w:sz="4" w:space="0" w:color="auto"/>
              <w:bottom w:val="single" w:sz="4" w:space="0" w:color="auto"/>
              <w:right w:val="single" w:sz="4" w:space="0" w:color="auto"/>
            </w:tcBorders>
            <w:vAlign w:val="center"/>
          </w:tcPr>
          <w:p w:rsidR="00E559E7" w:rsidRPr="00C129FA" w:rsidRDefault="00E559E7" w:rsidP="00E34FCE">
            <w:pPr>
              <w:jc w:val="center"/>
              <w:rPr>
                <w:sz w:val="22"/>
              </w:rPr>
            </w:pPr>
            <w:r w:rsidRPr="00C129FA">
              <w:rPr>
                <w:sz w:val="22"/>
                <w:szCs w:val="22"/>
              </w:rPr>
              <w:t>Территория</w:t>
            </w:r>
          </w:p>
        </w:tc>
        <w:tc>
          <w:tcPr>
            <w:tcW w:w="2977" w:type="dxa"/>
            <w:gridSpan w:val="3"/>
            <w:tcBorders>
              <w:top w:val="single" w:sz="4" w:space="0" w:color="auto"/>
              <w:left w:val="single" w:sz="4" w:space="0" w:color="auto"/>
              <w:bottom w:val="single" w:sz="4" w:space="0" w:color="auto"/>
              <w:right w:val="single" w:sz="4" w:space="0" w:color="auto"/>
            </w:tcBorders>
            <w:vAlign w:val="center"/>
          </w:tcPr>
          <w:p w:rsidR="00E559E7" w:rsidRPr="00C129FA" w:rsidRDefault="00E559E7" w:rsidP="00822357">
            <w:pPr>
              <w:jc w:val="center"/>
              <w:rPr>
                <w:sz w:val="22"/>
              </w:rPr>
            </w:pPr>
            <w:r w:rsidRPr="00C129FA">
              <w:rPr>
                <w:sz w:val="22"/>
                <w:szCs w:val="22"/>
              </w:rPr>
              <w:t>Доля проб воды, не соотве</w:t>
            </w:r>
            <w:r w:rsidRPr="00C129FA">
              <w:rPr>
                <w:sz w:val="22"/>
                <w:szCs w:val="22"/>
              </w:rPr>
              <w:t>т</w:t>
            </w:r>
            <w:r w:rsidRPr="00C129FA">
              <w:rPr>
                <w:sz w:val="22"/>
                <w:szCs w:val="22"/>
              </w:rPr>
              <w:t>ствующей гигиеническим нормативам по санитарно-химическим показателям,</w:t>
            </w:r>
            <w:r w:rsidR="009A2F86">
              <w:rPr>
                <w:sz w:val="22"/>
                <w:szCs w:val="22"/>
              </w:rPr>
              <w:t>%</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559E7" w:rsidRPr="00C129FA" w:rsidRDefault="00E559E7" w:rsidP="00822357">
            <w:pPr>
              <w:jc w:val="center"/>
              <w:rPr>
                <w:sz w:val="22"/>
              </w:rPr>
            </w:pPr>
            <w:r w:rsidRPr="00C129FA">
              <w:rPr>
                <w:sz w:val="22"/>
                <w:szCs w:val="22"/>
              </w:rPr>
              <w:t>Доля проб воды, не соо</w:t>
            </w:r>
            <w:r w:rsidRPr="00C129FA">
              <w:rPr>
                <w:sz w:val="22"/>
                <w:szCs w:val="22"/>
              </w:rPr>
              <w:t>т</w:t>
            </w:r>
            <w:r w:rsidRPr="00C129FA">
              <w:rPr>
                <w:sz w:val="22"/>
                <w:szCs w:val="22"/>
              </w:rPr>
              <w:t>ветствующей гигиенич</w:t>
            </w:r>
            <w:r w:rsidRPr="00C129FA">
              <w:rPr>
                <w:sz w:val="22"/>
                <w:szCs w:val="22"/>
              </w:rPr>
              <w:t>е</w:t>
            </w:r>
            <w:r w:rsidRPr="00C129FA">
              <w:rPr>
                <w:sz w:val="22"/>
                <w:szCs w:val="22"/>
              </w:rPr>
              <w:t>ским нормативам по ми</w:t>
            </w:r>
            <w:r w:rsidRPr="00C129FA">
              <w:rPr>
                <w:sz w:val="22"/>
                <w:szCs w:val="22"/>
              </w:rPr>
              <w:t>к</w:t>
            </w:r>
            <w:r w:rsidRPr="00C129FA">
              <w:rPr>
                <w:sz w:val="22"/>
                <w:szCs w:val="22"/>
              </w:rPr>
              <w:t>робиологическим показ</w:t>
            </w:r>
            <w:r w:rsidRPr="00C129FA">
              <w:rPr>
                <w:sz w:val="22"/>
                <w:szCs w:val="22"/>
              </w:rPr>
              <w:t>а</w:t>
            </w:r>
            <w:r w:rsidRPr="00C129FA">
              <w:rPr>
                <w:sz w:val="22"/>
                <w:szCs w:val="22"/>
              </w:rPr>
              <w:t>телям,</w:t>
            </w:r>
            <w:r w:rsidR="009A2F86">
              <w:rPr>
                <w:sz w:val="22"/>
                <w:szCs w:val="22"/>
              </w:rPr>
              <w:t>%</w:t>
            </w:r>
          </w:p>
        </w:tc>
      </w:tr>
      <w:tr w:rsidR="009953ED" w:rsidRPr="00822357" w:rsidTr="0000186B">
        <w:trPr>
          <w:trHeight w:val="144"/>
        </w:trPr>
        <w:tc>
          <w:tcPr>
            <w:tcW w:w="2835" w:type="dxa"/>
            <w:vMerge/>
            <w:tcBorders>
              <w:top w:val="single" w:sz="4" w:space="0" w:color="auto"/>
              <w:left w:val="single" w:sz="4" w:space="0" w:color="auto"/>
              <w:bottom w:val="single" w:sz="4" w:space="0" w:color="auto"/>
              <w:right w:val="single" w:sz="4" w:space="0" w:color="auto"/>
            </w:tcBorders>
            <w:vAlign w:val="center"/>
          </w:tcPr>
          <w:p w:rsidR="009953ED" w:rsidRPr="00C129FA" w:rsidRDefault="009953ED" w:rsidP="00AF6148">
            <w:pPr>
              <w:jc w:val="both"/>
              <w:rPr>
                <w:sz w:val="22"/>
              </w:rPr>
            </w:pP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2015</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2016</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2017</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2015</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2017</w:t>
            </w:r>
          </w:p>
        </w:tc>
      </w:tr>
      <w:tr w:rsidR="009953ED" w:rsidRPr="00822357" w:rsidTr="0000186B">
        <w:trPr>
          <w:trHeight w:val="299"/>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Хабаровский край</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20,4</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10,9</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23,0</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6,9</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4,0</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1,5</w:t>
            </w:r>
          </w:p>
        </w:tc>
      </w:tr>
      <w:tr w:rsidR="009953ED" w:rsidRPr="00822357" w:rsidTr="0000186B">
        <w:trPr>
          <w:trHeight w:val="539"/>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Хабаровский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19,8</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11,7</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25,7</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7,1</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4,2</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4,0</w:t>
            </w:r>
          </w:p>
        </w:tc>
      </w:tr>
      <w:tr w:rsidR="009953ED" w:rsidRPr="00822357" w:rsidTr="0000186B">
        <w:trPr>
          <w:trHeight w:val="525"/>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Нанайский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100</w:t>
            </w:r>
          </w:p>
          <w:p w:rsidR="009953ED" w:rsidRPr="00C129FA" w:rsidRDefault="009953ED" w:rsidP="00822357">
            <w:pPr>
              <w:jc w:val="center"/>
              <w:rPr>
                <w:sz w:val="22"/>
              </w:rPr>
            </w:pPr>
            <w:r w:rsidRPr="00C129FA">
              <w:rPr>
                <w:sz w:val="22"/>
                <w:szCs w:val="22"/>
              </w:rPr>
              <w:t>(1 из 1)</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100</w:t>
            </w:r>
          </w:p>
          <w:p w:rsidR="009953ED" w:rsidRPr="00C129FA" w:rsidRDefault="009953ED" w:rsidP="00822357">
            <w:pPr>
              <w:jc w:val="center"/>
              <w:rPr>
                <w:sz w:val="22"/>
              </w:rPr>
            </w:pPr>
            <w:r w:rsidRPr="00C129FA">
              <w:rPr>
                <w:sz w:val="22"/>
                <w:szCs w:val="22"/>
              </w:rPr>
              <w:t>(1 из 1)</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100</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25,0</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r>
      <w:tr w:rsidR="009953ED" w:rsidRPr="00822357" w:rsidTr="0000186B">
        <w:trPr>
          <w:trHeight w:val="554"/>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Комсомольский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28,6</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13,3</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15,8</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18,4</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15,6</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21,0</w:t>
            </w:r>
          </w:p>
        </w:tc>
      </w:tr>
      <w:tr w:rsidR="009953ED" w:rsidRPr="00822357" w:rsidTr="0000186B">
        <w:trPr>
          <w:trHeight w:val="269"/>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Амурский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46,3</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18,8</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22,2</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11,6</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6,9</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2,6</w:t>
            </w:r>
          </w:p>
        </w:tc>
      </w:tr>
      <w:tr w:rsidR="009953ED" w:rsidRPr="00822357" w:rsidTr="0000186B">
        <w:trPr>
          <w:trHeight w:val="413"/>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Бикинский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100</w:t>
            </w:r>
          </w:p>
          <w:p w:rsidR="009953ED" w:rsidRPr="00C129FA" w:rsidRDefault="009953ED" w:rsidP="00822357">
            <w:pPr>
              <w:jc w:val="center"/>
              <w:rPr>
                <w:sz w:val="22"/>
              </w:rPr>
            </w:pPr>
            <w:r w:rsidRPr="00C129FA">
              <w:rPr>
                <w:sz w:val="22"/>
                <w:szCs w:val="22"/>
              </w:rPr>
              <w:t>(2 из 2)</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w:t>
            </w:r>
          </w:p>
        </w:tc>
      </w:tr>
      <w:tr w:rsidR="009953ED" w:rsidRPr="00822357" w:rsidTr="0000186B">
        <w:trPr>
          <w:trHeight w:val="435"/>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Район имени Лазо</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75,0</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40,0</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Default="009953ED" w:rsidP="00822357">
            <w:pPr>
              <w:jc w:val="center"/>
              <w:rPr>
                <w:sz w:val="22"/>
              </w:rPr>
            </w:pPr>
            <w:r w:rsidRPr="00C129FA">
              <w:rPr>
                <w:sz w:val="22"/>
                <w:szCs w:val="22"/>
              </w:rPr>
              <w:t xml:space="preserve">100,0 </w:t>
            </w:r>
          </w:p>
          <w:p w:rsidR="009953ED" w:rsidRPr="00C129FA" w:rsidRDefault="009953ED" w:rsidP="00822357">
            <w:pPr>
              <w:jc w:val="center"/>
              <w:rPr>
                <w:sz w:val="22"/>
              </w:rPr>
            </w:pPr>
            <w:r w:rsidRPr="00C129FA">
              <w:rPr>
                <w:sz w:val="22"/>
                <w:szCs w:val="22"/>
              </w:rPr>
              <w:t>(6 из 6)</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9,1</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r>
      <w:tr w:rsidR="009953ED" w:rsidRPr="00822357" w:rsidTr="0000186B">
        <w:trPr>
          <w:trHeight w:val="299"/>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Солнечный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35,7</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11,1</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20,0</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3,7</w:t>
            </w:r>
          </w:p>
        </w:tc>
      </w:tr>
      <w:tr w:rsidR="009953ED" w:rsidRPr="00822357" w:rsidTr="0000186B">
        <w:trPr>
          <w:trHeight w:val="284"/>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Ванинский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0,6</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5,9</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r>
      <w:tr w:rsidR="009953ED" w:rsidRPr="00822357" w:rsidTr="0000186B">
        <w:trPr>
          <w:trHeight w:val="539"/>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Советско-Гаванский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7,7</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r>
      <w:tr w:rsidR="009953ED" w:rsidRPr="00822357" w:rsidTr="0000186B">
        <w:trPr>
          <w:trHeight w:val="554"/>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Николаевский район</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3,7</w:t>
            </w:r>
          </w:p>
        </w:tc>
        <w:tc>
          <w:tcPr>
            <w:tcW w:w="992"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851"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6,6</w:t>
            </w:r>
          </w:p>
        </w:tc>
      </w:tr>
      <w:tr w:rsidR="009953ED" w:rsidRPr="00822357" w:rsidTr="0000186B">
        <w:trPr>
          <w:trHeight w:val="323"/>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Верхнебуреинский район</w:t>
            </w:r>
          </w:p>
        </w:tc>
        <w:tc>
          <w:tcPr>
            <w:tcW w:w="992" w:type="dxa"/>
            <w:tcBorders>
              <w:top w:val="single" w:sz="4" w:space="0" w:color="auto"/>
              <w:left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33,3</w:t>
            </w:r>
          </w:p>
        </w:tc>
        <w:tc>
          <w:tcPr>
            <w:tcW w:w="992" w:type="dxa"/>
            <w:tcBorders>
              <w:top w:val="single" w:sz="4" w:space="0" w:color="auto"/>
              <w:left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16,4</w:t>
            </w:r>
          </w:p>
        </w:tc>
        <w:tc>
          <w:tcPr>
            <w:tcW w:w="993" w:type="dxa"/>
            <w:tcBorders>
              <w:top w:val="single" w:sz="4" w:space="0" w:color="auto"/>
              <w:left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69,6</w:t>
            </w:r>
          </w:p>
        </w:tc>
        <w:tc>
          <w:tcPr>
            <w:tcW w:w="850" w:type="dxa"/>
            <w:tcBorders>
              <w:top w:val="single" w:sz="4" w:space="0" w:color="auto"/>
              <w:left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1,2</w:t>
            </w:r>
          </w:p>
        </w:tc>
        <w:tc>
          <w:tcPr>
            <w:tcW w:w="851" w:type="dxa"/>
            <w:tcBorders>
              <w:top w:val="single" w:sz="4" w:space="0" w:color="auto"/>
              <w:left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1134" w:type="dxa"/>
            <w:tcBorders>
              <w:top w:val="single" w:sz="4" w:space="0" w:color="auto"/>
              <w:left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r>
      <w:tr w:rsidR="009953ED" w:rsidRPr="00822357" w:rsidTr="0000186B">
        <w:trPr>
          <w:trHeight w:val="322"/>
        </w:trPr>
        <w:tc>
          <w:tcPr>
            <w:tcW w:w="2835" w:type="dxa"/>
            <w:tcBorders>
              <w:top w:val="single" w:sz="4" w:space="0" w:color="auto"/>
              <w:left w:val="single" w:sz="4" w:space="0" w:color="auto"/>
              <w:bottom w:val="single" w:sz="4" w:space="0" w:color="auto"/>
              <w:right w:val="single" w:sz="4" w:space="0" w:color="auto"/>
            </w:tcBorders>
          </w:tcPr>
          <w:p w:rsidR="009953ED" w:rsidRPr="00C129FA" w:rsidRDefault="009953ED" w:rsidP="00AF6148">
            <w:pPr>
              <w:jc w:val="both"/>
              <w:rPr>
                <w:sz w:val="22"/>
              </w:rPr>
            </w:pPr>
            <w:r w:rsidRPr="00C129FA">
              <w:rPr>
                <w:sz w:val="22"/>
                <w:szCs w:val="22"/>
              </w:rPr>
              <w:t>Ульчский район</w:t>
            </w:r>
          </w:p>
        </w:tc>
        <w:tc>
          <w:tcPr>
            <w:tcW w:w="992" w:type="dxa"/>
            <w:tcBorders>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w:t>
            </w:r>
          </w:p>
        </w:tc>
        <w:tc>
          <w:tcPr>
            <w:tcW w:w="992" w:type="dxa"/>
            <w:tcBorders>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993" w:type="dxa"/>
            <w:tcBorders>
              <w:left w:val="single" w:sz="4" w:space="0" w:color="auto"/>
              <w:bottom w:val="single" w:sz="4" w:space="0" w:color="auto"/>
              <w:right w:val="single" w:sz="4" w:space="0" w:color="auto"/>
            </w:tcBorders>
            <w:vAlign w:val="center"/>
          </w:tcPr>
          <w:p w:rsidR="009953ED" w:rsidRDefault="009953ED" w:rsidP="00822357">
            <w:pPr>
              <w:jc w:val="center"/>
              <w:rPr>
                <w:sz w:val="22"/>
              </w:rPr>
            </w:pPr>
            <w:r w:rsidRPr="00C129FA">
              <w:rPr>
                <w:sz w:val="22"/>
                <w:szCs w:val="22"/>
              </w:rPr>
              <w:t xml:space="preserve">100,0 </w:t>
            </w:r>
          </w:p>
          <w:p w:rsidR="009953ED" w:rsidRPr="00C129FA" w:rsidRDefault="009953ED" w:rsidP="00822357">
            <w:pPr>
              <w:jc w:val="center"/>
              <w:rPr>
                <w:sz w:val="22"/>
              </w:rPr>
            </w:pPr>
            <w:r w:rsidRPr="00C129FA">
              <w:rPr>
                <w:sz w:val="22"/>
                <w:szCs w:val="22"/>
              </w:rPr>
              <w:t>(2 из 2)</w:t>
            </w:r>
          </w:p>
        </w:tc>
        <w:tc>
          <w:tcPr>
            <w:tcW w:w="850" w:type="dxa"/>
            <w:tcBorders>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w:t>
            </w:r>
          </w:p>
        </w:tc>
        <w:tc>
          <w:tcPr>
            <w:tcW w:w="851" w:type="dxa"/>
            <w:tcBorders>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c>
          <w:tcPr>
            <w:tcW w:w="1134" w:type="dxa"/>
            <w:tcBorders>
              <w:left w:val="single" w:sz="4" w:space="0" w:color="auto"/>
              <w:bottom w:val="single" w:sz="4" w:space="0" w:color="auto"/>
              <w:right w:val="single" w:sz="4" w:space="0" w:color="auto"/>
            </w:tcBorders>
            <w:vAlign w:val="center"/>
          </w:tcPr>
          <w:p w:rsidR="009953ED" w:rsidRPr="00C129FA" w:rsidRDefault="009953ED" w:rsidP="00822357">
            <w:pPr>
              <w:jc w:val="center"/>
              <w:rPr>
                <w:sz w:val="22"/>
              </w:rPr>
            </w:pPr>
            <w:r w:rsidRPr="00C129FA">
              <w:rPr>
                <w:sz w:val="22"/>
                <w:szCs w:val="22"/>
              </w:rPr>
              <w:t>0</w:t>
            </w:r>
          </w:p>
        </w:tc>
      </w:tr>
    </w:tbl>
    <w:p w:rsidR="00C129FA" w:rsidRDefault="00C129FA" w:rsidP="00AF6148">
      <w:pPr>
        <w:ind w:firstLine="709"/>
        <w:jc w:val="both"/>
        <w:rPr>
          <w:sz w:val="24"/>
        </w:rPr>
      </w:pPr>
    </w:p>
    <w:p w:rsidR="00E559E7" w:rsidRPr="00822357" w:rsidRDefault="00E559E7" w:rsidP="00666125">
      <w:pPr>
        <w:ind w:firstLine="709"/>
        <w:jc w:val="both"/>
        <w:rPr>
          <w:sz w:val="24"/>
        </w:rPr>
      </w:pPr>
      <w:r w:rsidRPr="00822357">
        <w:rPr>
          <w:b/>
          <w:sz w:val="24"/>
        </w:rPr>
        <w:t>Источники нецентрализованного водоснабжения.</w:t>
      </w:r>
      <w:r w:rsidRPr="00822357">
        <w:rPr>
          <w:sz w:val="24"/>
        </w:rPr>
        <w:t xml:space="preserve"> </w:t>
      </w:r>
    </w:p>
    <w:p w:rsidR="00E559E7" w:rsidRPr="00822357" w:rsidRDefault="00A576E1" w:rsidP="00666125">
      <w:pPr>
        <w:ind w:firstLine="709"/>
        <w:jc w:val="both"/>
        <w:rPr>
          <w:sz w:val="24"/>
        </w:rPr>
      </w:pPr>
      <w:r>
        <w:rPr>
          <w:sz w:val="24"/>
        </w:rPr>
        <w:t>Н</w:t>
      </w:r>
      <w:r w:rsidRPr="00822357">
        <w:rPr>
          <w:sz w:val="24"/>
        </w:rPr>
        <w:t>а территории Хабаровского края</w:t>
      </w:r>
      <w:r>
        <w:rPr>
          <w:sz w:val="24"/>
        </w:rPr>
        <w:t xml:space="preserve"> </w:t>
      </w:r>
      <w:r w:rsidRPr="00822357">
        <w:rPr>
          <w:sz w:val="24"/>
        </w:rPr>
        <w:t xml:space="preserve"> 9,1</w:t>
      </w:r>
      <w:r>
        <w:rPr>
          <w:sz w:val="24"/>
        </w:rPr>
        <w:t>%</w:t>
      </w:r>
      <w:r w:rsidRPr="00822357">
        <w:rPr>
          <w:sz w:val="24"/>
        </w:rPr>
        <w:t xml:space="preserve"> от всего населения </w:t>
      </w:r>
      <w:r w:rsidR="00E559E7" w:rsidRPr="00822357">
        <w:rPr>
          <w:sz w:val="24"/>
        </w:rPr>
        <w:t>обеспеченно нецентр</w:t>
      </w:r>
      <w:r w:rsidR="00E559E7" w:rsidRPr="00822357">
        <w:rPr>
          <w:sz w:val="24"/>
        </w:rPr>
        <w:t>а</w:t>
      </w:r>
      <w:r w:rsidR="00E559E7" w:rsidRPr="00822357">
        <w:rPr>
          <w:sz w:val="24"/>
        </w:rPr>
        <w:t>лизованным питьевым водоснабжением</w:t>
      </w:r>
      <w:r>
        <w:rPr>
          <w:sz w:val="24"/>
        </w:rPr>
        <w:t>.</w:t>
      </w:r>
    </w:p>
    <w:p w:rsidR="00E559E7" w:rsidRDefault="00E559E7" w:rsidP="00666125">
      <w:pPr>
        <w:ind w:firstLine="709"/>
        <w:jc w:val="both"/>
        <w:rPr>
          <w:sz w:val="24"/>
        </w:rPr>
      </w:pPr>
      <w:r w:rsidRPr="00822357">
        <w:rPr>
          <w:sz w:val="24"/>
        </w:rPr>
        <w:t>За последние три года</w:t>
      </w:r>
      <w:r w:rsidR="00A576E1">
        <w:rPr>
          <w:sz w:val="24"/>
        </w:rPr>
        <w:t xml:space="preserve"> улучшилось качество воды </w:t>
      </w:r>
      <w:r w:rsidR="00A576E1" w:rsidRPr="00822357">
        <w:rPr>
          <w:sz w:val="24"/>
        </w:rPr>
        <w:t>источников нецентрализованного водоснабжения</w:t>
      </w:r>
      <w:r w:rsidR="00A576E1">
        <w:rPr>
          <w:sz w:val="24"/>
        </w:rPr>
        <w:t>, как</w:t>
      </w:r>
      <w:r w:rsidR="00A576E1" w:rsidRPr="00822357">
        <w:rPr>
          <w:sz w:val="24"/>
        </w:rPr>
        <w:t xml:space="preserve"> по микробиологическим</w:t>
      </w:r>
      <w:r w:rsidR="00A576E1">
        <w:rPr>
          <w:sz w:val="24"/>
        </w:rPr>
        <w:t xml:space="preserve">, так и по </w:t>
      </w:r>
      <w:r w:rsidR="00A576E1" w:rsidRPr="00822357">
        <w:rPr>
          <w:sz w:val="24"/>
        </w:rPr>
        <w:t>санитарно-химическим показат</w:t>
      </w:r>
      <w:r w:rsidR="00A576E1" w:rsidRPr="00822357">
        <w:rPr>
          <w:sz w:val="24"/>
        </w:rPr>
        <w:t>е</w:t>
      </w:r>
      <w:r w:rsidR="00A576E1" w:rsidRPr="00822357">
        <w:rPr>
          <w:sz w:val="24"/>
        </w:rPr>
        <w:t>лям</w:t>
      </w:r>
      <w:r w:rsidR="00C91871">
        <w:rPr>
          <w:sz w:val="24"/>
        </w:rPr>
        <w:t>.</w:t>
      </w:r>
      <w:r w:rsidR="00B36AAE">
        <w:rPr>
          <w:sz w:val="24"/>
        </w:rPr>
        <w:t xml:space="preserve"> </w:t>
      </w:r>
      <w:r w:rsidRPr="00822357">
        <w:rPr>
          <w:sz w:val="24"/>
        </w:rPr>
        <w:t>Наиболее неблагополучная ситуация с качеством воды нецентрализованных исто</w:t>
      </w:r>
      <w:r w:rsidRPr="00822357">
        <w:rPr>
          <w:sz w:val="24"/>
        </w:rPr>
        <w:t>ч</w:t>
      </w:r>
      <w:r w:rsidRPr="00822357">
        <w:rPr>
          <w:sz w:val="24"/>
        </w:rPr>
        <w:t>ников водоснабжения с</w:t>
      </w:r>
      <w:r w:rsidR="0060733D">
        <w:rPr>
          <w:sz w:val="24"/>
        </w:rPr>
        <w:t>охраняется</w:t>
      </w:r>
      <w:r w:rsidRPr="00822357">
        <w:rPr>
          <w:sz w:val="24"/>
        </w:rPr>
        <w:t xml:space="preserve"> в г. Хабаровске, Нанайском, Бикинском районах</w:t>
      </w:r>
      <w:r w:rsidR="00C14FD9">
        <w:rPr>
          <w:sz w:val="24"/>
        </w:rPr>
        <w:t>.</w:t>
      </w:r>
      <w:r w:rsidRPr="00822357">
        <w:rPr>
          <w:sz w:val="24"/>
        </w:rPr>
        <w:t xml:space="preserve"> </w:t>
      </w:r>
    </w:p>
    <w:p w:rsidR="00AA57B2" w:rsidRDefault="00AA57B2" w:rsidP="00666125">
      <w:pPr>
        <w:ind w:firstLine="709"/>
        <w:jc w:val="both"/>
        <w:rPr>
          <w:sz w:val="24"/>
        </w:rPr>
      </w:pPr>
    </w:p>
    <w:p w:rsidR="008A1703" w:rsidRPr="00291D0A" w:rsidRDefault="008A1703" w:rsidP="008A1703">
      <w:pPr>
        <w:pStyle w:val="a2"/>
      </w:pPr>
    </w:p>
    <w:p w:rsidR="008A1703" w:rsidRDefault="008A1703" w:rsidP="008A1703">
      <w:pPr>
        <w:jc w:val="center"/>
        <w:rPr>
          <w:b/>
          <w:sz w:val="22"/>
          <w:szCs w:val="22"/>
        </w:rPr>
      </w:pPr>
      <w:r>
        <w:rPr>
          <w:b/>
          <w:sz w:val="22"/>
          <w:szCs w:val="22"/>
        </w:rPr>
        <w:t>Доля проб воды из источников нецентрализованного водоснабжения Хабаровского края, не соответствующих гигиеническим нормативам</w:t>
      </w:r>
      <w:r w:rsidR="00F35300">
        <w:rPr>
          <w:b/>
          <w:sz w:val="22"/>
          <w:szCs w:val="22"/>
        </w:rPr>
        <w:t xml:space="preserve"> </w:t>
      </w:r>
      <w:r>
        <w:rPr>
          <w:b/>
          <w:sz w:val="22"/>
          <w:szCs w:val="22"/>
        </w:rPr>
        <w:t>(%)</w:t>
      </w:r>
    </w:p>
    <w:p w:rsidR="008A1703" w:rsidRPr="00D73FD5" w:rsidRDefault="008A1703" w:rsidP="008A1703">
      <w:pPr>
        <w:pStyle w:val="ae"/>
        <w:spacing w:before="0" w:beforeAutospacing="0" w:after="0" w:afterAutospacing="0"/>
        <w:jc w:val="center"/>
        <w:rPr>
          <w:sz w:val="22"/>
          <w:szCs w:val="22"/>
        </w:rPr>
      </w:pPr>
    </w:p>
    <w:tbl>
      <w:tblPr>
        <w:tblW w:w="79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51"/>
        <w:gridCol w:w="850"/>
        <w:gridCol w:w="992"/>
        <w:gridCol w:w="850"/>
        <w:gridCol w:w="851"/>
        <w:gridCol w:w="1134"/>
      </w:tblGrid>
      <w:tr w:rsidR="00E559E7" w:rsidRPr="007045C9" w:rsidTr="0086517C">
        <w:trPr>
          <w:trHeight w:val="527"/>
          <w:jc w:val="center"/>
        </w:trPr>
        <w:tc>
          <w:tcPr>
            <w:tcW w:w="2410" w:type="dxa"/>
            <w:vMerge w:val="restart"/>
            <w:tcBorders>
              <w:top w:val="single" w:sz="4" w:space="0" w:color="auto"/>
              <w:left w:val="single" w:sz="4" w:space="0" w:color="auto"/>
              <w:bottom w:val="single" w:sz="4" w:space="0" w:color="auto"/>
              <w:right w:val="single" w:sz="4" w:space="0" w:color="auto"/>
            </w:tcBorders>
            <w:vAlign w:val="center"/>
          </w:tcPr>
          <w:p w:rsidR="00E559E7" w:rsidRPr="007045C9" w:rsidRDefault="00E559E7" w:rsidP="00B36AAE">
            <w:pPr>
              <w:rPr>
                <w:sz w:val="22"/>
              </w:rPr>
            </w:pP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E559E7" w:rsidRPr="007045C9" w:rsidRDefault="00E559E7" w:rsidP="00C91871">
            <w:pPr>
              <w:jc w:val="center"/>
              <w:rPr>
                <w:sz w:val="22"/>
              </w:rPr>
            </w:pPr>
            <w:r w:rsidRPr="007045C9">
              <w:rPr>
                <w:sz w:val="22"/>
                <w:szCs w:val="22"/>
              </w:rPr>
              <w:t>по санитарно-химическим показателям</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E559E7" w:rsidRPr="007045C9" w:rsidRDefault="00E559E7" w:rsidP="00C91871">
            <w:pPr>
              <w:jc w:val="center"/>
              <w:rPr>
                <w:sz w:val="22"/>
              </w:rPr>
            </w:pPr>
            <w:r w:rsidRPr="007045C9">
              <w:rPr>
                <w:sz w:val="22"/>
                <w:szCs w:val="22"/>
              </w:rPr>
              <w:t>по микробиологическим показателям</w:t>
            </w:r>
          </w:p>
        </w:tc>
      </w:tr>
      <w:tr w:rsidR="0086517C" w:rsidRPr="007045C9" w:rsidTr="0086517C">
        <w:trPr>
          <w:trHeight w:val="144"/>
          <w:jc w:val="center"/>
        </w:trPr>
        <w:tc>
          <w:tcPr>
            <w:tcW w:w="2410" w:type="dxa"/>
            <w:vMerge/>
            <w:tcBorders>
              <w:top w:val="single" w:sz="4" w:space="0" w:color="auto"/>
              <w:left w:val="single" w:sz="4" w:space="0" w:color="auto"/>
              <w:bottom w:val="single" w:sz="4" w:space="0" w:color="auto"/>
              <w:right w:val="single" w:sz="4" w:space="0" w:color="auto"/>
            </w:tcBorders>
            <w:vAlign w:val="center"/>
          </w:tcPr>
          <w:p w:rsidR="0086517C" w:rsidRPr="007045C9" w:rsidRDefault="0086517C" w:rsidP="00AF6148">
            <w:pPr>
              <w:jc w:val="both"/>
              <w:rPr>
                <w:sz w:val="22"/>
              </w:rPr>
            </w:pP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2015</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2016</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2017</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2015</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2016</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2017</w:t>
            </w:r>
          </w:p>
        </w:tc>
      </w:tr>
      <w:tr w:rsidR="0086517C" w:rsidRPr="007045C9" w:rsidTr="0086517C">
        <w:trPr>
          <w:trHeight w:val="286"/>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Хабаровский край</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25,3</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18,8</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21,2</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21,3</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23,0</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b/>
                <w:sz w:val="22"/>
              </w:rPr>
            </w:pPr>
            <w:r w:rsidRPr="007045C9">
              <w:rPr>
                <w:sz w:val="22"/>
                <w:szCs w:val="22"/>
              </w:rPr>
              <w:t>14,2</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lastRenderedPageBreak/>
              <w:t>г. Хабаровск</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54,5</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83,3</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90,0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25,3</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49,3</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100,0</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Хабаровский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25,0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50,0</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14,3</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42,9</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44,8</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19,6</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Нанайский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66,7</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76,2</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80,9</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50,0</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43,8</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25,0</w:t>
            </w:r>
          </w:p>
        </w:tc>
      </w:tr>
      <w:tr w:rsidR="0086517C" w:rsidRPr="007045C9" w:rsidTr="0086517C">
        <w:trPr>
          <w:trHeight w:val="542"/>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г.</w:t>
            </w:r>
            <w:r>
              <w:rPr>
                <w:sz w:val="22"/>
                <w:szCs w:val="22"/>
              </w:rPr>
              <w:t xml:space="preserve"> </w:t>
            </w:r>
            <w:r w:rsidRPr="007045C9">
              <w:rPr>
                <w:sz w:val="22"/>
                <w:szCs w:val="22"/>
              </w:rPr>
              <w:t>Комсомольск-на-Амуре</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7,4</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4,2</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Комсомольский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42,9</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21,7</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37,8</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7,0</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26,0</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20,8</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Амурский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10,0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30,0</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66,7</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w:t>
            </w:r>
          </w:p>
        </w:tc>
      </w:tr>
      <w:tr w:rsidR="0086517C" w:rsidRPr="007045C9" w:rsidTr="0086517C">
        <w:trPr>
          <w:trHeight w:val="263"/>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Бикинский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72,7</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100,0</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40,0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100,0</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50,0</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68,8</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Район имени Лазо</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100,0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75,0</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25,0</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Ванинский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33,3</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63,2</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26,9</w:t>
            </w:r>
          </w:p>
        </w:tc>
      </w:tr>
      <w:tr w:rsidR="0086517C" w:rsidRPr="007045C9" w:rsidTr="0086517C">
        <w:trPr>
          <w:trHeight w:val="271"/>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Николаевский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9,5</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4,0</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1,5</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1,0</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3,6</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3,8</w:t>
            </w:r>
          </w:p>
        </w:tc>
      </w:tr>
      <w:tr w:rsidR="0086517C" w:rsidRPr="007045C9" w:rsidTr="0086517C">
        <w:trPr>
          <w:trHeight w:val="542"/>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Верхнебуреинский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27,8</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25,5</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14,9</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22,0</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8,9</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r>
      <w:tr w:rsidR="0086517C" w:rsidRPr="007045C9" w:rsidTr="0086517C">
        <w:trPr>
          <w:trHeight w:val="557"/>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Советско-Гаванский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36,7</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27,0</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13,3</w:t>
            </w:r>
          </w:p>
        </w:tc>
      </w:tr>
      <w:tr w:rsidR="0086517C" w:rsidRPr="007045C9" w:rsidTr="0086517C">
        <w:trPr>
          <w:trHeight w:val="286"/>
          <w:jc w:val="center"/>
        </w:trPr>
        <w:tc>
          <w:tcPr>
            <w:tcW w:w="2410" w:type="dxa"/>
            <w:tcBorders>
              <w:top w:val="single" w:sz="4" w:space="0" w:color="auto"/>
              <w:left w:val="single" w:sz="4" w:space="0" w:color="auto"/>
              <w:bottom w:val="single" w:sz="4" w:space="0" w:color="auto"/>
              <w:right w:val="single" w:sz="4" w:space="0" w:color="auto"/>
            </w:tcBorders>
          </w:tcPr>
          <w:p w:rsidR="0086517C" w:rsidRPr="007045C9" w:rsidRDefault="0086517C" w:rsidP="00AF6148">
            <w:pPr>
              <w:jc w:val="both"/>
              <w:rPr>
                <w:sz w:val="22"/>
              </w:rPr>
            </w:pPr>
            <w:r w:rsidRPr="007045C9">
              <w:rPr>
                <w:sz w:val="22"/>
                <w:szCs w:val="22"/>
              </w:rPr>
              <w:t>Солнечный район</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20,0</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2,9</w:t>
            </w:r>
          </w:p>
        </w:tc>
        <w:tc>
          <w:tcPr>
            <w:tcW w:w="992"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7,4</w:t>
            </w:r>
          </w:p>
        </w:tc>
        <w:tc>
          <w:tcPr>
            <w:tcW w:w="850"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10,7</w:t>
            </w:r>
          </w:p>
        </w:tc>
        <w:tc>
          <w:tcPr>
            <w:tcW w:w="851"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2,8</w:t>
            </w:r>
          </w:p>
        </w:tc>
        <w:tc>
          <w:tcPr>
            <w:tcW w:w="1134" w:type="dxa"/>
            <w:tcBorders>
              <w:top w:val="single" w:sz="4" w:space="0" w:color="auto"/>
              <w:left w:val="single" w:sz="4" w:space="0" w:color="auto"/>
              <w:bottom w:val="single" w:sz="4" w:space="0" w:color="auto"/>
              <w:right w:val="single" w:sz="4" w:space="0" w:color="auto"/>
            </w:tcBorders>
            <w:vAlign w:val="center"/>
          </w:tcPr>
          <w:p w:rsidR="0086517C" w:rsidRPr="007045C9" w:rsidRDefault="0086517C" w:rsidP="00822357">
            <w:pPr>
              <w:jc w:val="center"/>
              <w:rPr>
                <w:sz w:val="22"/>
              </w:rPr>
            </w:pPr>
            <w:r w:rsidRPr="007045C9">
              <w:rPr>
                <w:sz w:val="22"/>
                <w:szCs w:val="22"/>
              </w:rPr>
              <w:t>3,8</w:t>
            </w:r>
          </w:p>
        </w:tc>
      </w:tr>
    </w:tbl>
    <w:p w:rsidR="007045C9" w:rsidRPr="00D73FD5" w:rsidRDefault="007045C9" w:rsidP="003B3286">
      <w:pPr>
        <w:pStyle w:val="ab"/>
        <w:spacing w:after="0"/>
        <w:ind w:left="0"/>
        <w:jc w:val="center"/>
        <w:rPr>
          <w:sz w:val="24"/>
        </w:rPr>
      </w:pPr>
    </w:p>
    <w:p w:rsidR="00E559E7" w:rsidRPr="00822357" w:rsidRDefault="00E559E7" w:rsidP="003B3286">
      <w:pPr>
        <w:pStyle w:val="ab"/>
        <w:spacing w:after="0"/>
        <w:ind w:left="0"/>
        <w:jc w:val="center"/>
        <w:rPr>
          <w:sz w:val="24"/>
        </w:rPr>
      </w:pPr>
      <w:r w:rsidRPr="00822357">
        <w:rPr>
          <w:b/>
          <w:sz w:val="24"/>
        </w:rPr>
        <w:t xml:space="preserve">Состояние водоемов I, </w:t>
      </w:r>
      <w:r w:rsidRPr="00822357">
        <w:rPr>
          <w:b/>
          <w:sz w:val="24"/>
          <w:lang w:val="en-US"/>
        </w:rPr>
        <w:t>II</w:t>
      </w:r>
      <w:r w:rsidRPr="00822357">
        <w:rPr>
          <w:b/>
          <w:sz w:val="24"/>
        </w:rPr>
        <w:t xml:space="preserve"> категории водопользования и морей</w:t>
      </w:r>
    </w:p>
    <w:p w:rsidR="008356D2" w:rsidRDefault="00D16808" w:rsidP="00C14FD9">
      <w:pPr>
        <w:pStyle w:val="ab"/>
        <w:spacing w:after="0"/>
        <w:ind w:left="0" w:firstLine="709"/>
        <w:jc w:val="both"/>
        <w:rPr>
          <w:sz w:val="24"/>
        </w:rPr>
      </w:pPr>
      <w:r>
        <w:rPr>
          <w:sz w:val="24"/>
        </w:rPr>
        <w:t>По данным мониторинга</w:t>
      </w:r>
      <w:r w:rsidR="00E559E7" w:rsidRPr="00822357">
        <w:rPr>
          <w:sz w:val="24"/>
        </w:rPr>
        <w:t xml:space="preserve"> водных объектов, используемых для водоснабжения</w:t>
      </w:r>
      <w:r w:rsidR="00783476">
        <w:rPr>
          <w:sz w:val="24"/>
        </w:rPr>
        <w:t xml:space="preserve"> (</w:t>
      </w:r>
      <w:r w:rsidR="00783476" w:rsidRPr="00822357">
        <w:rPr>
          <w:sz w:val="24"/>
        </w:rPr>
        <w:t>1-й кате</w:t>
      </w:r>
      <w:r w:rsidR="00783476">
        <w:rPr>
          <w:sz w:val="24"/>
        </w:rPr>
        <w:t>гория)</w:t>
      </w:r>
      <w:r w:rsidR="00E559E7" w:rsidRPr="00822357">
        <w:rPr>
          <w:sz w:val="24"/>
        </w:rPr>
        <w:t>, купания, занятия спор</w:t>
      </w:r>
      <w:r>
        <w:rPr>
          <w:sz w:val="24"/>
        </w:rPr>
        <w:t>том и отдыха населения</w:t>
      </w:r>
      <w:r w:rsidR="00783476">
        <w:rPr>
          <w:sz w:val="24"/>
        </w:rPr>
        <w:t xml:space="preserve"> (</w:t>
      </w:r>
      <w:r w:rsidR="00783476" w:rsidRPr="00822357">
        <w:rPr>
          <w:sz w:val="24"/>
        </w:rPr>
        <w:t>2-й кате</w:t>
      </w:r>
      <w:r w:rsidR="00783476">
        <w:rPr>
          <w:sz w:val="24"/>
        </w:rPr>
        <w:t>го</w:t>
      </w:r>
      <w:r w:rsidR="00783476" w:rsidRPr="00822357">
        <w:rPr>
          <w:sz w:val="24"/>
        </w:rPr>
        <w:t>ри</w:t>
      </w:r>
      <w:r w:rsidR="00C400B6">
        <w:rPr>
          <w:sz w:val="24"/>
        </w:rPr>
        <w:t>я</w:t>
      </w:r>
      <w:r w:rsidR="00783476">
        <w:rPr>
          <w:sz w:val="24"/>
        </w:rPr>
        <w:t>)</w:t>
      </w:r>
      <w:r>
        <w:rPr>
          <w:sz w:val="24"/>
        </w:rPr>
        <w:t>, удельный вес проб воды, не соответствующих гигиеническим нормативам</w:t>
      </w:r>
      <w:r w:rsidR="00783476">
        <w:rPr>
          <w:sz w:val="24"/>
        </w:rPr>
        <w:t>,</w:t>
      </w:r>
      <w:r>
        <w:rPr>
          <w:sz w:val="24"/>
        </w:rPr>
        <w:t xml:space="preserve"> снижается</w:t>
      </w:r>
      <w:r w:rsidR="00783476">
        <w:rPr>
          <w:sz w:val="24"/>
        </w:rPr>
        <w:t>.</w:t>
      </w:r>
      <w:r>
        <w:rPr>
          <w:sz w:val="24"/>
        </w:rPr>
        <w:t xml:space="preserve"> </w:t>
      </w:r>
      <w:r w:rsidR="00C61A34">
        <w:rPr>
          <w:sz w:val="24"/>
        </w:rPr>
        <w:t>Однако сохран</w:t>
      </w:r>
      <w:r w:rsidR="00C61A34">
        <w:rPr>
          <w:sz w:val="24"/>
        </w:rPr>
        <w:t>я</w:t>
      </w:r>
      <w:r w:rsidR="00C61A34">
        <w:rPr>
          <w:sz w:val="24"/>
        </w:rPr>
        <w:t xml:space="preserve">ется высокое микробное загрязнение воды водоемов </w:t>
      </w:r>
      <w:r w:rsidR="00C61A34" w:rsidRPr="00822357">
        <w:rPr>
          <w:sz w:val="24"/>
        </w:rPr>
        <w:t>2-й кате</w:t>
      </w:r>
      <w:r w:rsidR="00C61A34">
        <w:rPr>
          <w:sz w:val="24"/>
        </w:rPr>
        <w:t>го</w:t>
      </w:r>
      <w:r w:rsidR="00C61A34" w:rsidRPr="00822357">
        <w:rPr>
          <w:sz w:val="24"/>
        </w:rPr>
        <w:t>рии</w:t>
      </w:r>
      <w:r w:rsidR="00C61A34">
        <w:rPr>
          <w:sz w:val="24"/>
        </w:rPr>
        <w:t xml:space="preserve"> и морской воды</w:t>
      </w:r>
      <w:r w:rsidR="00C14FD9">
        <w:rPr>
          <w:sz w:val="24"/>
        </w:rPr>
        <w:t>.</w:t>
      </w:r>
      <w:r w:rsidR="00C61A34">
        <w:rPr>
          <w:sz w:val="24"/>
        </w:rPr>
        <w:t xml:space="preserve"> </w:t>
      </w:r>
    </w:p>
    <w:p w:rsidR="005E28A3" w:rsidRDefault="005E28A3" w:rsidP="005E28A3">
      <w:pPr>
        <w:ind w:firstLine="709"/>
        <w:jc w:val="both"/>
        <w:rPr>
          <w:sz w:val="24"/>
        </w:rPr>
      </w:pPr>
    </w:p>
    <w:p w:rsidR="005E28A3" w:rsidRPr="00291D0A" w:rsidRDefault="005E28A3" w:rsidP="005E28A3">
      <w:pPr>
        <w:pStyle w:val="a2"/>
      </w:pPr>
    </w:p>
    <w:p w:rsidR="008356D2" w:rsidRPr="008356D2" w:rsidRDefault="008356D2" w:rsidP="008356D2">
      <w:pPr>
        <w:jc w:val="center"/>
        <w:rPr>
          <w:b/>
          <w:sz w:val="22"/>
          <w:szCs w:val="22"/>
        </w:rPr>
      </w:pPr>
      <w:r>
        <w:rPr>
          <w:b/>
          <w:sz w:val="22"/>
          <w:szCs w:val="22"/>
        </w:rPr>
        <w:t xml:space="preserve">Гигиеническая характеристика </w:t>
      </w:r>
      <w:r w:rsidRPr="008356D2">
        <w:rPr>
          <w:b/>
          <w:sz w:val="22"/>
          <w:szCs w:val="22"/>
        </w:rPr>
        <w:t xml:space="preserve">водоемов I и </w:t>
      </w:r>
      <w:r w:rsidRPr="008356D2">
        <w:rPr>
          <w:b/>
          <w:sz w:val="22"/>
          <w:szCs w:val="22"/>
          <w:lang w:val="en-US"/>
        </w:rPr>
        <w:t>II</w:t>
      </w:r>
      <w:r>
        <w:rPr>
          <w:b/>
          <w:sz w:val="22"/>
          <w:szCs w:val="22"/>
        </w:rPr>
        <w:t xml:space="preserve"> категорий за 2015 – 2017 гг.</w:t>
      </w:r>
    </w:p>
    <w:p w:rsidR="008356D2" w:rsidRPr="00D73FD5" w:rsidRDefault="008356D2" w:rsidP="008356D2">
      <w:pPr>
        <w:pStyle w:val="ae"/>
        <w:spacing w:before="0" w:beforeAutospacing="0" w:after="0" w:afterAutospacing="0"/>
        <w:jc w:val="center"/>
        <w:rPr>
          <w:sz w:val="22"/>
          <w:szCs w:val="22"/>
        </w:rPr>
      </w:pPr>
    </w:p>
    <w:tbl>
      <w:tblPr>
        <w:tblW w:w="8690" w:type="dxa"/>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2127"/>
        <w:gridCol w:w="1081"/>
        <w:gridCol w:w="1060"/>
        <w:gridCol w:w="1119"/>
        <w:gridCol w:w="1072"/>
        <w:gridCol w:w="1060"/>
        <w:gridCol w:w="1171"/>
      </w:tblGrid>
      <w:tr w:rsidR="00E559E7" w:rsidRPr="00822357" w:rsidTr="00A227E7">
        <w:trPr>
          <w:cantSplit/>
          <w:trHeight w:val="697"/>
        </w:trPr>
        <w:tc>
          <w:tcPr>
            <w:tcW w:w="2127" w:type="dxa"/>
            <w:vMerge w:val="restart"/>
            <w:tcBorders>
              <w:top w:val="single" w:sz="4" w:space="0" w:color="auto"/>
              <w:left w:val="single" w:sz="6" w:space="0" w:color="auto"/>
              <w:bottom w:val="single" w:sz="6" w:space="0" w:color="auto"/>
              <w:right w:val="single" w:sz="6" w:space="0" w:color="auto"/>
            </w:tcBorders>
            <w:vAlign w:val="center"/>
          </w:tcPr>
          <w:p w:rsidR="00E559E7" w:rsidRPr="007045C9" w:rsidRDefault="00E559E7" w:rsidP="00AF6148">
            <w:pPr>
              <w:jc w:val="both"/>
              <w:rPr>
                <w:sz w:val="22"/>
              </w:rPr>
            </w:pPr>
            <w:r w:rsidRPr="007045C9">
              <w:rPr>
                <w:sz w:val="22"/>
                <w:szCs w:val="22"/>
              </w:rPr>
              <w:t>Категории водоемов</w:t>
            </w:r>
          </w:p>
        </w:tc>
        <w:tc>
          <w:tcPr>
            <w:tcW w:w="3260" w:type="dxa"/>
            <w:gridSpan w:val="3"/>
            <w:tcBorders>
              <w:top w:val="single" w:sz="6" w:space="0" w:color="auto"/>
              <w:left w:val="single" w:sz="6" w:space="0" w:color="auto"/>
              <w:bottom w:val="single" w:sz="6" w:space="0" w:color="auto"/>
              <w:right w:val="single" w:sz="6" w:space="0" w:color="auto"/>
            </w:tcBorders>
            <w:vAlign w:val="center"/>
          </w:tcPr>
          <w:p w:rsidR="00E559E7" w:rsidRPr="007045C9" w:rsidRDefault="00E559E7" w:rsidP="00822357">
            <w:pPr>
              <w:pStyle w:val="TablCenter"/>
              <w:spacing w:before="0" w:after="0" w:line="240" w:lineRule="auto"/>
              <w:rPr>
                <w:szCs w:val="22"/>
              </w:rPr>
            </w:pPr>
            <w:r w:rsidRPr="007045C9">
              <w:rPr>
                <w:szCs w:val="22"/>
              </w:rPr>
              <w:t>Доля проб воды, неудовлетвор</w:t>
            </w:r>
            <w:r w:rsidRPr="007045C9">
              <w:rPr>
                <w:szCs w:val="22"/>
              </w:rPr>
              <w:t>и</w:t>
            </w:r>
            <w:r w:rsidRPr="007045C9">
              <w:rPr>
                <w:szCs w:val="22"/>
              </w:rPr>
              <w:t xml:space="preserve">тельной по санитарно-химическим </w:t>
            </w:r>
            <w:r w:rsidRPr="007045C9">
              <w:rPr>
                <w:szCs w:val="22"/>
              </w:rPr>
              <w:br/>
              <w:t>показателям,</w:t>
            </w:r>
            <w:r w:rsidR="009A2F86">
              <w:rPr>
                <w:szCs w:val="22"/>
              </w:rPr>
              <w:t>%</w:t>
            </w:r>
          </w:p>
        </w:tc>
        <w:tc>
          <w:tcPr>
            <w:tcW w:w="3303" w:type="dxa"/>
            <w:gridSpan w:val="3"/>
            <w:tcBorders>
              <w:top w:val="single" w:sz="6" w:space="0" w:color="auto"/>
              <w:left w:val="single" w:sz="6" w:space="0" w:color="auto"/>
              <w:bottom w:val="single" w:sz="6" w:space="0" w:color="auto"/>
              <w:right w:val="single" w:sz="6" w:space="0" w:color="auto"/>
            </w:tcBorders>
            <w:vAlign w:val="center"/>
          </w:tcPr>
          <w:p w:rsidR="00E559E7" w:rsidRPr="007045C9" w:rsidRDefault="00E559E7" w:rsidP="00822357">
            <w:pPr>
              <w:pStyle w:val="TablCenter"/>
              <w:spacing w:before="0" w:after="0" w:line="240" w:lineRule="auto"/>
              <w:rPr>
                <w:szCs w:val="22"/>
              </w:rPr>
            </w:pPr>
            <w:r w:rsidRPr="007045C9">
              <w:rPr>
                <w:szCs w:val="22"/>
              </w:rPr>
              <w:t>Доля проб воды, неудовлетвор</w:t>
            </w:r>
            <w:r w:rsidRPr="007045C9">
              <w:rPr>
                <w:szCs w:val="22"/>
              </w:rPr>
              <w:t>и</w:t>
            </w:r>
            <w:r w:rsidRPr="007045C9">
              <w:rPr>
                <w:szCs w:val="22"/>
              </w:rPr>
              <w:t xml:space="preserve">тельной по микробиологическим </w:t>
            </w:r>
            <w:r w:rsidRPr="007045C9">
              <w:rPr>
                <w:szCs w:val="22"/>
              </w:rPr>
              <w:br/>
              <w:t>показателям,</w:t>
            </w:r>
            <w:r w:rsidR="009A2F86">
              <w:rPr>
                <w:szCs w:val="22"/>
              </w:rPr>
              <w:t>%</w:t>
            </w:r>
          </w:p>
        </w:tc>
      </w:tr>
      <w:tr w:rsidR="00600A34" w:rsidRPr="00822357" w:rsidTr="00A227E7">
        <w:trPr>
          <w:cantSplit/>
          <w:trHeight w:val="383"/>
        </w:trPr>
        <w:tc>
          <w:tcPr>
            <w:tcW w:w="2127" w:type="dxa"/>
            <w:vMerge/>
            <w:tcBorders>
              <w:top w:val="single" w:sz="4" w:space="0" w:color="auto"/>
              <w:left w:val="single" w:sz="6" w:space="0" w:color="auto"/>
              <w:bottom w:val="single" w:sz="6" w:space="0" w:color="auto"/>
              <w:right w:val="single" w:sz="6" w:space="0" w:color="auto"/>
            </w:tcBorders>
            <w:vAlign w:val="center"/>
          </w:tcPr>
          <w:p w:rsidR="00600A34" w:rsidRPr="007045C9" w:rsidRDefault="00600A34" w:rsidP="00AF6148">
            <w:pPr>
              <w:jc w:val="both"/>
              <w:rPr>
                <w:sz w:val="22"/>
              </w:rPr>
            </w:pPr>
          </w:p>
        </w:tc>
        <w:tc>
          <w:tcPr>
            <w:tcW w:w="1081" w:type="dxa"/>
            <w:tcBorders>
              <w:top w:val="single" w:sz="6" w:space="0" w:color="auto"/>
              <w:left w:val="single" w:sz="6" w:space="0" w:color="auto"/>
              <w:bottom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2015</w:t>
            </w:r>
          </w:p>
        </w:tc>
        <w:tc>
          <w:tcPr>
            <w:tcW w:w="1060" w:type="dxa"/>
            <w:tcBorders>
              <w:top w:val="single" w:sz="6" w:space="0" w:color="auto"/>
              <w:left w:val="single" w:sz="6" w:space="0" w:color="auto"/>
              <w:bottom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2016</w:t>
            </w:r>
          </w:p>
        </w:tc>
        <w:tc>
          <w:tcPr>
            <w:tcW w:w="1119" w:type="dxa"/>
            <w:tcBorders>
              <w:top w:val="single" w:sz="6" w:space="0" w:color="auto"/>
              <w:left w:val="single" w:sz="4" w:space="0" w:color="auto"/>
              <w:bottom w:val="single" w:sz="6"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2017</w:t>
            </w:r>
          </w:p>
        </w:tc>
        <w:tc>
          <w:tcPr>
            <w:tcW w:w="1072" w:type="dxa"/>
            <w:tcBorders>
              <w:top w:val="single" w:sz="6" w:space="0" w:color="auto"/>
              <w:left w:val="single" w:sz="6" w:space="0" w:color="auto"/>
              <w:bottom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2015</w:t>
            </w:r>
          </w:p>
        </w:tc>
        <w:tc>
          <w:tcPr>
            <w:tcW w:w="1060" w:type="dxa"/>
            <w:tcBorders>
              <w:top w:val="single" w:sz="6" w:space="0" w:color="auto"/>
              <w:left w:val="single" w:sz="6" w:space="0" w:color="auto"/>
              <w:bottom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2016</w:t>
            </w:r>
          </w:p>
        </w:tc>
        <w:tc>
          <w:tcPr>
            <w:tcW w:w="1171" w:type="dxa"/>
            <w:tcBorders>
              <w:top w:val="single" w:sz="6" w:space="0" w:color="auto"/>
              <w:left w:val="single" w:sz="4" w:space="0" w:color="auto"/>
              <w:bottom w:val="single" w:sz="6"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2017</w:t>
            </w:r>
          </w:p>
        </w:tc>
      </w:tr>
      <w:tr w:rsidR="00600A34" w:rsidRPr="00822357" w:rsidTr="00A227E7">
        <w:trPr>
          <w:trHeight w:val="173"/>
        </w:trPr>
        <w:tc>
          <w:tcPr>
            <w:tcW w:w="2127" w:type="dxa"/>
            <w:tcBorders>
              <w:top w:val="single" w:sz="6" w:space="0" w:color="auto"/>
              <w:left w:val="single" w:sz="6" w:space="0" w:color="auto"/>
              <w:bottom w:val="single" w:sz="6" w:space="0" w:color="auto"/>
              <w:right w:val="single" w:sz="6" w:space="0" w:color="auto"/>
            </w:tcBorders>
          </w:tcPr>
          <w:p w:rsidR="00600A34" w:rsidRPr="007045C9" w:rsidRDefault="00600A34" w:rsidP="00AF6148">
            <w:pPr>
              <w:pStyle w:val="TablCenter"/>
              <w:spacing w:before="0" w:after="0" w:line="240" w:lineRule="auto"/>
              <w:jc w:val="both"/>
              <w:rPr>
                <w:szCs w:val="22"/>
              </w:rPr>
            </w:pPr>
            <w:r w:rsidRPr="007045C9">
              <w:rPr>
                <w:szCs w:val="22"/>
              </w:rPr>
              <w:t>I</w:t>
            </w:r>
            <w:r>
              <w:rPr>
                <w:szCs w:val="22"/>
              </w:rPr>
              <w:t xml:space="preserve"> категория</w:t>
            </w:r>
          </w:p>
        </w:tc>
        <w:tc>
          <w:tcPr>
            <w:tcW w:w="1081" w:type="dxa"/>
            <w:tcBorders>
              <w:top w:val="single" w:sz="6" w:space="0" w:color="auto"/>
              <w:left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6,5</w:t>
            </w:r>
          </w:p>
        </w:tc>
        <w:tc>
          <w:tcPr>
            <w:tcW w:w="1060" w:type="dxa"/>
            <w:tcBorders>
              <w:top w:val="single" w:sz="6" w:space="0" w:color="auto"/>
              <w:left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3,4</w:t>
            </w:r>
          </w:p>
        </w:tc>
        <w:tc>
          <w:tcPr>
            <w:tcW w:w="1119" w:type="dxa"/>
            <w:tcBorders>
              <w:top w:val="single" w:sz="6" w:space="0" w:color="auto"/>
              <w:left w:val="single" w:sz="4"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3,4</w:t>
            </w:r>
          </w:p>
        </w:tc>
        <w:tc>
          <w:tcPr>
            <w:tcW w:w="1072" w:type="dxa"/>
            <w:tcBorders>
              <w:top w:val="single" w:sz="6" w:space="0" w:color="auto"/>
              <w:left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22,1</w:t>
            </w:r>
          </w:p>
        </w:tc>
        <w:tc>
          <w:tcPr>
            <w:tcW w:w="1060" w:type="dxa"/>
            <w:tcBorders>
              <w:top w:val="single" w:sz="6" w:space="0" w:color="auto"/>
              <w:left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25,5</w:t>
            </w:r>
          </w:p>
        </w:tc>
        <w:tc>
          <w:tcPr>
            <w:tcW w:w="1171" w:type="dxa"/>
            <w:tcBorders>
              <w:top w:val="single" w:sz="6" w:space="0" w:color="auto"/>
              <w:left w:val="single" w:sz="4"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17,6</w:t>
            </w:r>
          </w:p>
        </w:tc>
      </w:tr>
      <w:tr w:rsidR="00600A34" w:rsidRPr="00822357" w:rsidTr="00A227E7">
        <w:trPr>
          <w:trHeight w:val="158"/>
        </w:trPr>
        <w:tc>
          <w:tcPr>
            <w:tcW w:w="2127" w:type="dxa"/>
            <w:tcBorders>
              <w:top w:val="single" w:sz="6" w:space="0" w:color="auto"/>
              <w:left w:val="single" w:sz="6" w:space="0" w:color="auto"/>
              <w:bottom w:val="single" w:sz="6" w:space="0" w:color="auto"/>
              <w:right w:val="single" w:sz="6" w:space="0" w:color="auto"/>
            </w:tcBorders>
          </w:tcPr>
          <w:p w:rsidR="00600A34" w:rsidRPr="00600A34" w:rsidRDefault="00600A34" w:rsidP="00AF6148">
            <w:pPr>
              <w:pStyle w:val="TablCenter"/>
              <w:spacing w:before="0" w:after="0" w:line="240" w:lineRule="auto"/>
              <w:jc w:val="both"/>
              <w:rPr>
                <w:szCs w:val="22"/>
              </w:rPr>
            </w:pPr>
            <w:r w:rsidRPr="007045C9">
              <w:rPr>
                <w:szCs w:val="22"/>
                <w:lang w:val="en-US"/>
              </w:rPr>
              <w:t>II</w:t>
            </w:r>
            <w:r>
              <w:rPr>
                <w:szCs w:val="22"/>
              </w:rPr>
              <w:t xml:space="preserve"> категория</w:t>
            </w:r>
          </w:p>
        </w:tc>
        <w:tc>
          <w:tcPr>
            <w:tcW w:w="1081" w:type="dxa"/>
            <w:tcBorders>
              <w:left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1,2</w:t>
            </w:r>
          </w:p>
        </w:tc>
        <w:tc>
          <w:tcPr>
            <w:tcW w:w="1060" w:type="dxa"/>
            <w:tcBorders>
              <w:left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3,4</w:t>
            </w:r>
          </w:p>
        </w:tc>
        <w:tc>
          <w:tcPr>
            <w:tcW w:w="1119" w:type="dxa"/>
            <w:tcBorders>
              <w:left w:val="single" w:sz="4"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2,6</w:t>
            </w:r>
          </w:p>
        </w:tc>
        <w:tc>
          <w:tcPr>
            <w:tcW w:w="1072" w:type="dxa"/>
            <w:tcBorders>
              <w:left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51,2</w:t>
            </w:r>
          </w:p>
        </w:tc>
        <w:tc>
          <w:tcPr>
            <w:tcW w:w="1060" w:type="dxa"/>
            <w:tcBorders>
              <w:left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55,2</w:t>
            </w:r>
          </w:p>
        </w:tc>
        <w:tc>
          <w:tcPr>
            <w:tcW w:w="1171" w:type="dxa"/>
            <w:tcBorders>
              <w:left w:val="single" w:sz="4"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39,2</w:t>
            </w:r>
          </w:p>
        </w:tc>
      </w:tr>
      <w:tr w:rsidR="00600A34" w:rsidRPr="00822357" w:rsidTr="00A227E7">
        <w:trPr>
          <w:trHeight w:val="157"/>
        </w:trPr>
        <w:tc>
          <w:tcPr>
            <w:tcW w:w="2127" w:type="dxa"/>
            <w:tcBorders>
              <w:top w:val="single" w:sz="6" w:space="0" w:color="auto"/>
              <w:left w:val="single" w:sz="6" w:space="0" w:color="auto"/>
              <w:bottom w:val="single" w:sz="6" w:space="0" w:color="auto"/>
              <w:right w:val="single" w:sz="6" w:space="0" w:color="auto"/>
            </w:tcBorders>
          </w:tcPr>
          <w:p w:rsidR="00600A34" w:rsidRPr="007045C9" w:rsidRDefault="00600A34" w:rsidP="00AF6148">
            <w:pPr>
              <w:pStyle w:val="TablCenter"/>
              <w:spacing w:before="0" w:after="0" w:line="240" w:lineRule="auto"/>
              <w:jc w:val="both"/>
              <w:rPr>
                <w:szCs w:val="22"/>
              </w:rPr>
            </w:pPr>
            <w:r w:rsidRPr="007045C9">
              <w:rPr>
                <w:szCs w:val="22"/>
              </w:rPr>
              <w:t>моря</w:t>
            </w:r>
          </w:p>
        </w:tc>
        <w:tc>
          <w:tcPr>
            <w:tcW w:w="1081" w:type="dxa"/>
            <w:tcBorders>
              <w:left w:val="single" w:sz="6" w:space="0" w:color="auto"/>
              <w:bottom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0</w:t>
            </w:r>
          </w:p>
        </w:tc>
        <w:tc>
          <w:tcPr>
            <w:tcW w:w="1060" w:type="dxa"/>
            <w:tcBorders>
              <w:left w:val="single" w:sz="6" w:space="0" w:color="auto"/>
              <w:bottom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0</w:t>
            </w:r>
          </w:p>
        </w:tc>
        <w:tc>
          <w:tcPr>
            <w:tcW w:w="1119" w:type="dxa"/>
            <w:tcBorders>
              <w:left w:val="single" w:sz="4" w:space="0" w:color="auto"/>
              <w:bottom w:val="single" w:sz="6"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5,6</w:t>
            </w:r>
          </w:p>
        </w:tc>
        <w:tc>
          <w:tcPr>
            <w:tcW w:w="1072" w:type="dxa"/>
            <w:tcBorders>
              <w:left w:val="single" w:sz="6" w:space="0" w:color="auto"/>
              <w:bottom w:val="single" w:sz="6" w:space="0" w:color="auto"/>
              <w:right w:val="single" w:sz="6" w:space="0" w:color="auto"/>
            </w:tcBorders>
            <w:vAlign w:val="center"/>
          </w:tcPr>
          <w:p w:rsidR="00600A34" w:rsidRPr="007045C9" w:rsidRDefault="00600A34" w:rsidP="00822357">
            <w:pPr>
              <w:jc w:val="center"/>
              <w:rPr>
                <w:sz w:val="22"/>
              </w:rPr>
            </w:pPr>
            <w:r w:rsidRPr="007045C9">
              <w:rPr>
                <w:sz w:val="22"/>
                <w:szCs w:val="22"/>
              </w:rPr>
              <w:t>38,8</w:t>
            </w:r>
          </w:p>
        </w:tc>
        <w:tc>
          <w:tcPr>
            <w:tcW w:w="1060" w:type="dxa"/>
            <w:tcBorders>
              <w:left w:val="single" w:sz="6" w:space="0" w:color="auto"/>
              <w:bottom w:val="single" w:sz="6" w:space="0" w:color="auto"/>
              <w:right w:val="single" w:sz="4" w:space="0" w:color="auto"/>
            </w:tcBorders>
            <w:vAlign w:val="center"/>
          </w:tcPr>
          <w:p w:rsidR="00600A34" w:rsidRPr="007045C9" w:rsidRDefault="00600A34" w:rsidP="00822357">
            <w:pPr>
              <w:jc w:val="center"/>
              <w:rPr>
                <w:sz w:val="22"/>
              </w:rPr>
            </w:pPr>
            <w:r w:rsidRPr="007045C9">
              <w:rPr>
                <w:sz w:val="22"/>
                <w:szCs w:val="22"/>
              </w:rPr>
              <w:t>32,8</w:t>
            </w:r>
          </w:p>
        </w:tc>
        <w:tc>
          <w:tcPr>
            <w:tcW w:w="1171" w:type="dxa"/>
            <w:tcBorders>
              <w:left w:val="single" w:sz="4" w:space="0" w:color="auto"/>
              <w:bottom w:val="single" w:sz="6" w:space="0" w:color="auto"/>
              <w:right w:val="single" w:sz="6" w:space="0" w:color="auto"/>
            </w:tcBorders>
            <w:vAlign w:val="center"/>
          </w:tcPr>
          <w:p w:rsidR="00600A34" w:rsidRPr="007045C9" w:rsidRDefault="00600A34" w:rsidP="00822357">
            <w:pPr>
              <w:pStyle w:val="TablCenter"/>
              <w:spacing w:before="0" w:after="0" w:line="240" w:lineRule="auto"/>
              <w:rPr>
                <w:szCs w:val="22"/>
              </w:rPr>
            </w:pPr>
            <w:r w:rsidRPr="007045C9">
              <w:rPr>
                <w:szCs w:val="22"/>
              </w:rPr>
              <w:t>38,9</w:t>
            </w:r>
          </w:p>
        </w:tc>
      </w:tr>
    </w:tbl>
    <w:p w:rsidR="00D068A7" w:rsidRDefault="00D068A7" w:rsidP="00AF6148">
      <w:pPr>
        <w:pStyle w:val="ab"/>
        <w:spacing w:after="0"/>
        <w:ind w:left="0" w:firstLine="709"/>
        <w:jc w:val="both"/>
        <w:rPr>
          <w:sz w:val="24"/>
        </w:rPr>
      </w:pPr>
    </w:p>
    <w:p w:rsidR="0056261F" w:rsidRDefault="007B322D" w:rsidP="00AF6148">
      <w:pPr>
        <w:pStyle w:val="ab"/>
        <w:spacing w:after="0"/>
        <w:ind w:left="0" w:firstLine="709"/>
        <w:jc w:val="both"/>
        <w:rPr>
          <w:rStyle w:val="ad"/>
          <w:bCs/>
          <w:sz w:val="24"/>
        </w:rPr>
      </w:pPr>
      <w:r>
        <w:rPr>
          <w:sz w:val="24"/>
        </w:rPr>
        <w:t xml:space="preserve">По показателям химического загрязнения </w:t>
      </w:r>
      <w:r w:rsidRPr="00822357">
        <w:rPr>
          <w:sz w:val="24"/>
        </w:rPr>
        <w:t xml:space="preserve">водных объектов </w:t>
      </w:r>
      <w:r w:rsidRPr="00822357">
        <w:rPr>
          <w:rStyle w:val="ad"/>
          <w:bCs/>
          <w:sz w:val="24"/>
        </w:rPr>
        <w:t>II категории</w:t>
      </w:r>
      <w:r>
        <w:rPr>
          <w:rStyle w:val="ad"/>
          <w:bCs/>
          <w:sz w:val="24"/>
        </w:rPr>
        <w:t xml:space="preserve"> в</w:t>
      </w:r>
      <w:r w:rsidR="00E559E7" w:rsidRPr="00822357">
        <w:rPr>
          <w:sz w:val="24"/>
        </w:rPr>
        <w:t xml:space="preserve"> </w:t>
      </w:r>
      <w:r w:rsidRPr="00822357">
        <w:rPr>
          <w:sz w:val="24"/>
        </w:rPr>
        <w:t>Бики</w:t>
      </w:r>
      <w:r w:rsidRPr="00822357">
        <w:rPr>
          <w:sz w:val="24"/>
        </w:rPr>
        <w:t>н</w:t>
      </w:r>
      <w:r w:rsidRPr="00822357">
        <w:rPr>
          <w:sz w:val="24"/>
        </w:rPr>
        <w:t xml:space="preserve">ском </w:t>
      </w:r>
      <w:r>
        <w:rPr>
          <w:sz w:val="24"/>
        </w:rPr>
        <w:t xml:space="preserve">(11,1%), </w:t>
      </w:r>
      <w:r w:rsidR="00E559E7" w:rsidRPr="00822357">
        <w:rPr>
          <w:sz w:val="24"/>
        </w:rPr>
        <w:t>Амурском</w:t>
      </w:r>
      <w:r w:rsidR="00A227E7">
        <w:rPr>
          <w:sz w:val="24"/>
        </w:rPr>
        <w:t xml:space="preserve"> (10,0%)</w:t>
      </w:r>
      <w:r w:rsidR="00E559E7" w:rsidRPr="00822357">
        <w:rPr>
          <w:sz w:val="24"/>
        </w:rPr>
        <w:t>, Ха</w:t>
      </w:r>
      <w:r w:rsidR="00FD30B9" w:rsidRPr="00822357">
        <w:rPr>
          <w:sz w:val="24"/>
        </w:rPr>
        <w:t>баровском</w:t>
      </w:r>
      <w:r w:rsidR="00A227E7">
        <w:rPr>
          <w:sz w:val="24"/>
        </w:rPr>
        <w:t xml:space="preserve"> (4,8%)</w:t>
      </w:r>
      <w:r w:rsidR="00FD30B9" w:rsidRPr="00822357">
        <w:rPr>
          <w:sz w:val="24"/>
        </w:rPr>
        <w:t xml:space="preserve"> районах</w:t>
      </w:r>
      <w:r w:rsidR="00E559E7" w:rsidRPr="00822357">
        <w:rPr>
          <w:sz w:val="24"/>
        </w:rPr>
        <w:t xml:space="preserve"> доля проб воды</w:t>
      </w:r>
      <w:r w:rsidR="0056261F">
        <w:rPr>
          <w:sz w:val="24"/>
        </w:rPr>
        <w:t>,</w:t>
      </w:r>
      <w:r w:rsidR="00E559E7" w:rsidRPr="00822357">
        <w:rPr>
          <w:sz w:val="24"/>
        </w:rPr>
        <w:t xml:space="preserve"> </w:t>
      </w:r>
      <w:r w:rsidR="00E559E7" w:rsidRPr="00822357">
        <w:rPr>
          <w:rStyle w:val="ad"/>
          <w:bCs/>
          <w:sz w:val="24"/>
        </w:rPr>
        <w:t>не соо</w:t>
      </w:r>
      <w:r w:rsidR="00E559E7" w:rsidRPr="00822357">
        <w:rPr>
          <w:rStyle w:val="ad"/>
          <w:bCs/>
          <w:sz w:val="24"/>
        </w:rPr>
        <w:t>т</w:t>
      </w:r>
      <w:r w:rsidR="00E559E7" w:rsidRPr="00822357">
        <w:rPr>
          <w:rStyle w:val="ad"/>
          <w:bCs/>
          <w:sz w:val="24"/>
        </w:rPr>
        <w:t>ветствующей гигиеническим нормативам</w:t>
      </w:r>
      <w:r w:rsidR="0056261F">
        <w:rPr>
          <w:rStyle w:val="ad"/>
          <w:bCs/>
          <w:sz w:val="24"/>
        </w:rPr>
        <w:t>,</w:t>
      </w:r>
      <w:r w:rsidR="00E559E7" w:rsidRPr="00822357">
        <w:rPr>
          <w:rStyle w:val="ad"/>
          <w:bCs/>
          <w:sz w:val="24"/>
        </w:rPr>
        <w:t xml:space="preserve"> превышает среднекраевой </w:t>
      </w:r>
      <w:r w:rsidR="0056261F">
        <w:rPr>
          <w:rStyle w:val="ad"/>
          <w:bCs/>
          <w:sz w:val="24"/>
        </w:rPr>
        <w:t>уровень</w:t>
      </w:r>
      <w:r w:rsidR="00E559E7" w:rsidRPr="00822357">
        <w:rPr>
          <w:rStyle w:val="ad"/>
          <w:bCs/>
          <w:sz w:val="24"/>
        </w:rPr>
        <w:t xml:space="preserve"> (3,4</w:t>
      </w:r>
      <w:r w:rsidR="009A2F86">
        <w:rPr>
          <w:rStyle w:val="ad"/>
          <w:bCs/>
          <w:sz w:val="24"/>
        </w:rPr>
        <w:t>%</w:t>
      </w:r>
      <w:r w:rsidR="00E559E7" w:rsidRPr="00822357">
        <w:rPr>
          <w:rStyle w:val="ad"/>
          <w:bCs/>
          <w:sz w:val="24"/>
        </w:rPr>
        <w:t>)</w:t>
      </w:r>
      <w:r w:rsidR="00D46D46">
        <w:rPr>
          <w:rStyle w:val="ad"/>
          <w:bCs/>
          <w:sz w:val="24"/>
        </w:rPr>
        <w:t>.</w:t>
      </w:r>
    </w:p>
    <w:p w:rsidR="0056261F" w:rsidRDefault="008C1585" w:rsidP="00AF6148">
      <w:pPr>
        <w:pStyle w:val="ab"/>
        <w:spacing w:after="0"/>
        <w:ind w:left="0" w:firstLine="709"/>
        <w:jc w:val="both"/>
        <w:rPr>
          <w:rStyle w:val="ad"/>
          <w:bCs/>
          <w:sz w:val="24"/>
        </w:rPr>
      </w:pPr>
      <w:r>
        <w:rPr>
          <w:rStyle w:val="ad"/>
          <w:bCs/>
          <w:sz w:val="24"/>
        </w:rPr>
        <w:t xml:space="preserve">Высокое микробное загрязнение </w:t>
      </w:r>
      <w:r w:rsidR="000E4782">
        <w:rPr>
          <w:rStyle w:val="ad"/>
          <w:bCs/>
          <w:sz w:val="24"/>
        </w:rPr>
        <w:t xml:space="preserve">водных объектов сохраняется </w:t>
      </w:r>
      <w:r w:rsidR="00D46D46" w:rsidRPr="00822357">
        <w:rPr>
          <w:sz w:val="24"/>
        </w:rPr>
        <w:t xml:space="preserve">в </w:t>
      </w:r>
      <w:r w:rsidR="000E4782">
        <w:rPr>
          <w:sz w:val="24"/>
        </w:rPr>
        <w:t>г. Комсомольске-на-Амуре (66,7%</w:t>
      </w:r>
      <w:r w:rsidR="000E4782" w:rsidRPr="000E4782">
        <w:rPr>
          <w:sz w:val="24"/>
        </w:rPr>
        <w:t xml:space="preserve"> </w:t>
      </w:r>
      <w:r w:rsidR="000E4782">
        <w:rPr>
          <w:sz w:val="24"/>
        </w:rPr>
        <w:t>проб воды не соответствовало гигиеническим нормативам),</w:t>
      </w:r>
      <w:r w:rsidR="000E4782" w:rsidRPr="00822357">
        <w:rPr>
          <w:sz w:val="24"/>
        </w:rPr>
        <w:t xml:space="preserve"> </w:t>
      </w:r>
      <w:r w:rsidR="00D46D46" w:rsidRPr="00822357">
        <w:rPr>
          <w:sz w:val="24"/>
        </w:rPr>
        <w:t>г. Хабаро</w:t>
      </w:r>
      <w:r w:rsidR="00D46D46" w:rsidRPr="00822357">
        <w:rPr>
          <w:sz w:val="24"/>
        </w:rPr>
        <w:t>в</w:t>
      </w:r>
      <w:r w:rsidR="00D46D46" w:rsidRPr="00822357">
        <w:rPr>
          <w:sz w:val="24"/>
        </w:rPr>
        <w:t>ске</w:t>
      </w:r>
      <w:r w:rsidR="00D46D46">
        <w:rPr>
          <w:sz w:val="24"/>
        </w:rPr>
        <w:t xml:space="preserve"> (50,8%</w:t>
      </w:r>
      <w:r w:rsidR="000E4782">
        <w:rPr>
          <w:sz w:val="24"/>
        </w:rPr>
        <w:t>)</w:t>
      </w:r>
      <w:r w:rsidR="00D46D46" w:rsidRPr="00822357">
        <w:rPr>
          <w:sz w:val="24"/>
        </w:rPr>
        <w:t>, Николаевском</w:t>
      </w:r>
      <w:r w:rsidR="000E4782">
        <w:rPr>
          <w:sz w:val="24"/>
        </w:rPr>
        <w:t xml:space="preserve"> (57,7%)</w:t>
      </w:r>
      <w:r w:rsidR="00D46D46" w:rsidRPr="00822357">
        <w:rPr>
          <w:sz w:val="24"/>
        </w:rPr>
        <w:t xml:space="preserve">, </w:t>
      </w:r>
      <w:r w:rsidR="008314AE">
        <w:rPr>
          <w:sz w:val="24"/>
        </w:rPr>
        <w:t xml:space="preserve">Вяземском (45,8%), </w:t>
      </w:r>
      <w:r w:rsidR="00D46D46" w:rsidRPr="00822357">
        <w:rPr>
          <w:sz w:val="24"/>
        </w:rPr>
        <w:t>Нанайском</w:t>
      </w:r>
      <w:r w:rsidR="000E4782">
        <w:rPr>
          <w:sz w:val="24"/>
        </w:rPr>
        <w:t xml:space="preserve"> (40,0%)</w:t>
      </w:r>
      <w:r w:rsidR="00D46D46" w:rsidRPr="00822357">
        <w:rPr>
          <w:sz w:val="24"/>
        </w:rPr>
        <w:t xml:space="preserve">, </w:t>
      </w:r>
      <w:r w:rsidR="008314AE">
        <w:rPr>
          <w:sz w:val="24"/>
        </w:rPr>
        <w:t>Советско-Гаванском</w:t>
      </w:r>
      <w:r w:rsidR="000E4782">
        <w:rPr>
          <w:sz w:val="24"/>
        </w:rPr>
        <w:t xml:space="preserve"> (</w:t>
      </w:r>
      <w:r w:rsidR="008314AE">
        <w:rPr>
          <w:sz w:val="24"/>
        </w:rPr>
        <w:t>30,8%)</w:t>
      </w:r>
      <w:r w:rsidR="00D46D46" w:rsidRPr="00822357">
        <w:rPr>
          <w:sz w:val="24"/>
        </w:rPr>
        <w:t xml:space="preserve"> районах</w:t>
      </w:r>
      <w:r w:rsidR="008314AE">
        <w:rPr>
          <w:sz w:val="24"/>
        </w:rPr>
        <w:t xml:space="preserve"> при среднекраевом уровне 39,2%</w:t>
      </w:r>
      <w:r w:rsidR="00D46D46">
        <w:rPr>
          <w:sz w:val="24"/>
        </w:rPr>
        <w:t>.</w:t>
      </w:r>
    </w:p>
    <w:p w:rsidR="008314AE" w:rsidRDefault="008314AE" w:rsidP="00AF6148">
      <w:pPr>
        <w:pStyle w:val="ab"/>
        <w:spacing w:after="0"/>
        <w:ind w:left="0" w:firstLine="709"/>
        <w:jc w:val="both"/>
        <w:rPr>
          <w:sz w:val="24"/>
        </w:rPr>
      </w:pPr>
      <w:r w:rsidRPr="00822357">
        <w:rPr>
          <w:sz w:val="24"/>
        </w:rPr>
        <w:t xml:space="preserve">В четырех пробах воды из водоемов 2 категории </w:t>
      </w:r>
      <w:r>
        <w:rPr>
          <w:sz w:val="24"/>
        </w:rPr>
        <w:t xml:space="preserve">в г. Хабаровске (р. Амур - </w:t>
      </w:r>
      <w:r w:rsidRPr="00822357">
        <w:rPr>
          <w:sz w:val="24"/>
        </w:rPr>
        <w:t>зона о</w:t>
      </w:r>
      <w:r w:rsidRPr="00822357">
        <w:rPr>
          <w:sz w:val="24"/>
        </w:rPr>
        <w:t>т</w:t>
      </w:r>
      <w:r w:rsidRPr="00822357">
        <w:rPr>
          <w:sz w:val="24"/>
        </w:rPr>
        <w:t xml:space="preserve">дыха </w:t>
      </w:r>
      <w:r>
        <w:rPr>
          <w:sz w:val="24"/>
        </w:rPr>
        <w:t>Ц</w:t>
      </w:r>
      <w:r w:rsidRPr="00822357">
        <w:rPr>
          <w:sz w:val="24"/>
        </w:rPr>
        <w:t xml:space="preserve">ентрального района), Хабаровский речной торговый порт (ниже сброса сточных вод), г. </w:t>
      </w:r>
      <w:r>
        <w:rPr>
          <w:sz w:val="24"/>
        </w:rPr>
        <w:t xml:space="preserve">Комсомольске-на-Амуре (р. Амур - </w:t>
      </w:r>
      <w:r w:rsidRPr="00822357">
        <w:rPr>
          <w:sz w:val="24"/>
        </w:rPr>
        <w:t xml:space="preserve">зона отдыха, ниже сброса канализационных очистных сооружений) выделены сальмонеллы группы В, что </w:t>
      </w:r>
      <w:r w:rsidR="0020474D">
        <w:rPr>
          <w:sz w:val="24"/>
        </w:rPr>
        <w:t xml:space="preserve">свидетельствует </w:t>
      </w:r>
      <w:r w:rsidR="00B93C54">
        <w:rPr>
          <w:sz w:val="24"/>
        </w:rPr>
        <w:t>о посту</w:t>
      </w:r>
      <w:r w:rsidR="00B93C54">
        <w:rPr>
          <w:sz w:val="24"/>
        </w:rPr>
        <w:t>п</w:t>
      </w:r>
      <w:r w:rsidR="00B93C54">
        <w:rPr>
          <w:sz w:val="24"/>
        </w:rPr>
        <w:t>лении в водоемы неочищенных сточных вод</w:t>
      </w:r>
      <w:r w:rsidRPr="00822357">
        <w:rPr>
          <w:sz w:val="24"/>
        </w:rPr>
        <w:t xml:space="preserve"> </w:t>
      </w:r>
      <w:r w:rsidR="0020474D">
        <w:rPr>
          <w:sz w:val="24"/>
        </w:rPr>
        <w:t>(</w:t>
      </w:r>
      <w:r w:rsidR="0020474D" w:rsidRPr="00822357">
        <w:rPr>
          <w:sz w:val="24"/>
        </w:rPr>
        <w:t>0,59%</w:t>
      </w:r>
      <w:r w:rsidR="0020474D">
        <w:rPr>
          <w:sz w:val="24"/>
        </w:rPr>
        <w:t xml:space="preserve">; </w:t>
      </w:r>
      <w:r>
        <w:rPr>
          <w:sz w:val="24"/>
        </w:rPr>
        <w:t>2</w:t>
      </w:r>
      <w:r w:rsidRPr="00822357">
        <w:rPr>
          <w:sz w:val="24"/>
        </w:rPr>
        <w:t>016 г</w:t>
      </w:r>
      <w:r w:rsidR="0020474D">
        <w:rPr>
          <w:sz w:val="24"/>
        </w:rPr>
        <w:t>.</w:t>
      </w:r>
      <w:r>
        <w:rPr>
          <w:sz w:val="24"/>
        </w:rPr>
        <w:t xml:space="preserve"> </w:t>
      </w:r>
      <w:r w:rsidRPr="00822357">
        <w:rPr>
          <w:sz w:val="24"/>
        </w:rPr>
        <w:t>-</w:t>
      </w:r>
      <w:r>
        <w:rPr>
          <w:sz w:val="24"/>
        </w:rPr>
        <w:t xml:space="preserve"> </w:t>
      </w:r>
      <w:r w:rsidRPr="00822357">
        <w:rPr>
          <w:sz w:val="24"/>
        </w:rPr>
        <w:t>0,4%</w:t>
      </w:r>
      <w:r w:rsidR="0020474D">
        <w:rPr>
          <w:sz w:val="24"/>
        </w:rPr>
        <w:t>)</w:t>
      </w:r>
      <w:r w:rsidRPr="00822357">
        <w:rPr>
          <w:sz w:val="24"/>
        </w:rPr>
        <w:t>. Возбудители параз</w:t>
      </w:r>
      <w:r w:rsidRPr="00822357">
        <w:rPr>
          <w:sz w:val="24"/>
        </w:rPr>
        <w:t>и</w:t>
      </w:r>
      <w:r w:rsidRPr="00822357">
        <w:rPr>
          <w:sz w:val="24"/>
        </w:rPr>
        <w:t>тарных заболеваний не обнаружены</w:t>
      </w:r>
      <w:r w:rsidR="00A76AFB">
        <w:rPr>
          <w:sz w:val="24"/>
        </w:rPr>
        <w:t>.</w:t>
      </w:r>
    </w:p>
    <w:p w:rsidR="00E559E7" w:rsidRDefault="00E559E7" w:rsidP="00AF6148">
      <w:pPr>
        <w:ind w:firstLine="709"/>
        <w:jc w:val="both"/>
        <w:rPr>
          <w:bCs/>
          <w:sz w:val="24"/>
        </w:rPr>
      </w:pPr>
      <w:r w:rsidRPr="00822357">
        <w:rPr>
          <w:bCs/>
          <w:sz w:val="24"/>
        </w:rPr>
        <w:t>В рамках реализации программы росс</w:t>
      </w:r>
      <w:r w:rsidR="00113292" w:rsidRPr="00822357">
        <w:rPr>
          <w:bCs/>
          <w:sz w:val="24"/>
        </w:rPr>
        <w:t xml:space="preserve">ийско-китайского мониторинга </w:t>
      </w:r>
      <w:r w:rsidRPr="00822357">
        <w:rPr>
          <w:bCs/>
          <w:sz w:val="24"/>
        </w:rPr>
        <w:t>бактериол</w:t>
      </w:r>
      <w:r w:rsidRPr="00822357">
        <w:rPr>
          <w:bCs/>
          <w:sz w:val="24"/>
        </w:rPr>
        <w:t>о</w:t>
      </w:r>
      <w:r w:rsidRPr="00822357">
        <w:rPr>
          <w:bCs/>
          <w:sz w:val="24"/>
        </w:rPr>
        <w:t>гической лаборатори</w:t>
      </w:r>
      <w:r w:rsidR="00113292" w:rsidRPr="00822357">
        <w:rPr>
          <w:bCs/>
          <w:sz w:val="24"/>
        </w:rPr>
        <w:t>ей</w:t>
      </w:r>
      <w:r w:rsidRPr="00822357">
        <w:rPr>
          <w:bCs/>
          <w:sz w:val="24"/>
        </w:rPr>
        <w:t xml:space="preserve"> ФБУЗ «Центр гигиены и эпидемиологии в Хабаровском крае» проводились исследования качества воды в контрольных точках трансграничных водных объектов (р. Амур в районе сел Амурзет, Нижне-Ленинское, р. Уссури у с. Казакевичево). </w:t>
      </w:r>
    </w:p>
    <w:p w:rsidR="007B5F67" w:rsidRPr="00822357" w:rsidRDefault="007B5F67" w:rsidP="007B5F67">
      <w:pPr>
        <w:ind w:firstLine="709"/>
        <w:jc w:val="both"/>
        <w:rPr>
          <w:sz w:val="24"/>
        </w:rPr>
      </w:pPr>
      <w:r w:rsidRPr="00822357">
        <w:rPr>
          <w:sz w:val="24"/>
        </w:rPr>
        <w:lastRenderedPageBreak/>
        <w:t>Из 18 исследованных проб 5 не соответствовали санитарным нормам</w:t>
      </w:r>
      <w:r w:rsidR="0027302D">
        <w:rPr>
          <w:sz w:val="24"/>
        </w:rPr>
        <w:t>.</w:t>
      </w:r>
      <w:r w:rsidRPr="00822357">
        <w:rPr>
          <w:sz w:val="24"/>
        </w:rPr>
        <w:t xml:space="preserve"> </w:t>
      </w:r>
      <w:r w:rsidR="0027302D">
        <w:rPr>
          <w:sz w:val="24"/>
        </w:rPr>
        <w:t>Максимал</w:t>
      </w:r>
      <w:r w:rsidR="0027302D">
        <w:rPr>
          <w:sz w:val="24"/>
        </w:rPr>
        <w:t>ь</w:t>
      </w:r>
      <w:r w:rsidR="0027302D">
        <w:rPr>
          <w:sz w:val="24"/>
        </w:rPr>
        <w:t>ное</w:t>
      </w:r>
      <w:r w:rsidRPr="00822357">
        <w:rPr>
          <w:sz w:val="24"/>
        </w:rPr>
        <w:t xml:space="preserve"> </w:t>
      </w:r>
      <w:r w:rsidR="0027302D">
        <w:rPr>
          <w:sz w:val="24"/>
        </w:rPr>
        <w:t>загрязнение</w:t>
      </w:r>
      <w:r w:rsidRPr="00822357">
        <w:rPr>
          <w:sz w:val="24"/>
        </w:rPr>
        <w:t xml:space="preserve"> установлено у правого берега реки в верхнем и нижнем слоях в контрол</w:t>
      </w:r>
      <w:r w:rsidRPr="00822357">
        <w:rPr>
          <w:sz w:val="24"/>
        </w:rPr>
        <w:t>ь</w:t>
      </w:r>
      <w:r w:rsidRPr="00822357">
        <w:rPr>
          <w:sz w:val="24"/>
        </w:rPr>
        <w:t xml:space="preserve">ном створе р. Амур у с. Нижнеленинское, с.Тунцзяндунган </w:t>
      </w:r>
      <w:r w:rsidR="0027302D">
        <w:rPr>
          <w:sz w:val="24"/>
        </w:rPr>
        <w:t>с</w:t>
      </w:r>
      <w:r w:rsidRPr="00822357">
        <w:rPr>
          <w:sz w:val="24"/>
        </w:rPr>
        <w:t xml:space="preserve"> превыш</w:t>
      </w:r>
      <w:r w:rsidR="0027302D">
        <w:rPr>
          <w:sz w:val="24"/>
        </w:rPr>
        <w:t>ением</w:t>
      </w:r>
      <w:r w:rsidRPr="00822357">
        <w:rPr>
          <w:sz w:val="24"/>
        </w:rPr>
        <w:t xml:space="preserve"> норм</w:t>
      </w:r>
      <w:r w:rsidR="0027302D">
        <w:rPr>
          <w:sz w:val="24"/>
        </w:rPr>
        <w:t>ы</w:t>
      </w:r>
      <w:r w:rsidRPr="00822357">
        <w:rPr>
          <w:sz w:val="24"/>
        </w:rPr>
        <w:t xml:space="preserve"> в 3,2 ра</w:t>
      </w:r>
      <w:r>
        <w:rPr>
          <w:sz w:val="24"/>
        </w:rPr>
        <w:t>за.</w:t>
      </w:r>
    </w:p>
    <w:p w:rsidR="008356D2" w:rsidRDefault="008356D2" w:rsidP="007B5F67">
      <w:pPr>
        <w:pStyle w:val="a2"/>
        <w:numPr>
          <w:ilvl w:val="0"/>
          <w:numId w:val="0"/>
        </w:numPr>
        <w:ind w:firstLine="709"/>
      </w:pPr>
    </w:p>
    <w:p w:rsidR="007B5F67" w:rsidRDefault="007B5F67" w:rsidP="007B5F67">
      <w:pPr>
        <w:pStyle w:val="a2"/>
        <w:numPr>
          <w:ilvl w:val="0"/>
          <w:numId w:val="0"/>
        </w:numPr>
        <w:jc w:val="center"/>
      </w:pPr>
      <w:r>
        <w:rPr>
          <w:noProof/>
        </w:rPr>
        <w:drawing>
          <wp:inline distT="0" distB="0" distL="0" distR="0" wp14:anchorId="717437D4" wp14:editId="128EB116">
            <wp:extent cx="4204952" cy="1526146"/>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9256A" w:rsidRDefault="00B9256A" w:rsidP="00B9256A">
      <w:pPr>
        <w:pStyle w:val="21"/>
        <w:ind w:firstLine="709"/>
        <w:jc w:val="both"/>
        <w:rPr>
          <w:sz w:val="24"/>
          <w:szCs w:val="24"/>
        </w:rPr>
      </w:pPr>
    </w:p>
    <w:p w:rsidR="00B9256A" w:rsidRPr="00B148EB" w:rsidRDefault="00B9256A" w:rsidP="00B9256A">
      <w:pPr>
        <w:pStyle w:val="10"/>
        <w:numPr>
          <w:ilvl w:val="0"/>
          <w:numId w:val="20"/>
        </w:numPr>
        <w:tabs>
          <w:tab w:val="clear" w:pos="11637"/>
          <w:tab w:val="num" w:pos="2281"/>
        </w:tabs>
        <w:ind w:left="0"/>
        <w:rPr>
          <w:rFonts w:ascii="Times New Roman" w:hAnsi="Times New Roman"/>
          <w:b w:val="0"/>
        </w:rPr>
      </w:pPr>
      <w:r>
        <w:rPr>
          <w:rFonts w:ascii="Times New Roman" w:hAnsi="Times New Roman"/>
          <w:b w:val="0"/>
        </w:rPr>
        <w:t>Доля нестандартных проб воды в контрольных точках реки Амур по ми</w:t>
      </w:r>
      <w:r>
        <w:rPr>
          <w:rFonts w:ascii="Times New Roman" w:hAnsi="Times New Roman"/>
          <w:b w:val="0"/>
        </w:rPr>
        <w:t>к</w:t>
      </w:r>
      <w:r>
        <w:rPr>
          <w:rFonts w:ascii="Times New Roman" w:hAnsi="Times New Roman"/>
          <w:b w:val="0"/>
        </w:rPr>
        <w:t xml:space="preserve">робиологическим показателям в рамках </w:t>
      </w:r>
      <w:r w:rsidR="00F85A67">
        <w:rPr>
          <w:rFonts w:ascii="Times New Roman" w:hAnsi="Times New Roman"/>
          <w:b w:val="0"/>
        </w:rPr>
        <w:t>российско-китайского мониторинга, (%)</w:t>
      </w:r>
    </w:p>
    <w:p w:rsidR="00B9256A" w:rsidRPr="00B148EB" w:rsidRDefault="00B9256A" w:rsidP="00B9256A">
      <w:pPr>
        <w:pStyle w:val="21"/>
        <w:ind w:firstLine="709"/>
        <w:jc w:val="both"/>
        <w:rPr>
          <w:sz w:val="22"/>
          <w:szCs w:val="22"/>
        </w:rPr>
      </w:pPr>
    </w:p>
    <w:p w:rsidR="006D2E89" w:rsidRDefault="006D2E89" w:rsidP="006D2E89">
      <w:pPr>
        <w:autoSpaceDE w:val="0"/>
        <w:autoSpaceDN w:val="0"/>
        <w:adjustRightInd w:val="0"/>
        <w:ind w:firstLine="709"/>
        <w:rPr>
          <w:rFonts w:eastAsiaTheme="minorHAnsi"/>
          <w:color w:val="000000"/>
          <w:sz w:val="24"/>
          <w:lang w:eastAsia="en-US"/>
        </w:rPr>
      </w:pPr>
      <w:r w:rsidRPr="006D2E89">
        <w:rPr>
          <w:rFonts w:eastAsiaTheme="minorHAnsi"/>
          <w:color w:val="000000"/>
          <w:sz w:val="24"/>
          <w:lang w:eastAsia="en-US"/>
        </w:rPr>
        <w:t>На качество питьевой воды, подаваемой населению</w:t>
      </w:r>
      <w:r w:rsidR="00AF6E6A">
        <w:rPr>
          <w:rFonts w:eastAsiaTheme="minorHAnsi"/>
          <w:color w:val="000000"/>
          <w:sz w:val="24"/>
          <w:lang w:eastAsia="en-US"/>
        </w:rPr>
        <w:t>,</w:t>
      </w:r>
      <w:r>
        <w:rPr>
          <w:rFonts w:eastAsiaTheme="minorHAnsi"/>
          <w:color w:val="000000"/>
          <w:sz w:val="24"/>
          <w:lang w:eastAsia="en-US"/>
        </w:rPr>
        <w:t xml:space="preserve"> ведущими среди</w:t>
      </w:r>
      <w:r w:rsidRPr="006D2E89">
        <w:rPr>
          <w:rFonts w:eastAsiaTheme="minorHAnsi"/>
          <w:color w:val="000000"/>
          <w:sz w:val="24"/>
          <w:lang w:eastAsia="en-US"/>
        </w:rPr>
        <w:t xml:space="preserve"> антропоте</w:t>
      </w:r>
      <w:r w:rsidRPr="006D2E89">
        <w:rPr>
          <w:rFonts w:eastAsiaTheme="minorHAnsi"/>
          <w:color w:val="000000"/>
          <w:sz w:val="24"/>
          <w:lang w:eastAsia="en-US"/>
        </w:rPr>
        <w:t>х</w:t>
      </w:r>
      <w:r w:rsidRPr="006D2E89">
        <w:rPr>
          <w:rFonts w:eastAsiaTheme="minorHAnsi"/>
          <w:color w:val="000000"/>
          <w:sz w:val="24"/>
          <w:lang w:eastAsia="en-US"/>
        </w:rPr>
        <w:t>ногенны</w:t>
      </w:r>
      <w:r>
        <w:rPr>
          <w:rFonts w:eastAsiaTheme="minorHAnsi"/>
          <w:color w:val="000000"/>
          <w:sz w:val="24"/>
          <w:lang w:eastAsia="en-US"/>
        </w:rPr>
        <w:t>х</w:t>
      </w:r>
      <w:r w:rsidRPr="006D2E89">
        <w:rPr>
          <w:rFonts w:eastAsiaTheme="minorHAnsi"/>
          <w:color w:val="000000"/>
          <w:sz w:val="24"/>
          <w:lang w:eastAsia="en-US"/>
        </w:rPr>
        <w:t xml:space="preserve"> фактор</w:t>
      </w:r>
      <w:r>
        <w:rPr>
          <w:rFonts w:eastAsiaTheme="minorHAnsi"/>
          <w:color w:val="000000"/>
          <w:sz w:val="24"/>
          <w:lang w:eastAsia="en-US"/>
        </w:rPr>
        <w:t>ов остаются</w:t>
      </w:r>
      <w:r w:rsidRPr="006D2E89">
        <w:rPr>
          <w:rFonts w:eastAsiaTheme="minorHAnsi"/>
          <w:color w:val="000000"/>
          <w:sz w:val="24"/>
          <w:lang w:eastAsia="en-US"/>
        </w:rPr>
        <w:t xml:space="preserve">: </w:t>
      </w:r>
    </w:p>
    <w:p w:rsidR="00AF6E6A" w:rsidRPr="006D2E89" w:rsidRDefault="00AF6E6A" w:rsidP="00AF6E6A">
      <w:pPr>
        <w:autoSpaceDE w:val="0"/>
        <w:autoSpaceDN w:val="0"/>
        <w:adjustRightInd w:val="0"/>
        <w:ind w:firstLine="709"/>
        <w:rPr>
          <w:rFonts w:eastAsiaTheme="minorHAnsi"/>
          <w:color w:val="000000"/>
          <w:sz w:val="24"/>
          <w:lang w:eastAsia="en-US"/>
        </w:rPr>
      </w:pPr>
      <w:r w:rsidRPr="006D2E89">
        <w:rPr>
          <w:rFonts w:eastAsiaTheme="minorHAnsi"/>
          <w:color w:val="000000"/>
          <w:sz w:val="24"/>
          <w:lang w:eastAsia="en-US"/>
        </w:rPr>
        <w:t xml:space="preserve">– отсутствие зон санитарной охраны источников питьевого водоснабжения; </w:t>
      </w:r>
    </w:p>
    <w:p w:rsidR="006D2E89" w:rsidRPr="006D2E89" w:rsidRDefault="006D2E89" w:rsidP="006D2E89">
      <w:pPr>
        <w:autoSpaceDE w:val="0"/>
        <w:autoSpaceDN w:val="0"/>
        <w:adjustRightInd w:val="0"/>
        <w:ind w:firstLine="709"/>
        <w:rPr>
          <w:rFonts w:eastAsiaTheme="minorHAnsi"/>
          <w:color w:val="000000"/>
          <w:sz w:val="24"/>
          <w:lang w:eastAsia="en-US"/>
        </w:rPr>
      </w:pPr>
      <w:r w:rsidRPr="006D2E89">
        <w:rPr>
          <w:rFonts w:eastAsiaTheme="minorHAnsi"/>
          <w:color w:val="000000"/>
          <w:sz w:val="24"/>
          <w:lang w:eastAsia="en-US"/>
        </w:rPr>
        <w:t>– загрязнение территории водосбора источника питьевого водоснабжения при ос</w:t>
      </w:r>
      <w:r w:rsidRPr="006D2E89">
        <w:rPr>
          <w:rFonts w:eastAsiaTheme="minorHAnsi"/>
          <w:color w:val="000000"/>
          <w:sz w:val="24"/>
          <w:lang w:eastAsia="en-US"/>
        </w:rPr>
        <w:t>у</w:t>
      </w:r>
      <w:r w:rsidRPr="006D2E89">
        <w:rPr>
          <w:rFonts w:eastAsiaTheme="minorHAnsi"/>
          <w:color w:val="000000"/>
          <w:sz w:val="24"/>
          <w:lang w:eastAsia="en-US"/>
        </w:rPr>
        <w:t>ществлении различных форм землепользования, в частности, изменение почвенного п</w:t>
      </w:r>
      <w:r w:rsidRPr="006D2E89">
        <w:rPr>
          <w:rFonts w:eastAsiaTheme="minorHAnsi"/>
          <w:color w:val="000000"/>
          <w:sz w:val="24"/>
          <w:lang w:eastAsia="en-US"/>
        </w:rPr>
        <w:t>о</w:t>
      </w:r>
      <w:r w:rsidRPr="006D2E89">
        <w:rPr>
          <w:rFonts w:eastAsiaTheme="minorHAnsi"/>
          <w:color w:val="000000"/>
          <w:sz w:val="24"/>
          <w:lang w:eastAsia="en-US"/>
        </w:rPr>
        <w:t xml:space="preserve">крова, в том числе при сельскохозяйственной деятельности; </w:t>
      </w:r>
    </w:p>
    <w:p w:rsidR="006D2E89" w:rsidRPr="006D2E89" w:rsidRDefault="006D2E89" w:rsidP="006D2E89">
      <w:pPr>
        <w:autoSpaceDE w:val="0"/>
        <w:autoSpaceDN w:val="0"/>
        <w:adjustRightInd w:val="0"/>
        <w:ind w:firstLine="709"/>
        <w:rPr>
          <w:rFonts w:eastAsiaTheme="minorHAnsi"/>
          <w:color w:val="000000"/>
          <w:sz w:val="24"/>
          <w:lang w:eastAsia="en-US"/>
        </w:rPr>
      </w:pPr>
      <w:r w:rsidRPr="006D2E89">
        <w:rPr>
          <w:rFonts w:eastAsiaTheme="minorHAnsi"/>
          <w:color w:val="000000"/>
          <w:sz w:val="24"/>
          <w:lang w:eastAsia="en-US"/>
        </w:rPr>
        <w:t xml:space="preserve">– применение минеральных и органических удобрений, гербицидов, пестицидов и других химических веществ; </w:t>
      </w:r>
    </w:p>
    <w:p w:rsidR="006D2E89" w:rsidRPr="006D2E89" w:rsidRDefault="006D2E89" w:rsidP="006D2E89">
      <w:pPr>
        <w:autoSpaceDE w:val="0"/>
        <w:autoSpaceDN w:val="0"/>
        <w:adjustRightInd w:val="0"/>
        <w:ind w:firstLine="709"/>
        <w:rPr>
          <w:rFonts w:eastAsiaTheme="minorHAnsi"/>
          <w:color w:val="000000"/>
          <w:sz w:val="24"/>
          <w:lang w:eastAsia="en-US"/>
        </w:rPr>
      </w:pPr>
      <w:r w:rsidRPr="006D2E89">
        <w:rPr>
          <w:rFonts w:eastAsiaTheme="minorHAnsi"/>
          <w:color w:val="000000"/>
          <w:sz w:val="24"/>
          <w:lang w:eastAsia="en-US"/>
        </w:rPr>
        <w:t>– расширение жилых кварталов в городской и сельской местности, сопровожда</w:t>
      </w:r>
      <w:r w:rsidRPr="006D2E89">
        <w:rPr>
          <w:rFonts w:eastAsiaTheme="minorHAnsi"/>
          <w:color w:val="000000"/>
          <w:sz w:val="24"/>
          <w:lang w:eastAsia="en-US"/>
        </w:rPr>
        <w:t>ю</w:t>
      </w:r>
      <w:r w:rsidRPr="006D2E89">
        <w:rPr>
          <w:rFonts w:eastAsiaTheme="minorHAnsi"/>
          <w:color w:val="000000"/>
          <w:sz w:val="24"/>
          <w:lang w:eastAsia="en-US"/>
        </w:rPr>
        <w:t>щееся проблемами удаления жидких бытовых отходов и размещения свалок твердых ко</w:t>
      </w:r>
      <w:r w:rsidRPr="006D2E89">
        <w:rPr>
          <w:rFonts w:eastAsiaTheme="minorHAnsi"/>
          <w:color w:val="000000"/>
          <w:sz w:val="24"/>
          <w:lang w:eastAsia="en-US"/>
        </w:rPr>
        <w:t>м</w:t>
      </w:r>
      <w:r w:rsidRPr="006D2E89">
        <w:rPr>
          <w:rFonts w:eastAsiaTheme="minorHAnsi"/>
          <w:color w:val="000000"/>
          <w:sz w:val="24"/>
          <w:lang w:eastAsia="en-US"/>
        </w:rPr>
        <w:t xml:space="preserve">мунальных отходов; </w:t>
      </w:r>
    </w:p>
    <w:p w:rsidR="006D2E89" w:rsidRPr="006D2E89" w:rsidRDefault="006D2E89" w:rsidP="006D2E89">
      <w:pPr>
        <w:autoSpaceDE w:val="0"/>
        <w:autoSpaceDN w:val="0"/>
        <w:adjustRightInd w:val="0"/>
        <w:ind w:firstLine="709"/>
        <w:rPr>
          <w:rFonts w:eastAsiaTheme="minorHAnsi"/>
          <w:color w:val="000000"/>
          <w:sz w:val="24"/>
          <w:lang w:eastAsia="en-US"/>
        </w:rPr>
      </w:pPr>
      <w:r w:rsidRPr="006D2E89">
        <w:rPr>
          <w:rFonts w:eastAsiaTheme="minorHAnsi"/>
          <w:color w:val="000000"/>
          <w:sz w:val="24"/>
          <w:lang w:eastAsia="en-US"/>
        </w:rPr>
        <w:t>– сброс неочищенных сточных вод в водные объекты, используемые в качестве и</w:t>
      </w:r>
      <w:r w:rsidRPr="006D2E89">
        <w:rPr>
          <w:rFonts w:eastAsiaTheme="minorHAnsi"/>
          <w:color w:val="000000"/>
          <w:sz w:val="24"/>
          <w:lang w:eastAsia="en-US"/>
        </w:rPr>
        <w:t>с</w:t>
      </w:r>
      <w:r w:rsidRPr="006D2E89">
        <w:rPr>
          <w:rFonts w:eastAsiaTheme="minorHAnsi"/>
          <w:color w:val="000000"/>
          <w:sz w:val="24"/>
          <w:lang w:eastAsia="en-US"/>
        </w:rPr>
        <w:t>точников питьевого и хозяйственно-бытового водопользования, включая залповые и ав</w:t>
      </w:r>
      <w:r w:rsidRPr="006D2E89">
        <w:rPr>
          <w:rFonts w:eastAsiaTheme="minorHAnsi"/>
          <w:color w:val="000000"/>
          <w:sz w:val="24"/>
          <w:lang w:eastAsia="en-US"/>
        </w:rPr>
        <w:t>а</w:t>
      </w:r>
      <w:r w:rsidRPr="006D2E89">
        <w:rPr>
          <w:rFonts w:eastAsiaTheme="minorHAnsi"/>
          <w:color w:val="000000"/>
          <w:sz w:val="24"/>
          <w:lang w:eastAsia="en-US"/>
        </w:rPr>
        <w:t xml:space="preserve">рийные сбросы и пр.; </w:t>
      </w:r>
    </w:p>
    <w:p w:rsidR="006D2E89" w:rsidRPr="006D2E89" w:rsidRDefault="006D2E89" w:rsidP="006D2E89">
      <w:pPr>
        <w:autoSpaceDE w:val="0"/>
        <w:autoSpaceDN w:val="0"/>
        <w:adjustRightInd w:val="0"/>
        <w:ind w:firstLine="709"/>
        <w:rPr>
          <w:rFonts w:eastAsiaTheme="minorHAnsi"/>
          <w:color w:val="000000"/>
          <w:sz w:val="24"/>
          <w:lang w:eastAsia="en-US"/>
        </w:rPr>
      </w:pPr>
      <w:r w:rsidRPr="006D2E89">
        <w:rPr>
          <w:rFonts w:eastAsiaTheme="minorHAnsi"/>
          <w:color w:val="000000"/>
          <w:sz w:val="24"/>
          <w:lang w:eastAsia="en-US"/>
        </w:rPr>
        <w:t>– отсутствие стабильности технологий водоподготовки, их эффективности и сан</w:t>
      </w:r>
      <w:r w:rsidRPr="006D2E89">
        <w:rPr>
          <w:rFonts w:eastAsiaTheme="minorHAnsi"/>
          <w:color w:val="000000"/>
          <w:sz w:val="24"/>
          <w:lang w:eastAsia="en-US"/>
        </w:rPr>
        <w:t>и</w:t>
      </w:r>
      <w:r w:rsidRPr="006D2E89">
        <w:rPr>
          <w:rFonts w:eastAsiaTheme="minorHAnsi"/>
          <w:color w:val="000000"/>
          <w:sz w:val="24"/>
          <w:lang w:eastAsia="en-US"/>
        </w:rPr>
        <w:t>тарной надежности систем накопления, транспортирования и подачи питьевой воды нас</w:t>
      </w:r>
      <w:r w:rsidRPr="006D2E89">
        <w:rPr>
          <w:rFonts w:eastAsiaTheme="minorHAnsi"/>
          <w:color w:val="000000"/>
          <w:sz w:val="24"/>
          <w:lang w:eastAsia="en-US"/>
        </w:rPr>
        <w:t>е</w:t>
      </w:r>
      <w:r w:rsidRPr="006D2E89">
        <w:rPr>
          <w:rFonts w:eastAsiaTheme="minorHAnsi"/>
          <w:color w:val="000000"/>
          <w:sz w:val="24"/>
          <w:lang w:eastAsia="en-US"/>
        </w:rPr>
        <w:t xml:space="preserve">лению. </w:t>
      </w:r>
    </w:p>
    <w:p w:rsidR="00AF6E6A" w:rsidRDefault="00AF6E6A" w:rsidP="00AF6E6A">
      <w:pPr>
        <w:pStyle w:val="4"/>
        <w:numPr>
          <w:ilvl w:val="0"/>
          <w:numId w:val="0"/>
        </w:numPr>
        <w:spacing w:before="0"/>
        <w:ind w:left="851"/>
        <w:jc w:val="left"/>
        <w:rPr>
          <w:szCs w:val="24"/>
        </w:rPr>
      </w:pPr>
      <w:bookmarkStart w:id="15" w:name="_Toc381605734"/>
      <w:bookmarkStart w:id="16" w:name="_Toc476322147"/>
    </w:p>
    <w:p w:rsidR="00E559E7" w:rsidRPr="00D764F8" w:rsidRDefault="00E559E7" w:rsidP="0063142E">
      <w:pPr>
        <w:pStyle w:val="4"/>
        <w:numPr>
          <w:ilvl w:val="3"/>
          <w:numId w:val="14"/>
        </w:numPr>
        <w:tabs>
          <w:tab w:val="num" w:pos="1778"/>
        </w:tabs>
        <w:spacing w:before="0"/>
        <w:rPr>
          <w:szCs w:val="24"/>
        </w:rPr>
      </w:pPr>
      <w:bookmarkStart w:id="17" w:name="_Toc513720818"/>
      <w:r w:rsidRPr="00D764F8">
        <w:rPr>
          <w:szCs w:val="24"/>
        </w:rPr>
        <w:t>Состояние почвы населенных мест и ее влияние на здор</w:t>
      </w:r>
      <w:r w:rsidRPr="00D764F8">
        <w:rPr>
          <w:szCs w:val="24"/>
        </w:rPr>
        <w:t>о</w:t>
      </w:r>
      <w:r w:rsidRPr="00D764F8">
        <w:rPr>
          <w:szCs w:val="24"/>
        </w:rPr>
        <w:t>вье населения</w:t>
      </w:r>
      <w:bookmarkEnd w:id="15"/>
      <w:bookmarkEnd w:id="16"/>
      <w:bookmarkEnd w:id="17"/>
    </w:p>
    <w:p w:rsidR="00E559E7" w:rsidRPr="00822357" w:rsidRDefault="00E559E7" w:rsidP="00AF6148">
      <w:pPr>
        <w:pStyle w:val="a2"/>
        <w:numPr>
          <w:ilvl w:val="0"/>
          <w:numId w:val="0"/>
        </w:numPr>
        <w:ind w:left="5318"/>
      </w:pPr>
    </w:p>
    <w:p w:rsidR="00D03950" w:rsidRPr="009F3517" w:rsidRDefault="00760E15" w:rsidP="009F3517">
      <w:pPr>
        <w:pStyle w:val="afffff2"/>
        <w:ind w:firstLine="709"/>
        <w:jc w:val="both"/>
        <w:rPr>
          <w:rFonts w:ascii="Times New Roman" w:hAnsi="Times New Roman" w:cs="Times New Roman"/>
          <w:sz w:val="24"/>
          <w:szCs w:val="24"/>
        </w:rPr>
      </w:pPr>
      <w:r w:rsidRPr="009F3517">
        <w:rPr>
          <w:rFonts w:ascii="Times New Roman" w:hAnsi="Times New Roman" w:cs="Times New Roman"/>
          <w:sz w:val="24"/>
          <w:szCs w:val="24"/>
        </w:rPr>
        <w:t xml:space="preserve">При осуществлении мониторинга загрязнения почв </w:t>
      </w:r>
      <w:r w:rsidR="00F04D2B" w:rsidRPr="009F3517">
        <w:rPr>
          <w:rFonts w:ascii="Times New Roman" w:hAnsi="Times New Roman" w:cs="Times New Roman"/>
          <w:sz w:val="24"/>
          <w:szCs w:val="24"/>
        </w:rPr>
        <w:t>необходимо получить пре</w:t>
      </w:r>
      <w:r w:rsidR="00F04D2B" w:rsidRPr="009F3517">
        <w:rPr>
          <w:rFonts w:ascii="Times New Roman" w:hAnsi="Times New Roman" w:cs="Times New Roman"/>
          <w:sz w:val="24"/>
          <w:szCs w:val="24"/>
        </w:rPr>
        <w:t>д</w:t>
      </w:r>
      <w:r w:rsidR="00F04D2B" w:rsidRPr="009F3517">
        <w:rPr>
          <w:rFonts w:ascii="Times New Roman" w:hAnsi="Times New Roman" w:cs="Times New Roman"/>
          <w:sz w:val="24"/>
          <w:szCs w:val="24"/>
        </w:rPr>
        <w:t>ставление не только о степени химического загрязнения, но и о</w:t>
      </w:r>
      <w:r w:rsidRPr="009F3517">
        <w:rPr>
          <w:rFonts w:ascii="Times New Roman" w:hAnsi="Times New Roman" w:cs="Times New Roman"/>
          <w:sz w:val="24"/>
          <w:szCs w:val="24"/>
        </w:rPr>
        <w:t xml:space="preserve"> происходящих </w:t>
      </w:r>
      <w:r w:rsidR="00D03950" w:rsidRPr="009F3517">
        <w:rPr>
          <w:rFonts w:ascii="Times New Roman" w:hAnsi="Times New Roman" w:cs="Times New Roman"/>
          <w:sz w:val="24"/>
          <w:szCs w:val="24"/>
        </w:rPr>
        <w:t xml:space="preserve">в ней </w:t>
      </w:r>
      <w:r w:rsidRPr="009F3517">
        <w:rPr>
          <w:rFonts w:ascii="Times New Roman" w:hAnsi="Times New Roman" w:cs="Times New Roman"/>
          <w:sz w:val="24"/>
          <w:szCs w:val="24"/>
        </w:rPr>
        <w:t>пр</w:t>
      </w:r>
      <w:r w:rsidRPr="009F3517">
        <w:rPr>
          <w:rFonts w:ascii="Times New Roman" w:hAnsi="Times New Roman" w:cs="Times New Roman"/>
          <w:sz w:val="24"/>
          <w:szCs w:val="24"/>
        </w:rPr>
        <w:t>о</w:t>
      </w:r>
      <w:r w:rsidRPr="009F3517">
        <w:rPr>
          <w:rFonts w:ascii="Times New Roman" w:hAnsi="Times New Roman" w:cs="Times New Roman"/>
          <w:sz w:val="24"/>
          <w:szCs w:val="24"/>
        </w:rPr>
        <w:t xml:space="preserve">цессах </w:t>
      </w:r>
      <w:r w:rsidR="0013642E" w:rsidRPr="009F3517">
        <w:rPr>
          <w:rFonts w:ascii="Times New Roman" w:hAnsi="Times New Roman" w:cs="Times New Roman"/>
          <w:sz w:val="24"/>
          <w:szCs w:val="24"/>
        </w:rPr>
        <w:t xml:space="preserve">с целью организации мероприятий, направленных на уменьшение загрязнения почв, </w:t>
      </w:r>
      <w:r w:rsidR="00D03950" w:rsidRPr="009F3517">
        <w:rPr>
          <w:rFonts w:ascii="Times New Roman" w:hAnsi="Times New Roman" w:cs="Times New Roman"/>
          <w:sz w:val="24"/>
          <w:szCs w:val="24"/>
        </w:rPr>
        <w:t>сохранения</w:t>
      </w:r>
      <w:r w:rsidR="0013642E" w:rsidRPr="009F3517">
        <w:rPr>
          <w:rFonts w:ascii="Times New Roman" w:hAnsi="Times New Roman" w:cs="Times New Roman"/>
          <w:sz w:val="24"/>
          <w:szCs w:val="24"/>
        </w:rPr>
        <w:t xml:space="preserve"> водн</w:t>
      </w:r>
      <w:r w:rsidR="00D03950" w:rsidRPr="009F3517">
        <w:rPr>
          <w:rFonts w:ascii="Times New Roman" w:hAnsi="Times New Roman" w:cs="Times New Roman"/>
          <w:sz w:val="24"/>
          <w:szCs w:val="24"/>
        </w:rPr>
        <w:t>ого</w:t>
      </w:r>
      <w:r w:rsidR="0013642E" w:rsidRPr="009F3517">
        <w:rPr>
          <w:rFonts w:ascii="Times New Roman" w:hAnsi="Times New Roman" w:cs="Times New Roman"/>
          <w:sz w:val="24"/>
          <w:szCs w:val="24"/>
        </w:rPr>
        <w:t>, солево</w:t>
      </w:r>
      <w:r w:rsidR="00D03950" w:rsidRPr="009F3517">
        <w:rPr>
          <w:rFonts w:ascii="Times New Roman" w:hAnsi="Times New Roman" w:cs="Times New Roman"/>
          <w:sz w:val="24"/>
          <w:szCs w:val="24"/>
        </w:rPr>
        <w:t>го</w:t>
      </w:r>
      <w:r w:rsidR="0013642E" w:rsidRPr="009F3517">
        <w:rPr>
          <w:rFonts w:ascii="Times New Roman" w:hAnsi="Times New Roman" w:cs="Times New Roman"/>
          <w:sz w:val="24"/>
          <w:szCs w:val="24"/>
        </w:rPr>
        <w:t>, биологическ</w:t>
      </w:r>
      <w:r w:rsidR="00D03950" w:rsidRPr="009F3517">
        <w:rPr>
          <w:rFonts w:ascii="Times New Roman" w:hAnsi="Times New Roman" w:cs="Times New Roman"/>
          <w:sz w:val="24"/>
          <w:szCs w:val="24"/>
        </w:rPr>
        <w:t>ого</w:t>
      </w:r>
      <w:r w:rsidR="0013642E" w:rsidRPr="009F3517">
        <w:rPr>
          <w:rFonts w:ascii="Times New Roman" w:hAnsi="Times New Roman" w:cs="Times New Roman"/>
          <w:sz w:val="24"/>
          <w:szCs w:val="24"/>
        </w:rPr>
        <w:t xml:space="preserve"> и други</w:t>
      </w:r>
      <w:r w:rsidR="00D03950" w:rsidRPr="009F3517">
        <w:rPr>
          <w:rFonts w:ascii="Times New Roman" w:hAnsi="Times New Roman" w:cs="Times New Roman"/>
          <w:sz w:val="24"/>
          <w:szCs w:val="24"/>
        </w:rPr>
        <w:t>х режимов</w:t>
      </w:r>
      <w:r w:rsidR="0013642E" w:rsidRPr="009F3517">
        <w:rPr>
          <w:rFonts w:ascii="Times New Roman" w:hAnsi="Times New Roman" w:cs="Times New Roman"/>
          <w:sz w:val="24"/>
          <w:szCs w:val="24"/>
        </w:rPr>
        <w:t xml:space="preserve"> почвы.</w:t>
      </w:r>
    </w:p>
    <w:p w:rsidR="008356D2" w:rsidRPr="00E713BC" w:rsidRDefault="00D26C85" w:rsidP="008356D2">
      <w:pPr>
        <w:ind w:firstLine="709"/>
        <w:jc w:val="both"/>
        <w:rPr>
          <w:sz w:val="24"/>
        </w:rPr>
      </w:pPr>
      <w:r w:rsidRPr="00822357">
        <w:rPr>
          <w:sz w:val="24"/>
        </w:rPr>
        <w:t>В целом по Хабаровскому краю состояние почвы населенных мест</w:t>
      </w:r>
      <w:r w:rsidR="00ED2B75">
        <w:rPr>
          <w:sz w:val="24"/>
        </w:rPr>
        <w:t>, в т.ч. в сел</w:t>
      </w:r>
      <w:r w:rsidR="00ED2B75">
        <w:rPr>
          <w:sz w:val="24"/>
        </w:rPr>
        <w:t>и</w:t>
      </w:r>
      <w:r w:rsidR="00ED2B75">
        <w:rPr>
          <w:sz w:val="24"/>
        </w:rPr>
        <w:t>тебной зоне,</w:t>
      </w:r>
      <w:r w:rsidRPr="00822357">
        <w:rPr>
          <w:sz w:val="24"/>
        </w:rPr>
        <w:t xml:space="preserve"> характеризовалось снижением </w:t>
      </w:r>
      <w:r w:rsidR="00193C71">
        <w:rPr>
          <w:sz w:val="24"/>
        </w:rPr>
        <w:t>загрязнения</w:t>
      </w:r>
      <w:r w:rsidRPr="00822357">
        <w:rPr>
          <w:sz w:val="24"/>
        </w:rPr>
        <w:t xml:space="preserve"> по санитарно-химическим</w:t>
      </w:r>
      <w:r w:rsidR="00193C71">
        <w:rPr>
          <w:sz w:val="24"/>
        </w:rPr>
        <w:t xml:space="preserve"> и</w:t>
      </w:r>
      <w:r w:rsidRPr="00822357">
        <w:rPr>
          <w:sz w:val="24"/>
        </w:rPr>
        <w:t xml:space="preserve"> ми</w:t>
      </w:r>
      <w:r w:rsidRPr="00822357">
        <w:rPr>
          <w:sz w:val="24"/>
        </w:rPr>
        <w:t>к</w:t>
      </w:r>
      <w:r w:rsidRPr="00822357">
        <w:rPr>
          <w:sz w:val="24"/>
        </w:rPr>
        <w:t>робиологическим показателям</w:t>
      </w:r>
      <w:r w:rsidR="00193C71">
        <w:rPr>
          <w:sz w:val="24"/>
        </w:rPr>
        <w:t>,</w:t>
      </w:r>
      <w:r w:rsidRPr="00822357">
        <w:rPr>
          <w:sz w:val="24"/>
        </w:rPr>
        <w:t xml:space="preserve"> и повышением доли проб не отвечающим нормам по пар</w:t>
      </w:r>
      <w:r w:rsidRPr="00822357">
        <w:rPr>
          <w:sz w:val="24"/>
        </w:rPr>
        <w:t>а</w:t>
      </w:r>
      <w:r w:rsidRPr="00822357">
        <w:rPr>
          <w:sz w:val="24"/>
        </w:rPr>
        <w:t>зитологическим показателям</w:t>
      </w:r>
      <w:r w:rsidR="00C14FD9">
        <w:rPr>
          <w:sz w:val="24"/>
        </w:rPr>
        <w:t>.</w:t>
      </w:r>
      <w:r w:rsidRPr="00822357">
        <w:rPr>
          <w:sz w:val="24"/>
        </w:rPr>
        <w:t xml:space="preserve">  </w:t>
      </w:r>
    </w:p>
    <w:p w:rsidR="008356D2" w:rsidRPr="00291D0A" w:rsidRDefault="008356D2" w:rsidP="008356D2">
      <w:pPr>
        <w:pStyle w:val="a2"/>
      </w:pPr>
    </w:p>
    <w:p w:rsidR="008356D2" w:rsidRPr="00ED2B75" w:rsidRDefault="00ED2B75" w:rsidP="008356D2">
      <w:pPr>
        <w:pStyle w:val="ae"/>
        <w:spacing w:before="0" w:beforeAutospacing="0" w:after="0" w:afterAutospacing="0"/>
        <w:jc w:val="center"/>
      </w:pPr>
      <w:r w:rsidRPr="00ED2B75">
        <w:rPr>
          <w:b/>
          <w:bCs/>
        </w:rPr>
        <w:t>Количество и доля проб почвы, не соответствующих санитарно-эпидемиологическим требованиям</w:t>
      </w:r>
    </w:p>
    <w:tbl>
      <w:tblPr>
        <w:tblW w:w="9646"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844"/>
        <w:gridCol w:w="1217"/>
        <w:gridCol w:w="873"/>
        <w:gridCol w:w="1027"/>
        <w:gridCol w:w="768"/>
        <w:gridCol w:w="1027"/>
        <w:gridCol w:w="1506"/>
      </w:tblGrid>
      <w:tr w:rsidR="00E559E7" w:rsidRPr="00ED2B75" w:rsidTr="00374C7A">
        <w:trPr>
          <w:trHeight w:val="337"/>
          <w:tblHeader/>
          <w:jc w:val="center"/>
        </w:trPr>
        <w:tc>
          <w:tcPr>
            <w:tcW w:w="2384" w:type="dxa"/>
            <w:vMerge w:val="restart"/>
            <w:tcBorders>
              <w:top w:val="single" w:sz="4" w:space="0" w:color="auto"/>
              <w:left w:val="single" w:sz="4" w:space="0" w:color="auto"/>
              <w:bottom w:val="single" w:sz="4" w:space="0" w:color="auto"/>
              <w:right w:val="single" w:sz="4" w:space="0" w:color="auto"/>
            </w:tcBorders>
            <w:vAlign w:val="center"/>
          </w:tcPr>
          <w:p w:rsidR="00E559E7" w:rsidRPr="00ED2B75" w:rsidRDefault="00E559E7" w:rsidP="00AF6148">
            <w:pPr>
              <w:jc w:val="both"/>
              <w:rPr>
                <w:sz w:val="22"/>
              </w:rPr>
            </w:pPr>
            <w:r w:rsidRPr="00ED2B75">
              <w:rPr>
                <w:sz w:val="22"/>
                <w:szCs w:val="22"/>
              </w:rPr>
              <w:t>Показатели</w:t>
            </w:r>
          </w:p>
        </w:tc>
        <w:tc>
          <w:tcPr>
            <w:tcW w:w="2061" w:type="dxa"/>
            <w:gridSpan w:val="2"/>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2015</w:t>
            </w:r>
            <w:r w:rsidR="00C6207E">
              <w:rPr>
                <w:sz w:val="22"/>
                <w:szCs w:val="22"/>
              </w:rPr>
              <w:t xml:space="preserve"> г.</w:t>
            </w:r>
          </w:p>
        </w:tc>
        <w:tc>
          <w:tcPr>
            <w:tcW w:w="1900" w:type="dxa"/>
            <w:gridSpan w:val="2"/>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2016</w:t>
            </w:r>
            <w:r w:rsidR="00C6207E">
              <w:rPr>
                <w:sz w:val="22"/>
                <w:szCs w:val="22"/>
              </w:rPr>
              <w:t xml:space="preserve"> г.</w:t>
            </w:r>
          </w:p>
        </w:tc>
        <w:tc>
          <w:tcPr>
            <w:tcW w:w="1795" w:type="dxa"/>
            <w:gridSpan w:val="2"/>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2017</w:t>
            </w:r>
            <w:r w:rsidR="00C6207E">
              <w:rPr>
                <w:sz w:val="22"/>
                <w:szCs w:val="22"/>
              </w:rPr>
              <w:t xml:space="preserve"> г.</w:t>
            </w:r>
          </w:p>
        </w:tc>
        <w:tc>
          <w:tcPr>
            <w:tcW w:w="1506" w:type="dxa"/>
            <w:vMerge w:val="restart"/>
            <w:tcBorders>
              <w:top w:val="single" w:sz="4" w:space="0" w:color="auto"/>
              <w:left w:val="single" w:sz="4" w:space="0" w:color="auto"/>
              <w:bottom w:val="single" w:sz="4" w:space="0" w:color="auto"/>
              <w:right w:val="single" w:sz="4" w:space="0" w:color="auto"/>
            </w:tcBorders>
            <w:vAlign w:val="center"/>
          </w:tcPr>
          <w:p w:rsidR="00E559E7" w:rsidRPr="00ED2B75" w:rsidRDefault="009F3517" w:rsidP="00E5750C">
            <w:pPr>
              <w:jc w:val="center"/>
              <w:rPr>
                <w:sz w:val="22"/>
              </w:rPr>
            </w:pPr>
            <w:r w:rsidRPr="00ED2B75">
              <w:rPr>
                <w:sz w:val="22"/>
                <w:szCs w:val="22"/>
              </w:rPr>
              <w:t>РФ 2016</w:t>
            </w:r>
          </w:p>
        </w:tc>
      </w:tr>
      <w:tr w:rsidR="00E559E7" w:rsidRPr="00ED2B75" w:rsidTr="00374C7A">
        <w:trPr>
          <w:trHeight w:val="145"/>
          <w:tblHeader/>
          <w:jc w:val="center"/>
        </w:trPr>
        <w:tc>
          <w:tcPr>
            <w:tcW w:w="2384" w:type="dxa"/>
            <w:vMerge/>
            <w:tcBorders>
              <w:top w:val="single" w:sz="4" w:space="0" w:color="auto"/>
              <w:left w:val="single" w:sz="4" w:space="0" w:color="auto"/>
              <w:bottom w:val="single" w:sz="4" w:space="0" w:color="auto"/>
              <w:right w:val="single" w:sz="4" w:space="0" w:color="auto"/>
            </w:tcBorders>
            <w:vAlign w:val="center"/>
          </w:tcPr>
          <w:p w:rsidR="00E559E7" w:rsidRPr="00ED2B75" w:rsidRDefault="00E559E7" w:rsidP="00AF6148">
            <w:pPr>
              <w:jc w:val="both"/>
              <w:rPr>
                <w:sz w:val="22"/>
              </w:rPr>
            </w:pPr>
          </w:p>
        </w:tc>
        <w:tc>
          <w:tcPr>
            <w:tcW w:w="844"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всего проб, ед</w:t>
            </w:r>
            <w:r w:rsidR="00746099" w:rsidRPr="00ED2B75">
              <w:rPr>
                <w:sz w:val="22"/>
                <w:szCs w:val="22"/>
              </w:rPr>
              <w:t>.</w:t>
            </w:r>
          </w:p>
        </w:tc>
        <w:tc>
          <w:tcPr>
            <w:tcW w:w="121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доля проб не с</w:t>
            </w:r>
            <w:r w:rsidRPr="00ED2B75">
              <w:rPr>
                <w:sz w:val="22"/>
                <w:szCs w:val="22"/>
              </w:rPr>
              <w:t>о</w:t>
            </w:r>
            <w:r w:rsidRPr="00ED2B75">
              <w:rPr>
                <w:sz w:val="22"/>
                <w:szCs w:val="22"/>
              </w:rPr>
              <w:t>от</w:t>
            </w:r>
            <w:r w:rsidR="00746099" w:rsidRPr="00ED2B75">
              <w:rPr>
                <w:sz w:val="22"/>
                <w:szCs w:val="22"/>
              </w:rPr>
              <w:t>в.</w:t>
            </w:r>
            <w:r w:rsidRPr="00ED2B75">
              <w:rPr>
                <w:sz w:val="22"/>
                <w:szCs w:val="22"/>
              </w:rPr>
              <w:t>,</w:t>
            </w:r>
            <w:r w:rsidR="009A2F86" w:rsidRPr="00ED2B75">
              <w:rPr>
                <w:sz w:val="22"/>
                <w:szCs w:val="22"/>
              </w:rPr>
              <w:t>%</w:t>
            </w:r>
          </w:p>
        </w:tc>
        <w:tc>
          <w:tcPr>
            <w:tcW w:w="873"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всего проб, ед</w:t>
            </w:r>
            <w:r w:rsidR="00746099" w:rsidRPr="00ED2B75">
              <w:rPr>
                <w:sz w:val="22"/>
                <w:szCs w:val="22"/>
              </w:rPr>
              <w:t>.</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доля проб не соот</w:t>
            </w:r>
            <w:r w:rsidR="00746099" w:rsidRPr="00ED2B75">
              <w:rPr>
                <w:sz w:val="22"/>
                <w:szCs w:val="22"/>
              </w:rPr>
              <w:t>в.</w:t>
            </w:r>
            <w:r w:rsidRPr="00ED2B75">
              <w:rPr>
                <w:sz w:val="22"/>
                <w:szCs w:val="22"/>
              </w:rPr>
              <w:t>,</w:t>
            </w:r>
            <w:r w:rsidR="009A2F86" w:rsidRPr="00ED2B75">
              <w:rPr>
                <w:sz w:val="22"/>
                <w:szCs w:val="22"/>
              </w:rPr>
              <w:t>%</w:t>
            </w:r>
          </w:p>
        </w:tc>
        <w:tc>
          <w:tcPr>
            <w:tcW w:w="768"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всего проб, ед</w:t>
            </w:r>
            <w:r w:rsidR="00746099" w:rsidRPr="00ED2B75">
              <w:rPr>
                <w:sz w:val="22"/>
                <w:szCs w:val="22"/>
              </w:rPr>
              <w:t>.</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доля проб не соот</w:t>
            </w:r>
            <w:r w:rsidR="00746099" w:rsidRPr="00ED2B75">
              <w:rPr>
                <w:sz w:val="22"/>
                <w:szCs w:val="22"/>
              </w:rPr>
              <w:t>в.</w:t>
            </w:r>
            <w:r w:rsidRPr="00ED2B75">
              <w:rPr>
                <w:sz w:val="22"/>
                <w:szCs w:val="22"/>
              </w:rPr>
              <w:t>,</w:t>
            </w:r>
            <w:r w:rsidR="009A2F86" w:rsidRPr="00ED2B75">
              <w:rPr>
                <w:sz w:val="22"/>
                <w:szCs w:val="22"/>
              </w:rPr>
              <w:t>%</w:t>
            </w:r>
          </w:p>
        </w:tc>
        <w:tc>
          <w:tcPr>
            <w:tcW w:w="1506" w:type="dxa"/>
            <w:vMerge/>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p>
        </w:tc>
      </w:tr>
      <w:tr w:rsidR="00E559E7" w:rsidRPr="00ED2B75" w:rsidTr="00374C7A">
        <w:trPr>
          <w:trHeight w:val="162"/>
          <w:jc w:val="center"/>
        </w:trPr>
        <w:tc>
          <w:tcPr>
            <w:tcW w:w="9646" w:type="dxa"/>
            <w:gridSpan w:val="8"/>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Всего</w:t>
            </w:r>
          </w:p>
        </w:tc>
      </w:tr>
      <w:tr w:rsidR="00E559E7" w:rsidRPr="00ED2B75" w:rsidTr="00374C7A">
        <w:trPr>
          <w:trHeight w:val="346"/>
          <w:jc w:val="center"/>
        </w:trPr>
        <w:tc>
          <w:tcPr>
            <w:tcW w:w="2384" w:type="dxa"/>
            <w:tcBorders>
              <w:top w:val="single" w:sz="4" w:space="0" w:color="auto"/>
              <w:left w:val="single" w:sz="4" w:space="0" w:color="auto"/>
              <w:bottom w:val="single" w:sz="4" w:space="0" w:color="auto"/>
              <w:right w:val="single" w:sz="4" w:space="0" w:color="auto"/>
            </w:tcBorders>
          </w:tcPr>
          <w:p w:rsidR="00E559E7" w:rsidRPr="00ED2B75" w:rsidRDefault="00E559E7" w:rsidP="00AF6148">
            <w:pPr>
              <w:jc w:val="both"/>
              <w:rPr>
                <w:sz w:val="22"/>
              </w:rPr>
            </w:pPr>
            <w:r w:rsidRPr="00ED2B75">
              <w:rPr>
                <w:sz w:val="22"/>
                <w:szCs w:val="22"/>
              </w:rPr>
              <w:t>Санитарно-химические</w:t>
            </w:r>
          </w:p>
        </w:tc>
        <w:tc>
          <w:tcPr>
            <w:tcW w:w="844"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382</w:t>
            </w:r>
          </w:p>
        </w:tc>
        <w:tc>
          <w:tcPr>
            <w:tcW w:w="121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14,9</w:t>
            </w:r>
          </w:p>
        </w:tc>
        <w:tc>
          <w:tcPr>
            <w:tcW w:w="873"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552</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10,7</w:t>
            </w:r>
          </w:p>
        </w:tc>
        <w:tc>
          <w:tcPr>
            <w:tcW w:w="768"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533</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9,4</w:t>
            </w:r>
          </w:p>
        </w:tc>
        <w:tc>
          <w:tcPr>
            <w:tcW w:w="1506" w:type="dxa"/>
            <w:tcBorders>
              <w:top w:val="single" w:sz="4" w:space="0" w:color="auto"/>
              <w:left w:val="single" w:sz="4" w:space="0" w:color="auto"/>
              <w:bottom w:val="single" w:sz="4" w:space="0" w:color="auto"/>
              <w:right w:val="single" w:sz="4" w:space="0" w:color="auto"/>
            </w:tcBorders>
            <w:vAlign w:val="center"/>
          </w:tcPr>
          <w:p w:rsidR="00E559E7" w:rsidRPr="00ED2B75" w:rsidRDefault="00193C71" w:rsidP="009F3517">
            <w:pPr>
              <w:jc w:val="center"/>
              <w:rPr>
                <w:sz w:val="22"/>
              </w:rPr>
            </w:pPr>
            <w:r w:rsidRPr="00ED2B75">
              <w:rPr>
                <w:sz w:val="22"/>
                <w:szCs w:val="22"/>
              </w:rPr>
              <w:t>5,87</w:t>
            </w:r>
          </w:p>
        </w:tc>
      </w:tr>
      <w:tr w:rsidR="00E559E7" w:rsidRPr="00ED2B75" w:rsidTr="00374C7A">
        <w:trPr>
          <w:trHeight w:val="357"/>
          <w:jc w:val="center"/>
        </w:trPr>
        <w:tc>
          <w:tcPr>
            <w:tcW w:w="2384" w:type="dxa"/>
            <w:tcBorders>
              <w:top w:val="single" w:sz="4" w:space="0" w:color="auto"/>
              <w:left w:val="single" w:sz="4" w:space="0" w:color="auto"/>
              <w:bottom w:val="single" w:sz="4" w:space="0" w:color="auto"/>
              <w:right w:val="single" w:sz="4" w:space="0" w:color="auto"/>
            </w:tcBorders>
          </w:tcPr>
          <w:p w:rsidR="00E559E7" w:rsidRPr="00ED2B75" w:rsidRDefault="00E559E7" w:rsidP="00AF6148">
            <w:pPr>
              <w:jc w:val="both"/>
              <w:rPr>
                <w:sz w:val="22"/>
              </w:rPr>
            </w:pPr>
            <w:r w:rsidRPr="00ED2B75">
              <w:rPr>
                <w:sz w:val="22"/>
                <w:szCs w:val="22"/>
              </w:rPr>
              <w:t>Микробиологические</w:t>
            </w:r>
          </w:p>
        </w:tc>
        <w:tc>
          <w:tcPr>
            <w:tcW w:w="844"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596</w:t>
            </w:r>
          </w:p>
        </w:tc>
        <w:tc>
          <w:tcPr>
            <w:tcW w:w="121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20,0</w:t>
            </w:r>
          </w:p>
        </w:tc>
        <w:tc>
          <w:tcPr>
            <w:tcW w:w="873"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883</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18,2</w:t>
            </w:r>
          </w:p>
        </w:tc>
        <w:tc>
          <w:tcPr>
            <w:tcW w:w="768"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848</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14,7</w:t>
            </w:r>
          </w:p>
        </w:tc>
        <w:tc>
          <w:tcPr>
            <w:tcW w:w="1506" w:type="dxa"/>
            <w:tcBorders>
              <w:top w:val="single" w:sz="4" w:space="0" w:color="auto"/>
              <w:left w:val="single" w:sz="4" w:space="0" w:color="auto"/>
              <w:bottom w:val="single" w:sz="4" w:space="0" w:color="auto"/>
              <w:right w:val="single" w:sz="4" w:space="0" w:color="auto"/>
            </w:tcBorders>
            <w:vAlign w:val="center"/>
          </w:tcPr>
          <w:p w:rsidR="00E559E7" w:rsidRPr="00ED2B75" w:rsidRDefault="00A9276A" w:rsidP="009F3517">
            <w:pPr>
              <w:jc w:val="center"/>
              <w:rPr>
                <w:sz w:val="22"/>
              </w:rPr>
            </w:pPr>
            <w:r w:rsidRPr="00ED2B75">
              <w:rPr>
                <w:sz w:val="22"/>
                <w:szCs w:val="22"/>
              </w:rPr>
              <w:t>6,73</w:t>
            </w:r>
          </w:p>
        </w:tc>
      </w:tr>
      <w:tr w:rsidR="00E559E7" w:rsidRPr="00ED2B75" w:rsidTr="00374C7A">
        <w:trPr>
          <w:trHeight w:val="389"/>
          <w:jc w:val="center"/>
        </w:trPr>
        <w:tc>
          <w:tcPr>
            <w:tcW w:w="2384" w:type="dxa"/>
            <w:tcBorders>
              <w:top w:val="single" w:sz="4" w:space="0" w:color="auto"/>
              <w:left w:val="single" w:sz="4" w:space="0" w:color="auto"/>
              <w:bottom w:val="single" w:sz="4" w:space="0" w:color="auto"/>
              <w:right w:val="single" w:sz="4" w:space="0" w:color="auto"/>
            </w:tcBorders>
          </w:tcPr>
          <w:p w:rsidR="00E559E7" w:rsidRPr="00ED2B75" w:rsidRDefault="00E559E7" w:rsidP="00AF6148">
            <w:pPr>
              <w:jc w:val="both"/>
              <w:rPr>
                <w:sz w:val="22"/>
              </w:rPr>
            </w:pPr>
            <w:r w:rsidRPr="00ED2B75">
              <w:rPr>
                <w:sz w:val="22"/>
                <w:szCs w:val="22"/>
              </w:rPr>
              <w:t>Паразитологические</w:t>
            </w:r>
          </w:p>
        </w:tc>
        <w:tc>
          <w:tcPr>
            <w:tcW w:w="844"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498</w:t>
            </w:r>
          </w:p>
        </w:tc>
        <w:tc>
          <w:tcPr>
            <w:tcW w:w="121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0,6</w:t>
            </w:r>
          </w:p>
        </w:tc>
        <w:tc>
          <w:tcPr>
            <w:tcW w:w="873"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811</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0,9</w:t>
            </w:r>
          </w:p>
        </w:tc>
        <w:tc>
          <w:tcPr>
            <w:tcW w:w="768"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788</w:t>
            </w:r>
          </w:p>
        </w:tc>
        <w:tc>
          <w:tcPr>
            <w:tcW w:w="1027" w:type="dxa"/>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1,0</w:t>
            </w:r>
          </w:p>
        </w:tc>
        <w:tc>
          <w:tcPr>
            <w:tcW w:w="1506" w:type="dxa"/>
            <w:tcBorders>
              <w:top w:val="single" w:sz="4" w:space="0" w:color="auto"/>
              <w:left w:val="single" w:sz="4" w:space="0" w:color="auto"/>
              <w:bottom w:val="single" w:sz="4" w:space="0" w:color="auto"/>
              <w:right w:val="single" w:sz="4" w:space="0" w:color="auto"/>
            </w:tcBorders>
            <w:vAlign w:val="center"/>
          </w:tcPr>
          <w:p w:rsidR="00E559E7" w:rsidRPr="00ED2B75" w:rsidRDefault="00A9276A" w:rsidP="00E5750C">
            <w:pPr>
              <w:jc w:val="center"/>
              <w:rPr>
                <w:sz w:val="22"/>
              </w:rPr>
            </w:pPr>
            <w:r w:rsidRPr="00ED2B75">
              <w:rPr>
                <w:sz w:val="22"/>
                <w:szCs w:val="22"/>
              </w:rPr>
              <w:t>1,13</w:t>
            </w:r>
          </w:p>
        </w:tc>
      </w:tr>
      <w:tr w:rsidR="00E559E7" w:rsidRPr="00ED2B75" w:rsidTr="00374C7A">
        <w:trPr>
          <w:trHeight w:val="316"/>
          <w:jc w:val="center"/>
        </w:trPr>
        <w:tc>
          <w:tcPr>
            <w:tcW w:w="9646" w:type="dxa"/>
            <w:gridSpan w:val="8"/>
            <w:tcBorders>
              <w:top w:val="single" w:sz="4" w:space="0" w:color="auto"/>
              <w:left w:val="single" w:sz="4" w:space="0" w:color="auto"/>
              <w:bottom w:val="single" w:sz="4" w:space="0" w:color="auto"/>
              <w:right w:val="single" w:sz="4" w:space="0" w:color="auto"/>
            </w:tcBorders>
            <w:vAlign w:val="center"/>
          </w:tcPr>
          <w:p w:rsidR="00E559E7" w:rsidRPr="00ED2B75" w:rsidRDefault="00E559E7" w:rsidP="00E5750C">
            <w:pPr>
              <w:jc w:val="center"/>
              <w:rPr>
                <w:sz w:val="22"/>
              </w:rPr>
            </w:pPr>
            <w:r w:rsidRPr="00ED2B75">
              <w:rPr>
                <w:sz w:val="22"/>
                <w:szCs w:val="22"/>
              </w:rPr>
              <w:t>В селитебной зоне</w:t>
            </w:r>
          </w:p>
        </w:tc>
      </w:tr>
      <w:tr w:rsidR="00374C7A" w:rsidRPr="00ED2B75" w:rsidTr="00374C7A">
        <w:trPr>
          <w:trHeight w:val="412"/>
          <w:jc w:val="center"/>
        </w:trPr>
        <w:tc>
          <w:tcPr>
            <w:tcW w:w="2384" w:type="dxa"/>
            <w:tcBorders>
              <w:top w:val="single" w:sz="4" w:space="0" w:color="auto"/>
              <w:left w:val="single" w:sz="4" w:space="0" w:color="auto"/>
              <w:bottom w:val="single" w:sz="4" w:space="0" w:color="auto"/>
              <w:right w:val="single" w:sz="4" w:space="0" w:color="auto"/>
            </w:tcBorders>
          </w:tcPr>
          <w:p w:rsidR="00374C7A" w:rsidRPr="00ED2B75" w:rsidRDefault="00374C7A" w:rsidP="00AF6148">
            <w:pPr>
              <w:jc w:val="both"/>
              <w:rPr>
                <w:sz w:val="22"/>
              </w:rPr>
            </w:pPr>
            <w:r w:rsidRPr="00ED2B75">
              <w:rPr>
                <w:sz w:val="22"/>
                <w:szCs w:val="22"/>
              </w:rPr>
              <w:t>Санитарно-химические</w:t>
            </w:r>
          </w:p>
        </w:tc>
        <w:tc>
          <w:tcPr>
            <w:tcW w:w="844"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250</w:t>
            </w:r>
          </w:p>
        </w:tc>
        <w:tc>
          <w:tcPr>
            <w:tcW w:w="121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15,6</w:t>
            </w:r>
          </w:p>
        </w:tc>
        <w:tc>
          <w:tcPr>
            <w:tcW w:w="873"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251</w:t>
            </w:r>
          </w:p>
        </w:tc>
        <w:tc>
          <w:tcPr>
            <w:tcW w:w="102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12,4</w:t>
            </w:r>
          </w:p>
        </w:tc>
        <w:tc>
          <w:tcPr>
            <w:tcW w:w="768"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265</w:t>
            </w:r>
          </w:p>
        </w:tc>
        <w:tc>
          <w:tcPr>
            <w:tcW w:w="102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9,4</w:t>
            </w:r>
          </w:p>
        </w:tc>
        <w:tc>
          <w:tcPr>
            <w:tcW w:w="1506"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7C00AF">
            <w:pPr>
              <w:jc w:val="center"/>
              <w:rPr>
                <w:sz w:val="22"/>
              </w:rPr>
            </w:pPr>
            <w:r w:rsidRPr="00ED2B75">
              <w:rPr>
                <w:sz w:val="22"/>
                <w:szCs w:val="22"/>
              </w:rPr>
              <w:t>5,15</w:t>
            </w:r>
          </w:p>
        </w:tc>
      </w:tr>
      <w:tr w:rsidR="00374C7A" w:rsidRPr="00ED2B75" w:rsidTr="00374C7A">
        <w:trPr>
          <w:trHeight w:val="352"/>
          <w:jc w:val="center"/>
        </w:trPr>
        <w:tc>
          <w:tcPr>
            <w:tcW w:w="2384" w:type="dxa"/>
            <w:tcBorders>
              <w:top w:val="single" w:sz="4" w:space="0" w:color="auto"/>
              <w:left w:val="single" w:sz="4" w:space="0" w:color="auto"/>
              <w:bottom w:val="single" w:sz="4" w:space="0" w:color="auto"/>
              <w:right w:val="single" w:sz="4" w:space="0" w:color="auto"/>
            </w:tcBorders>
          </w:tcPr>
          <w:p w:rsidR="00374C7A" w:rsidRPr="00ED2B75" w:rsidRDefault="00374C7A" w:rsidP="00AF6148">
            <w:pPr>
              <w:jc w:val="both"/>
              <w:rPr>
                <w:sz w:val="22"/>
              </w:rPr>
            </w:pPr>
            <w:r w:rsidRPr="00ED2B75">
              <w:rPr>
                <w:sz w:val="22"/>
                <w:szCs w:val="22"/>
              </w:rPr>
              <w:t>Микробиологические</w:t>
            </w:r>
          </w:p>
        </w:tc>
        <w:tc>
          <w:tcPr>
            <w:tcW w:w="844"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276</w:t>
            </w:r>
          </w:p>
        </w:tc>
        <w:tc>
          <w:tcPr>
            <w:tcW w:w="121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22,1</w:t>
            </w:r>
          </w:p>
        </w:tc>
        <w:tc>
          <w:tcPr>
            <w:tcW w:w="873"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320</w:t>
            </w:r>
          </w:p>
        </w:tc>
        <w:tc>
          <w:tcPr>
            <w:tcW w:w="102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15,0</w:t>
            </w:r>
          </w:p>
        </w:tc>
        <w:tc>
          <w:tcPr>
            <w:tcW w:w="768"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333</w:t>
            </w:r>
          </w:p>
        </w:tc>
        <w:tc>
          <w:tcPr>
            <w:tcW w:w="102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10,8</w:t>
            </w:r>
          </w:p>
        </w:tc>
        <w:tc>
          <w:tcPr>
            <w:tcW w:w="1506"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7C00AF">
            <w:pPr>
              <w:jc w:val="center"/>
              <w:rPr>
                <w:sz w:val="22"/>
              </w:rPr>
            </w:pPr>
            <w:r w:rsidRPr="00ED2B75">
              <w:rPr>
                <w:sz w:val="22"/>
                <w:szCs w:val="22"/>
              </w:rPr>
              <w:t>6,44</w:t>
            </w:r>
          </w:p>
        </w:tc>
      </w:tr>
      <w:tr w:rsidR="00374C7A" w:rsidRPr="00ED2B75" w:rsidTr="00374C7A">
        <w:trPr>
          <w:trHeight w:val="358"/>
          <w:jc w:val="center"/>
        </w:trPr>
        <w:tc>
          <w:tcPr>
            <w:tcW w:w="2384" w:type="dxa"/>
            <w:tcBorders>
              <w:top w:val="single" w:sz="4" w:space="0" w:color="auto"/>
              <w:left w:val="single" w:sz="4" w:space="0" w:color="auto"/>
              <w:bottom w:val="single" w:sz="4" w:space="0" w:color="auto"/>
              <w:right w:val="single" w:sz="4" w:space="0" w:color="auto"/>
            </w:tcBorders>
          </w:tcPr>
          <w:p w:rsidR="00374C7A" w:rsidRPr="00ED2B75" w:rsidRDefault="00374C7A" w:rsidP="00AF6148">
            <w:pPr>
              <w:jc w:val="both"/>
              <w:rPr>
                <w:sz w:val="22"/>
              </w:rPr>
            </w:pPr>
            <w:r w:rsidRPr="00ED2B75">
              <w:rPr>
                <w:sz w:val="22"/>
                <w:szCs w:val="22"/>
              </w:rPr>
              <w:t>Паразитологические</w:t>
            </w:r>
          </w:p>
        </w:tc>
        <w:tc>
          <w:tcPr>
            <w:tcW w:w="844"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273</w:t>
            </w:r>
          </w:p>
        </w:tc>
        <w:tc>
          <w:tcPr>
            <w:tcW w:w="121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0,4</w:t>
            </w:r>
          </w:p>
        </w:tc>
        <w:tc>
          <w:tcPr>
            <w:tcW w:w="873"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260</w:t>
            </w:r>
          </w:p>
        </w:tc>
        <w:tc>
          <w:tcPr>
            <w:tcW w:w="102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0</w:t>
            </w:r>
          </w:p>
        </w:tc>
        <w:tc>
          <w:tcPr>
            <w:tcW w:w="768"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247</w:t>
            </w:r>
          </w:p>
        </w:tc>
        <w:tc>
          <w:tcPr>
            <w:tcW w:w="1027"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E5750C">
            <w:pPr>
              <w:jc w:val="center"/>
              <w:rPr>
                <w:sz w:val="22"/>
              </w:rPr>
            </w:pPr>
            <w:r w:rsidRPr="00ED2B75">
              <w:rPr>
                <w:sz w:val="22"/>
                <w:szCs w:val="22"/>
              </w:rPr>
              <w:t>0,8</w:t>
            </w:r>
          </w:p>
        </w:tc>
        <w:tc>
          <w:tcPr>
            <w:tcW w:w="1506" w:type="dxa"/>
            <w:tcBorders>
              <w:top w:val="single" w:sz="4" w:space="0" w:color="auto"/>
              <w:left w:val="single" w:sz="4" w:space="0" w:color="auto"/>
              <w:bottom w:val="single" w:sz="4" w:space="0" w:color="auto"/>
              <w:right w:val="single" w:sz="4" w:space="0" w:color="auto"/>
            </w:tcBorders>
            <w:vAlign w:val="center"/>
          </w:tcPr>
          <w:p w:rsidR="00374C7A" w:rsidRPr="00ED2B75" w:rsidRDefault="00374C7A" w:rsidP="007C00AF">
            <w:pPr>
              <w:jc w:val="center"/>
              <w:rPr>
                <w:sz w:val="22"/>
              </w:rPr>
            </w:pPr>
            <w:r w:rsidRPr="00ED2B75">
              <w:rPr>
                <w:sz w:val="22"/>
                <w:szCs w:val="22"/>
              </w:rPr>
              <w:t>1,01</w:t>
            </w:r>
          </w:p>
        </w:tc>
      </w:tr>
    </w:tbl>
    <w:p w:rsidR="00906806" w:rsidRPr="00ED2B75" w:rsidRDefault="00906806" w:rsidP="00AF6148">
      <w:pPr>
        <w:pStyle w:val="18"/>
        <w:ind w:firstLine="708"/>
        <w:rPr>
          <w:sz w:val="22"/>
          <w:szCs w:val="22"/>
        </w:rPr>
      </w:pPr>
    </w:p>
    <w:p w:rsidR="00297EC0" w:rsidRDefault="00297EC0" w:rsidP="00297EC0">
      <w:pPr>
        <w:ind w:firstLine="709"/>
        <w:jc w:val="both"/>
      </w:pPr>
      <w:r>
        <w:rPr>
          <w:sz w:val="23"/>
          <w:szCs w:val="23"/>
        </w:rPr>
        <w:t xml:space="preserve">К территориям с максимальным уровнем </w:t>
      </w:r>
      <w:r w:rsidR="00521722">
        <w:rPr>
          <w:sz w:val="23"/>
          <w:szCs w:val="23"/>
        </w:rPr>
        <w:t xml:space="preserve">санитарно-химического </w:t>
      </w:r>
      <w:r>
        <w:rPr>
          <w:sz w:val="23"/>
          <w:szCs w:val="23"/>
        </w:rPr>
        <w:t xml:space="preserve"> загрязнения почвы </w:t>
      </w:r>
      <w:r w:rsidR="00521722">
        <w:rPr>
          <w:sz w:val="23"/>
          <w:szCs w:val="23"/>
        </w:rPr>
        <w:t xml:space="preserve">селитебных территорий </w:t>
      </w:r>
      <w:r>
        <w:rPr>
          <w:sz w:val="23"/>
          <w:szCs w:val="23"/>
        </w:rPr>
        <w:t>можно отнести</w:t>
      </w:r>
      <w:r w:rsidR="009D77DA">
        <w:rPr>
          <w:sz w:val="23"/>
          <w:szCs w:val="23"/>
        </w:rPr>
        <w:t xml:space="preserve"> </w:t>
      </w:r>
      <w:r w:rsidR="009D77DA" w:rsidRPr="00085CBE">
        <w:rPr>
          <w:sz w:val="22"/>
          <w:szCs w:val="22"/>
        </w:rPr>
        <w:t>г. Комсомольск-на-Амуре</w:t>
      </w:r>
      <w:r w:rsidR="009D77DA">
        <w:rPr>
          <w:sz w:val="22"/>
          <w:szCs w:val="22"/>
        </w:rPr>
        <w:t xml:space="preserve"> (37,4% проб не соответств</w:t>
      </w:r>
      <w:r w:rsidR="009D77DA">
        <w:rPr>
          <w:sz w:val="22"/>
          <w:szCs w:val="22"/>
        </w:rPr>
        <w:t>у</w:t>
      </w:r>
      <w:r w:rsidR="009D77DA">
        <w:rPr>
          <w:sz w:val="22"/>
          <w:szCs w:val="22"/>
        </w:rPr>
        <w:t xml:space="preserve">ющих гигиеническим нормативам), </w:t>
      </w:r>
      <w:r w:rsidR="009D77DA" w:rsidRPr="00085CBE">
        <w:rPr>
          <w:sz w:val="22"/>
          <w:szCs w:val="22"/>
        </w:rPr>
        <w:t>Нанайский</w:t>
      </w:r>
      <w:r w:rsidR="009D77DA">
        <w:rPr>
          <w:sz w:val="22"/>
          <w:szCs w:val="22"/>
        </w:rPr>
        <w:t xml:space="preserve"> (20,0%), </w:t>
      </w:r>
      <w:r w:rsidR="009D77DA" w:rsidRPr="00085CBE">
        <w:rPr>
          <w:sz w:val="22"/>
          <w:szCs w:val="22"/>
        </w:rPr>
        <w:t>Хабаровский</w:t>
      </w:r>
      <w:r w:rsidR="009D77DA">
        <w:rPr>
          <w:sz w:val="22"/>
          <w:szCs w:val="22"/>
        </w:rPr>
        <w:t xml:space="preserve"> (9,6%) и </w:t>
      </w:r>
      <w:r w:rsidR="009D77DA" w:rsidRPr="00085CBE">
        <w:rPr>
          <w:sz w:val="22"/>
          <w:szCs w:val="22"/>
        </w:rPr>
        <w:t>Солнечный</w:t>
      </w:r>
      <w:r w:rsidR="009D77DA">
        <w:rPr>
          <w:sz w:val="22"/>
          <w:szCs w:val="22"/>
        </w:rPr>
        <w:t xml:space="preserve"> (8,5%) районы.</w:t>
      </w:r>
    </w:p>
    <w:p w:rsidR="00FC4D37" w:rsidRPr="00C100E7" w:rsidRDefault="009D77DA" w:rsidP="005234D9">
      <w:pPr>
        <w:ind w:firstLine="709"/>
        <w:jc w:val="both"/>
        <w:rPr>
          <w:sz w:val="22"/>
        </w:rPr>
      </w:pPr>
      <w:r>
        <w:rPr>
          <w:sz w:val="23"/>
          <w:szCs w:val="23"/>
        </w:rPr>
        <w:t>В числе</w:t>
      </w:r>
      <w:r w:rsidR="00521722">
        <w:rPr>
          <w:sz w:val="23"/>
          <w:szCs w:val="23"/>
        </w:rPr>
        <w:t xml:space="preserve"> территори</w:t>
      </w:r>
      <w:r>
        <w:rPr>
          <w:sz w:val="23"/>
          <w:szCs w:val="23"/>
        </w:rPr>
        <w:t>й</w:t>
      </w:r>
      <w:r w:rsidR="00521722">
        <w:rPr>
          <w:sz w:val="23"/>
          <w:szCs w:val="23"/>
        </w:rPr>
        <w:t xml:space="preserve"> с максимальным уровнем микробиологического загрязнения по</w:t>
      </w:r>
      <w:r w:rsidR="00521722">
        <w:rPr>
          <w:sz w:val="23"/>
          <w:szCs w:val="23"/>
        </w:rPr>
        <w:t>ч</w:t>
      </w:r>
      <w:r w:rsidR="00521722">
        <w:rPr>
          <w:sz w:val="23"/>
          <w:szCs w:val="23"/>
        </w:rPr>
        <w:t xml:space="preserve">вы </w:t>
      </w:r>
      <w:r w:rsidR="00FC4D37" w:rsidRPr="00C100E7">
        <w:rPr>
          <w:sz w:val="22"/>
          <w:szCs w:val="22"/>
        </w:rPr>
        <w:t>имени Лазо</w:t>
      </w:r>
      <w:r w:rsidR="00FC4D37">
        <w:rPr>
          <w:sz w:val="22"/>
          <w:szCs w:val="22"/>
        </w:rPr>
        <w:t xml:space="preserve"> (39,7%), Ванинский (27,9%), Бикинский (16,7%),</w:t>
      </w:r>
      <w:r w:rsidR="008607FA">
        <w:rPr>
          <w:sz w:val="22"/>
          <w:szCs w:val="22"/>
        </w:rPr>
        <w:t xml:space="preserve"> </w:t>
      </w:r>
      <w:r w:rsidR="00FC4D37" w:rsidRPr="00C100E7">
        <w:rPr>
          <w:sz w:val="22"/>
          <w:szCs w:val="22"/>
        </w:rPr>
        <w:t xml:space="preserve">Советско-Гаванский </w:t>
      </w:r>
      <w:r w:rsidR="00FC4D37">
        <w:rPr>
          <w:sz w:val="22"/>
          <w:szCs w:val="22"/>
        </w:rPr>
        <w:t xml:space="preserve">(13,3%) </w:t>
      </w:r>
      <w:r w:rsidR="00FC4D37" w:rsidRPr="00C100E7">
        <w:rPr>
          <w:sz w:val="22"/>
          <w:szCs w:val="22"/>
        </w:rPr>
        <w:t>ра</w:t>
      </w:r>
      <w:r w:rsidR="00FC4D37" w:rsidRPr="00C100E7">
        <w:rPr>
          <w:sz w:val="22"/>
          <w:szCs w:val="22"/>
        </w:rPr>
        <w:t>й</w:t>
      </w:r>
      <w:r w:rsidR="00FC4D37" w:rsidRPr="00C100E7">
        <w:rPr>
          <w:sz w:val="22"/>
          <w:szCs w:val="22"/>
        </w:rPr>
        <w:t>он</w:t>
      </w:r>
      <w:r w:rsidR="00FC4D37">
        <w:rPr>
          <w:sz w:val="22"/>
          <w:szCs w:val="22"/>
        </w:rPr>
        <w:t>ы, г. Хабаровск (14,5%)</w:t>
      </w:r>
      <w:r w:rsidR="005234D9">
        <w:rPr>
          <w:sz w:val="22"/>
          <w:szCs w:val="22"/>
        </w:rPr>
        <w:t>, г. Комсомольск-на-Амуре (13,0%).</w:t>
      </w:r>
    </w:p>
    <w:p w:rsidR="00521722" w:rsidRDefault="005234D9" w:rsidP="00521722">
      <w:pPr>
        <w:ind w:firstLine="709"/>
        <w:jc w:val="both"/>
      </w:pPr>
      <w:r>
        <w:rPr>
          <w:sz w:val="23"/>
          <w:szCs w:val="23"/>
        </w:rPr>
        <w:t xml:space="preserve">Содержание в почве населенных мест таких вредных химических веществ, как </w:t>
      </w:r>
      <w:r w:rsidR="00E84003">
        <w:rPr>
          <w:sz w:val="23"/>
          <w:szCs w:val="23"/>
        </w:rPr>
        <w:t>цинк</w:t>
      </w:r>
      <w:r>
        <w:rPr>
          <w:sz w:val="23"/>
          <w:szCs w:val="23"/>
        </w:rPr>
        <w:t xml:space="preserve">, свинец, кадмий, </w:t>
      </w:r>
      <w:r w:rsidR="00E84003">
        <w:rPr>
          <w:sz w:val="23"/>
          <w:szCs w:val="23"/>
        </w:rPr>
        <w:t xml:space="preserve">медь </w:t>
      </w:r>
      <w:r>
        <w:rPr>
          <w:sz w:val="23"/>
          <w:szCs w:val="23"/>
        </w:rPr>
        <w:t>продолжало снижаться</w:t>
      </w:r>
      <w:r w:rsidR="00E84003">
        <w:rPr>
          <w:sz w:val="23"/>
          <w:szCs w:val="23"/>
        </w:rPr>
        <w:t xml:space="preserve"> </w:t>
      </w:r>
      <w:r w:rsidR="00E84003" w:rsidRPr="00E84003">
        <w:rPr>
          <w:sz w:val="24"/>
        </w:rPr>
        <w:t>с 15,1% в 2015 г. до 6,1% в 2017 г</w:t>
      </w:r>
      <w:r>
        <w:rPr>
          <w:sz w:val="23"/>
          <w:szCs w:val="23"/>
        </w:rPr>
        <w:t>.</w:t>
      </w:r>
    </w:p>
    <w:p w:rsidR="00085CBE" w:rsidRDefault="0069475A" w:rsidP="00AF6148">
      <w:pPr>
        <w:pStyle w:val="18"/>
        <w:rPr>
          <w:szCs w:val="24"/>
        </w:rPr>
      </w:pPr>
      <w:r w:rsidRPr="00822357">
        <w:rPr>
          <w:szCs w:val="24"/>
        </w:rPr>
        <w:t>Высоким остается загрязнение почвы тяжелыми металлами в Нанайском</w:t>
      </w:r>
      <w:r>
        <w:rPr>
          <w:szCs w:val="24"/>
        </w:rPr>
        <w:t xml:space="preserve"> (16,7%)</w:t>
      </w:r>
      <w:r w:rsidRPr="00822357">
        <w:rPr>
          <w:szCs w:val="24"/>
        </w:rPr>
        <w:t xml:space="preserve">, Хабаровском </w:t>
      </w:r>
      <w:r>
        <w:rPr>
          <w:szCs w:val="24"/>
        </w:rPr>
        <w:t xml:space="preserve">(14,2%) </w:t>
      </w:r>
      <w:r w:rsidRPr="00822357">
        <w:rPr>
          <w:szCs w:val="24"/>
        </w:rPr>
        <w:t>районах, г. Комсомольске-на-Амуре</w:t>
      </w:r>
      <w:r>
        <w:rPr>
          <w:szCs w:val="24"/>
        </w:rPr>
        <w:t xml:space="preserve"> (15,7%).</w:t>
      </w:r>
    </w:p>
    <w:p w:rsidR="0069475A" w:rsidRPr="00822357" w:rsidRDefault="0069475A" w:rsidP="0069475A">
      <w:pPr>
        <w:ind w:firstLine="709"/>
        <w:jc w:val="both"/>
        <w:rPr>
          <w:sz w:val="24"/>
        </w:rPr>
      </w:pPr>
      <w:r w:rsidRPr="00822357">
        <w:rPr>
          <w:sz w:val="24"/>
        </w:rPr>
        <w:t>Средние концентрации металлов в мониторинговых точках почвы в г. Комсомол</w:t>
      </w:r>
      <w:r w:rsidRPr="00822357">
        <w:rPr>
          <w:sz w:val="24"/>
        </w:rPr>
        <w:t>ь</w:t>
      </w:r>
      <w:r w:rsidRPr="00822357">
        <w:rPr>
          <w:sz w:val="24"/>
        </w:rPr>
        <w:t>ске-на-Амуре составили: по соде</w:t>
      </w:r>
      <w:r w:rsidR="0082687D">
        <w:rPr>
          <w:sz w:val="24"/>
        </w:rPr>
        <w:t>ржанию свинца от 1,6 до 5,5 ПДК, цинка от 1,02 до 4,1 ПДК</w:t>
      </w:r>
      <w:r w:rsidRPr="00822357">
        <w:rPr>
          <w:sz w:val="24"/>
        </w:rPr>
        <w:t>.</w:t>
      </w:r>
    </w:p>
    <w:p w:rsidR="0069475A" w:rsidRDefault="0069475A" w:rsidP="0069475A">
      <w:pPr>
        <w:ind w:firstLine="720"/>
        <w:jc w:val="both"/>
        <w:rPr>
          <w:sz w:val="24"/>
        </w:rPr>
      </w:pPr>
      <w:r w:rsidRPr="00822357">
        <w:rPr>
          <w:sz w:val="24"/>
        </w:rPr>
        <w:t>Средние концентрации, превышающие нормативы по содержанию в почве цинка до 1,8 ПДК отмечались в Нанайском р</w:t>
      </w:r>
      <w:r w:rsidR="0082687D">
        <w:rPr>
          <w:sz w:val="24"/>
        </w:rPr>
        <w:t xml:space="preserve">айоне, г. Хабаровске </w:t>
      </w:r>
      <w:r w:rsidR="007C00AF">
        <w:rPr>
          <w:sz w:val="24"/>
        </w:rPr>
        <w:t xml:space="preserve">- </w:t>
      </w:r>
      <w:r w:rsidR="0082687D">
        <w:rPr>
          <w:sz w:val="24"/>
        </w:rPr>
        <w:t>до 1,2 ПДК</w:t>
      </w:r>
      <w:r w:rsidRPr="00822357">
        <w:rPr>
          <w:sz w:val="24"/>
        </w:rPr>
        <w:t xml:space="preserve">. </w:t>
      </w:r>
    </w:p>
    <w:p w:rsidR="00E559E7" w:rsidRPr="00822357" w:rsidRDefault="00E559E7" w:rsidP="00AF6148">
      <w:pPr>
        <w:widowControl w:val="0"/>
        <w:snapToGrid w:val="0"/>
        <w:ind w:firstLine="709"/>
        <w:jc w:val="both"/>
        <w:rPr>
          <w:sz w:val="24"/>
        </w:rPr>
      </w:pPr>
      <w:r w:rsidRPr="00822357">
        <w:rPr>
          <w:sz w:val="24"/>
        </w:rPr>
        <w:t>Оценка уровня химического загрязнения почв, как индикатора неблагоприятного воздействия на здоровье населения, проведена по суммарному показателю загрязнения химическими веществами.</w:t>
      </w:r>
      <w:r w:rsidRPr="00822357">
        <w:rPr>
          <w:b/>
          <w:i/>
          <w:sz w:val="24"/>
        </w:rPr>
        <w:t xml:space="preserve"> </w:t>
      </w:r>
      <w:r w:rsidRPr="00822357">
        <w:rPr>
          <w:sz w:val="24"/>
        </w:rPr>
        <w:t>По результатам анализа в соответствии с оценочной шкалой загрязнение почвы селитебных территорий и мест рекреации в 1</w:t>
      </w:r>
      <w:r w:rsidR="00341BD2" w:rsidRPr="00822357">
        <w:rPr>
          <w:sz w:val="24"/>
        </w:rPr>
        <w:t>6</w:t>
      </w:r>
      <w:r w:rsidRPr="00822357">
        <w:rPr>
          <w:sz w:val="24"/>
        </w:rPr>
        <w:t xml:space="preserve"> из контролируемых 1</w:t>
      </w:r>
      <w:r w:rsidR="00341BD2" w:rsidRPr="00822357">
        <w:rPr>
          <w:sz w:val="24"/>
        </w:rPr>
        <w:t>7</w:t>
      </w:r>
      <w:r w:rsidRPr="00822357">
        <w:rPr>
          <w:sz w:val="24"/>
        </w:rPr>
        <w:t xml:space="preserve"> муниципальных образований относится к допустимой категории загрязнения. </w:t>
      </w:r>
      <w:r w:rsidR="007A59D7" w:rsidRPr="00822357">
        <w:rPr>
          <w:sz w:val="24"/>
        </w:rPr>
        <w:t>Наибол</w:t>
      </w:r>
      <w:r w:rsidR="007A59D7" w:rsidRPr="00822357">
        <w:rPr>
          <w:sz w:val="24"/>
        </w:rPr>
        <w:t>ь</w:t>
      </w:r>
      <w:r w:rsidR="007A59D7" w:rsidRPr="00822357">
        <w:rPr>
          <w:sz w:val="24"/>
        </w:rPr>
        <w:t>ший показатель</w:t>
      </w:r>
      <w:r w:rsidR="00C100E7">
        <w:rPr>
          <w:sz w:val="24"/>
        </w:rPr>
        <w:t xml:space="preserve"> химического загрязнения почвы в</w:t>
      </w:r>
      <w:r w:rsidRPr="00822357">
        <w:rPr>
          <w:sz w:val="24"/>
        </w:rPr>
        <w:t xml:space="preserve"> г. Комсо</w:t>
      </w:r>
      <w:r w:rsidR="007A59D7" w:rsidRPr="00822357">
        <w:rPr>
          <w:sz w:val="24"/>
        </w:rPr>
        <w:t>мольск</w:t>
      </w:r>
      <w:r w:rsidR="007C00AF">
        <w:rPr>
          <w:sz w:val="24"/>
        </w:rPr>
        <w:t>е</w:t>
      </w:r>
      <w:r w:rsidR="007A59D7" w:rsidRPr="00822357">
        <w:rPr>
          <w:sz w:val="24"/>
        </w:rPr>
        <w:t>-на-Амуре</w:t>
      </w:r>
      <w:r w:rsidRPr="00822357">
        <w:rPr>
          <w:sz w:val="24"/>
        </w:rPr>
        <w:t xml:space="preserve"> (23,35</w:t>
      </w:r>
      <w:r w:rsidR="007C00AF">
        <w:rPr>
          <w:sz w:val="24"/>
        </w:rPr>
        <w:t xml:space="preserve"> при </w:t>
      </w:r>
      <w:r w:rsidR="00A10EFC">
        <w:rPr>
          <w:sz w:val="24"/>
        </w:rPr>
        <w:t xml:space="preserve">допустимом суммарном показателе </w:t>
      </w:r>
      <w:r w:rsidR="00A10EFC">
        <w:rPr>
          <w:rFonts w:ascii="Arial CYR" w:hAnsi="Arial CYR"/>
          <w:sz w:val="24"/>
        </w:rPr>
        <w:t>˂</w:t>
      </w:r>
      <w:r w:rsidR="00A10EFC">
        <w:rPr>
          <w:sz w:val="24"/>
        </w:rPr>
        <w:t>16</w:t>
      </w:r>
      <w:r w:rsidRPr="00822357">
        <w:rPr>
          <w:sz w:val="24"/>
        </w:rPr>
        <w:t xml:space="preserve">). </w:t>
      </w:r>
    </w:p>
    <w:p w:rsidR="00A10EFC" w:rsidRDefault="00E559E7" w:rsidP="00AF6148">
      <w:pPr>
        <w:pStyle w:val="ae"/>
        <w:spacing w:before="0" w:beforeAutospacing="0" w:after="0" w:afterAutospacing="0"/>
        <w:ind w:firstLine="709"/>
        <w:jc w:val="both"/>
      </w:pPr>
      <w:r w:rsidRPr="00822357">
        <w:t>Доля проб почвы, не отвечающих гигиеническим нормативам по паразитологич</w:t>
      </w:r>
      <w:r w:rsidRPr="00822357">
        <w:t>е</w:t>
      </w:r>
      <w:r w:rsidRPr="00822357">
        <w:t>ским показателям в 2017 г. составила 1,0</w:t>
      </w:r>
      <w:r w:rsidR="009A2F86">
        <w:t>%</w:t>
      </w:r>
      <w:r w:rsidRPr="00822357">
        <w:t xml:space="preserve"> (2016 г. – 0,9</w:t>
      </w:r>
      <w:r w:rsidR="009A2F86">
        <w:t>%</w:t>
      </w:r>
      <w:r w:rsidRPr="00822357">
        <w:t>). Гельминты обнаружены при исследовании проб почв, отобранных на селитебной территории (Хабаров</w:t>
      </w:r>
      <w:r w:rsidR="00341BD2" w:rsidRPr="00822357">
        <w:t xml:space="preserve">ский район, г. Хабаровск), </w:t>
      </w:r>
      <w:r w:rsidRPr="00822357">
        <w:t>на земельных участка</w:t>
      </w:r>
      <w:r w:rsidR="00341BD2" w:rsidRPr="00822357">
        <w:t>х</w:t>
      </w:r>
      <w:r w:rsidRPr="00822357">
        <w:t xml:space="preserve">, отводимых под строительство (г. Комсомольск-на-Амуре, Амурский район). </w:t>
      </w:r>
    </w:p>
    <w:p w:rsidR="00E559E7" w:rsidRDefault="00E559E7" w:rsidP="00AF6148">
      <w:pPr>
        <w:pStyle w:val="ae"/>
        <w:spacing w:before="0" w:beforeAutospacing="0" w:after="0" w:afterAutospacing="0"/>
        <w:ind w:firstLine="709"/>
        <w:jc w:val="both"/>
      </w:pPr>
      <w:r w:rsidRPr="00822357">
        <w:t>Возбудители паразитарных заболеваний в почве на территории детских организ</w:t>
      </w:r>
      <w:r w:rsidRPr="00822357">
        <w:t>а</w:t>
      </w:r>
      <w:r w:rsidRPr="00822357">
        <w:t>ций и площадок не обнаружены.</w:t>
      </w:r>
    </w:p>
    <w:p w:rsidR="00BC2334" w:rsidRPr="00BC2334" w:rsidRDefault="00BC2334" w:rsidP="00BC2334">
      <w:pPr>
        <w:autoSpaceDE w:val="0"/>
        <w:autoSpaceDN w:val="0"/>
        <w:adjustRightInd w:val="0"/>
        <w:ind w:firstLine="709"/>
        <w:rPr>
          <w:rFonts w:eastAsiaTheme="minorHAnsi"/>
          <w:color w:val="000000"/>
          <w:sz w:val="24"/>
          <w:lang w:eastAsia="en-US"/>
        </w:rPr>
      </w:pPr>
      <w:r w:rsidRPr="00BC2334">
        <w:rPr>
          <w:rFonts w:eastAsiaTheme="minorHAnsi"/>
          <w:color w:val="000000"/>
          <w:sz w:val="24"/>
          <w:lang w:eastAsia="en-US"/>
        </w:rPr>
        <w:t xml:space="preserve">На уровень загрязнения почвы </w:t>
      </w:r>
      <w:r>
        <w:rPr>
          <w:rFonts w:eastAsiaTheme="minorHAnsi"/>
          <w:color w:val="000000"/>
          <w:sz w:val="24"/>
          <w:lang w:eastAsia="en-US"/>
        </w:rPr>
        <w:t xml:space="preserve">существенно </w:t>
      </w:r>
      <w:r w:rsidRPr="00BC2334">
        <w:rPr>
          <w:rFonts w:eastAsiaTheme="minorHAnsi"/>
          <w:color w:val="000000"/>
          <w:sz w:val="24"/>
          <w:lang w:eastAsia="en-US"/>
        </w:rPr>
        <w:t>оказыва</w:t>
      </w:r>
      <w:r>
        <w:rPr>
          <w:rFonts w:eastAsiaTheme="minorHAnsi"/>
          <w:color w:val="000000"/>
          <w:sz w:val="24"/>
          <w:lang w:eastAsia="en-US"/>
        </w:rPr>
        <w:t>ет</w:t>
      </w:r>
      <w:r w:rsidRPr="00BC2334">
        <w:rPr>
          <w:rFonts w:eastAsiaTheme="minorHAnsi"/>
          <w:color w:val="000000"/>
          <w:sz w:val="24"/>
          <w:lang w:eastAsia="en-US"/>
        </w:rPr>
        <w:t xml:space="preserve"> влияние антропотехноге</w:t>
      </w:r>
      <w:r w:rsidRPr="00BC2334">
        <w:rPr>
          <w:rFonts w:eastAsiaTheme="minorHAnsi"/>
          <w:color w:val="000000"/>
          <w:sz w:val="24"/>
          <w:lang w:eastAsia="en-US"/>
        </w:rPr>
        <w:t>н</w:t>
      </w:r>
      <w:r w:rsidRPr="00BC2334">
        <w:rPr>
          <w:rFonts w:eastAsiaTheme="minorHAnsi"/>
          <w:color w:val="000000"/>
          <w:sz w:val="24"/>
          <w:lang w:eastAsia="en-US"/>
        </w:rPr>
        <w:t xml:space="preserve">ные факторы: </w:t>
      </w:r>
    </w:p>
    <w:p w:rsidR="00BC2334" w:rsidRPr="00BC2334" w:rsidRDefault="00BC2334" w:rsidP="00BC2334">
      <w:pPr>
        <w:autoSpaceDE w:val="0"/>
        <w:autoSpaceDN w:val="0"/>
        <w:adjustRightInd w:val="0"/>
        <w:ind w:firstLine="709"/>
        <w:rPr>
          <w:rFonts w:eastAsiaTheme="minorHAnsi"/>
          <w:color w:val="000000"/>
          <w:sz w:val="24"/>
          <w:lang w:eastAsia="en-US"/>
        </w:rPr>
      </w:pPr>
      <w:r w:rsidRPr="00BC2334">
        <w:rPr>
          <w:rFonts w:eastAsiaTheme="minorHAnsi"/>
          <w:color w:val="000000"/>
          <w:sz w:val="24"/>
          <w:lang w:eastAsia="en-US"/>
        </w:rPr>
        <w:t>– неэффективная система санитарной очистки селитебных территорий от твердых и жидких отходов, в том числе отсутствие единого комплекса мероприятий по сбору, удал</w:t>
      </w:r>
      <w:r w:rsidRPr="00BC2334">
        <w:rPr>
          <w:rFonts w:eastAsiaTheme="minorHAnsi"/>
          <w:color w:val="000000"/>
          <w:sz w:val="24"/>
          <w:lang w:eastAsia="en-US"/>
        </w:rPr>
        <w:t>е</w:t>
      </w:r>
      <w:r w:rsidRPr="00BC2334">
        <w:rPr>
          <w:rFonts w:eastAsiaTheme="minorHAnsi"/>
          <w:color w:val="000000"/>
          <w:sz w:val="24"/>
          <w:lang w:eastAsia="en-US"/>
        </w:rPr>
        <w:t xml:space="preserve">нию и обеззараживанию нечистот; </w:t>
      </w:r>
    </w:p>
    <w:p w:rsidR="00BC2334" w:rsidRPr="00BC2334" w:rsidRDefault="00BC2334" w:rsidP="00BC2334">
      <w:pPr>
        <w:autoSpaceDE w:val="0"/>
        <w:autoSpaceDN w:val="0"/>
        <w:adjustRightInd w:val="0"/>
        <w:ind w:firstLine="709"/>
        <w:rPr>
          <w:rFonts w:eastAsiaTheme="minorHAnsi"/>
          <w:color w:val="000000"/>
          <w:sz w:val="24"/>
          <w:lang w:eastAsia="en-US"/>
        </w:rPr>
      </w:pPr>
      <w:r w:rsidRPr="00BC2334">
        <w:rPr>
          <w:rFonts w:eastAsiaTheme="minorHAnsi"/>
          <w:color w:val="000000"/>
          <w:sz w:val="24"/>
          <w:lang w:eastAsia="en-US"/>
        </w:rPr>
        <w:t xml:space="preserve">– неудовлетворительное решение проблем утилизации и обезвреживания бытовых и промышленных отходов; </w:t>
      </w:r>
    </w:p>
    <w:p w:rsidR="006D2E89" w:rsidRPr="00BC2334" w:rsidRDefault="00BC2334" w:rsidP="006D2E89">
      <w:pPr>
        <w:autoSpaceDE w:val="0"/>
        <w:autoSpaceDN w:val="0"/>
        <w:adjustRightInd w:val="0"/>
        <w:ind w:firstLine="709"/>
        <w:rPr>
          <w:rFonts w:eastAsiaTheme="minorHAnsi"/>
          <w:color w:val="000000"/>
          <w:sz w:val="24"/>
          <w:lang w:eastAsia="en-US"/>
        </w:rPr>
      </w:pPr>
      <w:r w:rsidRPr="00BC2334">
        <w:rPr>
          <w:rFonts w:eastAsiaTheme="minorHAnsi"/>
          <w:color w:val="000000"/>
          <w:sz w:val="24"/>
          <w:lang w:eastAsia="en-US"/>
        </w:rPr>
        <w:lastRenderedPageBreak/>
        <w:t xml:space="preserve">– </w:t>
      </w:r>
      <w:r w:rsidR="006D2E89" w:rsidRPr="00BC2334">
        <w:rPr>
          <w:rFonts w:eastAsiaTheme="minorHAnsi"/>
          <w:color w:val="000000"/>
          <w:sz w:val="24"/>
          <w:lang w:eastAsia="en-US"/>
        </w:rPr>
        <w:t>отсутствие специальных площадок для выгула домашних животных, прежде вс</w:t>
      </w:r>
      <w:r w:rsidR="006D2E89" w:rsidRPr="00BC2334">
        <w:rPr>
          <w:rFonts w:eastAsiaTheme="minorHAnsi"/>
          <w:color w:val="000000"/>
          <w:sz w:val="24"/>
          <w:lang w:eastAsia="en-US"/>
        </w:rPr>
        <w:t>е</w:t>
      </w:r>
      <w:r w:rsidR="006D2E89" w:rsidRPr="00BC2334">
        <w:rPr>
          <w:rFonts w:eastAsiaTheme="minorHAnsi"/>
          <w:color w:val="000000"/>
          <w:sz w:val="24"/>
          <w:lang w:eastAsia="en-US"/>
        </w:rPr>
        <w:t>го собак</w:t>
      </w:r>
      <w:r w:rsidR="006D2E89">
        <w:rPr>
          <w:rFonts w:eastAsiaTheme="minorHAnsi"/>
          <w:color w:val="000000"/>
          <w:sz w:val="24"/>
          <w:lang w:eastAsia="en-US"/>
        </w:rPr>
        <w:t>.</w:t>
      </w:r>
      <w:r w:rsidR="006D2E89" w:rsidRPr="00BC2334">
        <w:rPr>
          <w:rFonts w:eastAsiaTheme="minorHAnsi"/>
          <w:color w:val="000000"/>
          <w:sz w:val="24"/>
          <w:lang w:eastAsia="en-US"/>
        </w:rPr>
        <w:t xml:space="preserve"> </w:t>
      </w:r>
    </w:p>
    <w:p w:rsidR="00BC2334" w:rsidRPr="00BC2334" w:rsidRDefault="00BC2334" w:rsidP="00BC2334">
      <w:pPr>
        <w:autoSpaceDE w:val="0"/>
        <w:autoSpaceDN w:val="0"/>
        <w:adjustRightInd w:val="0"/>
        <w:ind w:firstLine="709"/>
        <w:rPr>
          <w:rFonts w:eastAsiaTheme="minorHAnsi"/>
          <w:color w:val="000000"/>
          <w:sz w:val="24"/>
          <w:lang w:eastAsia="en-US"/>
        </w:rPr>
      </w:pPr>
    </w:p>
    <w:p w:rsidR="008E48DA" w:rsidRPr="00BC2334" w:rsidRDefault="008E48DA" w:rsidP="00BC2334">
      <w:pPr>
        <w:ind w:firstLine="709"/>
        <w:jc w:val="both"/>
        <w:rPr>
          <w:sz w:val="24"/>
        </w:rPr>
      </w:pPr>
    </w:p>
    <w:p w:rsidR="0030507B" w:rsidRPr="00822357" w:rsidRDefault="0030507B" w:rsidP="003B3286">
      <w:pPr>
        <w:pStyle w:val="4"/>
        <w:numPr>
          <w:ilvl w:val="0"/>
          <w:numId w:val="0"/>
        </w:numPr>
        <w:tabs>
          <w:tab w:val="left" w:pos="708"/>
        </w:tabs>
        <w:spacing w:before="0"/>
        <w:ind w:firstLine="709"/>
        <w:rPr>
          <w:szCs w:val="24"/>
        </w:rPr>
      </w:pPr>
      <w:bookmarkStart w:id="18" w:name="_Toc476322148"/>
      <w:bookmarkStart w:id="19" w:name="_Toc381605735"/>
      <w:bookmarkStart w:id="20" w:name="_Toc513720819"/>
      <w:r w:rsidRPr="00486028">
        <w:rPr>
          <w:szCs w:val="24"/>
        </w:rPr>
        <w:t>1</w:t>
      </w:r>
      <w:r w:rsidRPr="00822357">
        <w:rPr>
          <w:b w:val="0"/>
          <w:szCs w:val="24"/>
        </w:rPr>
        <w:t>.</w:t>
      </w:r>
      <w:r w:rsidRPr="00822357">
        <w:rPr>
          <w:szCs w:val="24"/>
        </w:rPr>
        <w:t>1.4. Состояние продовольственного сырья и пищевых продуктов</w:t>
      </w:r>
      <w:bookmarkEnd w:id="18"/>
      <w:bookmarkEnd w:id="19"/>
      <w:bookmarkEnd w:id="20"/>
    </w:p>
    <w:p w:rsidR="008607FA" w:rsidRDefault="008607FA" w:rsidP="00337271">
      <w:pPr>
        <w:pStyle w:val="ae"/>
        <w:spacing w:before="0" w:beforeAutospacing="0" w:after="0" w:afterAutospacing="0"/>
        <w:ind w:firstLine="709"/>
        <w:jc w:val="both"/>
      </w:pPr>
    </w:p>
    <w:p w:rsidR="00337271" w:rsidRPr="00822357" w:rsidRDefault="00337271" w:rsidP="00337271">
      <w:pPr>
        <w:pStyle w:val="ae"/>
        <w:spacing w:before="0" w:beforeAutospacing="0" w:after="0" w:afterAutospacing="0"/>
        <w:ind w:firstLine="709"/>
        <w:jc w:val="both"/>
      </w:pPr>
      <w:r w:rsidRPr="00822357">
        <w:t>В целях реализации Доктрины продовольственной безопасности Российской Фед</w:t>
      </w:r>
      <w:r w:rsidRPr="00822357">
        <w:t>е</w:t>
      </w:r>
      <w:r w:rsidRPr="00822357">
        <w:t>рации, утвержденной Указом Президента Российской Федерации от 30.01.2010 № 120, продолжен мониторинг состояния питания населения, контроль соответстви</w:t>
      </w:r>
      <w:r>
        <w:t>я</w:t>
      </w:r>
      <w:r w:rsidRPr="00822357">
        <w:t xml:space="preserve"> качества и безопасности пищевых продуктов требованиям законодательства Российской Федерации, законодательных актов Таможенного союза.</w:t>
      </w:r>
    </w:p>
    <w:p w:rsidR="00337271" w:rsidRPr="00AA4D5B" w:rsidRDefault="00337271" w:rsidP="00337271">
      <w:pPr>
        <w:ind w:firstLine="720"/>
        <w:jc w:val="both"/>
        <w:rPr>
          <w:sz w:val="24"/>
        </w:rPr>
      </w:pPr>
      <w:r w:rsidRPr="00AA4D5B">
        <w:rPr>
          <w:sz w:val="24"/>
        </w:rPr>
        <w:t>Ежегодно учреждениями Роспотребнадзора в крае исследуется более 10 тысяч проб пищевых продуктов на наличие загрязнителей х</w:t>
      </w:r>
      <w:r>
        <w:rPr>
          <w:sz w:val="24"/>
        </w:rPr>
        <w:t xml:space="preserve">имической и микробиологической </w:t>
      </w:r>
      <w:r w:rsidRPr="00AA4D5B">
        <w:rPr>
          <w:sz w:val="24"/>
        </w:rPr>
        <w:t>прир</w:t>
      </w:r>
      <w:r w:rsidRPr="00AA4D5B">
        <w:rPr>
          <w:sz w:val="24"/>
        </w:rPr>
        <w:t>о</w:t>
      </w:r>
      <w:r w:rsidRPr="00AA4D5B">
        <w:rPr>
          <w:sz w:val="24"/>
        </w:rPr>
        <w:t>ды</w:t>
      </w:r>
      <w:r>
        <w:rPr>
          <w:sz w:val="24"/>
        </w:rPr>
        <w:t xml:space="preserve"> </w:t>
      </w:r>
      <w:r w:rsidRPr="00C6207E">
        <w:rPr>
          <w:sz w:val="24"/>
        </w:rPr>
        <w:t>(таб</w:t>
      </w:r>
      <w:r w:rsidR="00486028" w:rsidRPr="00C6207E">
        <w:rPr>
          <w:sz w:val="24"/>
        </w:rPr>
        <w:t>л</w:t>
      </w:r>
      <w:r w:rsidRPr="00C6207E">
        <w:rPr>
          <w:sz w:val="24"/>
        </w:rPr>
        <w:t xml:space="preserve">. </w:t>
      </w:r>
      <w:r w:rsidR="00C6207E" w:rsidRPr="00C6207E">
        <w:rPr>
          <w:sz w:val="24"/>
        </w:rPr>
        <w:t>№ 8</w:t>
      </w:r>
      <w:r w:rsidRPr="00C6207E">
        <w:rPr>
          <w:sz w:val="24"/>
        </w:rPr>
        <w:t>).</w:t>
      </w:r>
      <w:r w:rsidRPr="00AA4D5B">
        <w:rPr>
          <w:sz w:val="24"/>
        </w:rPr>
        <w:t xml:space="preserve"> </w:t>
      </w:r>
    </w:p>
    <w:p w:rsidR="00337271" w:rsidRPr="00AA4D5B" w:rsidRDefault="00337271" w:rsidP="00337271">
      <w:pPr>
        <w:pStyle w:val="ae"/>
        <w:spacing w:before="0" w:beforeAutospacing="0" w:after="0" w:afterAutospacing="0"/>
        <w:ind w:firstLine="709"/>
        <w:jc w:val="both"/>
      </w:pPr>
      <w:r w:rsidRPr="00AA4D5B">
        <w:t>По результатам контроля содержания химических загрязнителей в продовол</w:t>
      </w:r>
      <w:r w:rsidRPr="00AA4D5B">
        <w:t>ь</w:t>
      </w:r>
      <w:r w:rsidRPr="00AA4D5B">
        <w:t>ственном сырье и пищевых продуктах, удельный вес проб, не отвечающих требованиям гигиенических нормативов по санитарно-химическим показателям, остается стабильно низким и составил 0,55</w:t>
      </w:r>
      <w:r w:rsidR="00A10EFC">
        <w:t>%</w:t>
      </w:r>
      <w:r w:rsidRPr="00AA4D5B">
        <w:t>. Среди импортной продукции доля нестандартных проб сост</w:t>
      </w:r>
      <w:r w:rsidRPr="00AA4D5B">
        <w:t>а</w:t>
      </w:r>
      <w:r w:rsidRPr="00AA4D5B">
        <w:t>вила 1,7</w:t>
      </w:r>
      <w:r w:rsidR="009A2F86">
        <w:t>%</w:t>
      </w:r>
      <w:r w:rsidRPr="00AA4D5B">
        <w:t>, что связано с выявлением проб плодовоовощной продукции (производства КНР), несоответствующих гигиеническим требованиям по содержанию нитратов.</w:t>
      </w:r>
    </w:p>
    <w:p w:rsidR="00337271" w:rsidRDefault="00337271" w:rsidP="00337271">
      <w:pPr>
        <w:pStyle w:val="ae"/>
        <w:spacing w:before="0" w:beforeAutospacing="0" w:after="0" w:afterAutospacing="0"/>
        <w:ind w:firstLine="709"/>
        <w:jc w:val="both"/>
      </w:pPr>
      <w:r w:rsidRPr="00AA4D5B">
        <w:t>В течение трех лет не выявлялись пробы пищевой продукции, содержащие такие загрязнители как, антибиотики, микотоксины, бенз</w:t>
      </w:r>
      <w:r w:rsidR="00A16F44">
        <w:t>(а)</w:t>
      </w:r>
      <w:r w:rsidRPr="00AA4D5B">
        <w:t>пирен, нитрозамины, остаточные к</w:t>
      </w:r>
      <w:r w:rsidRPr="00AA4D5B">
        <w:t>о</w:t>
      </w:r>
      <w:r w:rsidRPr="00AA4D5B">
        <w:t>личества пестицидов, радионуклидов</w:t>
      </w:r>
      <w:r w:rsidR="00C14FD9">
        <w:t>.</w:t>
      </w:r>
      <w:r w:rsidRPr="00AA4D5B">
        <w:t xml:space="preserve"> </w:t>
      </w:r>
    </w:p>
    <w:p w:rsidR="00AA57B2" w:rsidRDefault="00AA57B2" w:rsidP="00337271">
      <w:pPr>
        <w:pStyle w:val="ae"/>
        <w:spacing w:before="0" w:beforeAutospacing="0" w:after="0" w:afterAutospacing="0"/>
        <w:ind w:firstLine="709"/>
        <w:jc w:val="both"/>
      </w:pPr>
    </w:p>
    <w:p w:rsidR="00486028" w:rsidRPr="00291D0A" w:rsidRDefault="00486028" w:rsidP="00486028">
      <w:pPr>
        <w:pStyle w:val="a2"/>
      </w:pPr>
    </w:p>
    <w:p w:rsidR="00486028" w:rsidRDefault="00486028" w:rsidP="00486028">
      <w:pPr>
        <w:jc w:val="center"/>
        <w:rPr>
          <w:b/>
          <w:sz w:val="22"/>
          <w:szCs w:val="22"/>
        </w:rPr>
      </w:pPr>
      <w:r>
        <w:rPr>
          <w:b/>
          <w:sz w:val="22"/>
          <w:szCs w:val="22"/>
        </w:rPr>
        <w:t>Показатели проб продовольственного сырья и пищевых продуктов, не соответствующих с</w:t>
      </w:r>
      <w:r>
        <w:rPr>
          <w:b/>
          <w:sz w:val="22"/>
          <w:szCs w:val="22"/>
        </w:rPr>
        <w:t>а</w:t>
      </w:r>
      <w:r>
        <w:rPr>
          <w:b/>
          <w:sz w:val="22"/>
          <w:szCs w:val="22"/>
        </w:rPr>
        <w:t>нитарно-эпидемиологическим требованиям, (%)</w:t>
      </w:r>
    </w:p>
    <w:p w:rsidR="00486028" w:rsidRPr="003F6B5A" w:rsidRDefault="00486028" w:rsidP="00486028">
      <w:pPr>
        <w:pStyle w:val="ae"/>
        <w:spacing w:before="0" w:beforeAutospacing="0" w:after="0" w:afterAutospacing="0"/>
        <w:jc w:val="center"/>
        <w:rPr>
          <w:sz w:val="22"/>
          <w:szCs w:val="22"/>
        </w:rPr>
      </w:pP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7"/>
        <w:gridCol w:w="808"/>
        <w:gridCol w:w="1099"/>
        <w:gridCol w:w="797"/>
        <w:gridCol w:w="1083"/>
        <w:gridCol w:w="904"/>
        <w:gridCol w:w="980"/>
        <w:gridCol w:w="1082"/>
      </w:tblGrid>
      <w:tr w:rsidR="00337271" w:rsidRPr="00F9204C" w:rsidTr="00337271">
        <w:trPr>
          <w:trHeight w:val="389"/>
          <w:jc w:val="center"/>
        </w:trPr>
        <w:tc>
          <w:tcPr>
            <w:tcW w:w="2527" w:type="dxa"/>
            <w:vMerge w:val="restart"/>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Показатели</w:t>
            </w:r>
          </w:p>
        </w:tc>
        <w:tc>
          <w:tcPr>
            <w:tcW w:w="1907" w:type="dxa"/>
            <w:gridSpan w:val="2"/>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2015</w:t>
            </w:r>
            <w:r w:rsidR="00C6207E">
              <w:rPr>
                <w:sz w:val="22"/>
                <w:szCs w:val="22"/>
              </w:rPr>
              <w:t xml:space="preserve"> г.</w:t>
            </w:r>
          </w:p>
        </w:tc>
        <w:tc>
          <w:tcPr>
            <w:tcW w:w="1880" w:type="dxa"/>
            <w:gridSpan w:val="2"/>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2016</w:t>
            </w:r>
            <w:r w:rsidR="00C6207E">
              <w:rPr>
                <w:sz w:val="22"/>
                <w:szCs w:val="22"/>
              </w:rPr>
              <w:t xml:space="preserve"> г.</w:t>
            </w:r>
          </w:p>
        </w:tc>
        <w:tc>
          <w:tcPr>
            <w:tcW w:w="1884" w:type="dxa"/>
            <w:gridSpan w:val="2"/>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 xml:space="preserve"> 2016</w:t>
            </w:r>
            <w:r w:rsidR="00C6207E">
              <w:rPr>
                <w:sz w:val="22"/>
                <w:szCs w:val="22"/>
              </w:rPr>
              <w:t xml:space="preserve"> г.</w:t>
            </w:r>
          </w:p>
        </w:tc>
        <w:tc>
          <w:tcPr>
            <w:tcW w:w="1082" w:type="dxa"/>
            <w:vMerge w:val="restart"/>
            <w:tcBorders>
              <w:top w:val="single" w:sz="4" w:space="0" w:color="auto"/>
              <w:left w:val="single" w:sz="4" w:space="0" w:color="auto"/>
              <w:bottom w:val="single" w:sz="4" w:space="0" w:color="auto"/>
              <w:right w:val="single" w:sz="4" w:space="0" w:color="auto"/>
            </w:tcBorders>
            <w:vAlign w:val="center"/>
          </w:tcPr>
          <w:p w:rsidR="00337271" w:rsidRPr="00A16F44" w:rsidRDefault="005E376C" w:rsidP="00337271">
            <w:pPr>
              <w:jc w:val="center"/>
              <w:rPr>
                <w:sz w:val="22"/>
              </w:rPr>
            </w:pPr>
            <w:r>
              <w:rPr>
                <w:sz w:val="22"/>
                <w:szCs w:val="22"/>
              </w:rPr>
              <w:t>РФ2016</w:t>
            </w:r>
          </w:p>
        </w:tc>
      </w:tr>
      <w:tr w:rsidR="00337271" w:rsidRPr="00F9204C" w:rsidTr="00337271">
        <w:trPr>
          <w:trHeight w:val="562"/>
          <w:jc w:val="center"/>
        </w:trPr>
        <w:tc>
          <w:tcPr>
            <w:tcW w:w="2527" w:type="dxa"/>
            <w:vMerge/>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rPr>
                <w:sz w:val="22"/>
              </w:rPr>
            </w:pPr>
          </w:p>
        </w:tc>
        <w:tc>
          <w:tcPr>
            <w:tcW w:w="808" w:type="dxa"/>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всего проб</w:t>
            </w:r>
          </w:p>
          <w:p w:rsidR="00337271" w:rsidRPr="00A16F44" w:rsidRDefault="00337271" w:rsidP="00337271">
            <w:pPr>
              <w:jc w:val="center"/>
              <w:rPr>
                <w:sz w:val="22"/>
              </w:rPr>
            </w:pPr>
          </w:p>
        </w:tc>
        <w:tc>
          <w:tcPr>
            <w:tcW w:w="1099" w:type="dxa"/>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Удел</w:t>
            </w:r>
            <w:r w:rsidRPr="00A16F44">
              <w:rPr>
                <w:sz w:val="22"/>
                <w:szCs w:val="22"/>
              </w:rPr>
              <w:t>ь</w:t>
            </w:r>
            <w:r w:rsidRPr="00A16F44">
              <w:rPr>
                <w:sz w:val="22"/>
                <w:szCs w:val="22"/>
              </w:rPr>
              <w:t>ный вес неста</w:t>
            </w:r>
            <w:r w:rsidRPr="00A16F44">
              <w:rPr>
                <w:sz w:val="22"/>
                <w:szCs w:val="22"/>
              </w:rPr>
              <w:t>н</w:t>
            </w:r>
            <w:r w:rsidRPr="00A16F44">
              <w:rPr>
                <w:sz w:val="22"/>
                <w:szCs w:val="22"/>
              </w:rPr>
              <w:t>дартных проб (%)</w:t>
            </w:r>
          </w:p>
        </w:tc>
        <w:tc>
          <w:tcPr>
            <w:tcW w:w="797" w:type="dxa"/>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всего проб</w:t>
            </w:r>
          </w:p>
          <w:p w:rsidR="00337271" w:rsidRPr="00A16F44" w:rsidRDefault="00337271" w:rsidP="00337271">
            <w:pPr>
              <w:ind w:left="1497"/>
              <w:jc w:val="center"/>
              <w:rPr>
                <w:sz w:val="22"/>
              </w:rPr>
            </w:pPr>
          </w:p>
        </w:tc>
        <w:tc>
          <w:tcPr>
            <w:tcW w:w="1083" w:type="dxa"/>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Удел</w:t>
            </w:r>
            <w:r w:rsidRPr="00A16F44">
              <w:rPr>
                <w:sz w:val="22"/>
                <w:szCs w:val="22"/>
              </w:rPr>
              <w:t>ь</w:t>
            </w:r>
            <w:r w:rsidRPr="00A16F44">
              <w:rPr>
                <w:sz w:val="22"/>
                <w:szCs w:val="22"/>
              </w:rPr>
              <w:t>ный вес неста</w:t>
            </w:r>
            <w:r w:rsidRPr="00A16F44">
              <w:rPr>
                <w:sz w:val="22"/>
                <w:szCs w:val="22"/>
              </w:rPr>
              <w:t>н</w:t>
            </w:r>
            <w:r w:rsidRPr="00A16F44">
              <w:rPr>
                <w:sz w:val="22"/>
                <w:szCs w:val="22"/>
              </w:rPr>
              <w:t>дартных проб (%)</w:t>
            </w:r>
          </w:p>
        </w:tc>
        <w:tc>
          <w:tcPr>
            <w:tcW w:w="904" w:type="dxa"/>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всего проб</w:t>
            </w:r>
          </w:p>
          <w:p w:rsidR="00337271" w:rsidRPr="00A16F44" w:rsidRDefault="00337271" w:rsidP="00337271">
            <w:pPr>
              <w:ind w:left="1497"/>
              <w:jc w:val="center"/>
              <w:rPr>
                <w:sz w:val="22"/>
              </w:rPr>
            </w:pPr>
          </w:p>
        </w:tc>
        <w:tc>
          <w:tcPr>
            <w:tcW w:w="980" w:type="dxa"/>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jc w:val="center"/>
              <w:rPr>
                <w:sz w:val="22"/>
              </w:rPr>
            </w:pPr>
            <w:r w:rsidRPr="00A16F44">
              <w:rPr>
                <w:sz w:val="22"/>
                <w:szCs w:val="22"/>
              </w:rPr>
              <w:t>Удел</w:t>
            </w:r>
            <w:r w:rsidRPr="00A16F44">
              <w:rPr>
                <w:sz w:val="22"/>
                <w:szCs w:val="22"/>
              </w:rPr>
              <w:t>ь</w:t>
            </w:r>
            <w:r w:rsidRPr="00A16F44">
              <w:rPr>
                <w:sz w:val="22"/>
                <w:szCs w:val="22"/>
              </w:rPr>
              <w:t>ный вес неста</w:t>
            </w:r>
            <w:r w:rsidRPr="00A16F44">
              <w:rPr>
                <w:sz w:val="22"/>
                <w:szCs w:val="22"/>
              </w:rPr>
              <w:t>н</w:t>
            </w:r>
            <w:r w:rsidRPr="00A16F44">
              <w:rPr>
                <w:sz w:val="22"/>
                <w:szCs w:val="22"/>
              </w:rPr>
              <w:t>дар</w:t>
            </w:r>
            <w:r w:rsidRPr="00A16F44">
              <w:rPr>
                <w:sz w:val="22"/>
                <w:szCs w:val="22"/>
              </w:rPr>
              <w:t>т</w:t>
            </w:r>
            <w:r w:rsidRPr="00A16F44">
              <w:rPr>
                <w:sz w:val="22"/>
                <w:szCs w:val="22"/>
              </w:rPr>
              <w:t>ных проб (%)</w:t>
            </w:r>
          </w:p>
        </w:tc>
        <w:tc>
          <w:tcPr>
            <w:tcW w:w="1082" w:type="dxa"/>
            <w:vMerge/>
            <w:tcBorders>
              <w:top w:val="single" w:sz="4" w:space="0" w:color="auto"/>
              <w:left w:val="single" w:sz="4" w:space="0" w:color="auto"/>
              <w:bottom w:val="single" w:sz="4" w:space="0" w:color="auto"/>
              <w:right w:val="single" w:sz="4" w:space="0" w:color="auto"/>
            </w:tcBorders>
            <w:vAlign w:val="center"/>
          </w:tcPr>
          <w:p w:rsidR="00337271" w:rsidRPr="00A16F44" w:rsidRDefault="00337271" w:rsidP="00337271">
            <w:pPr>
              <w:rPr>
                <w:sz w:val="22"/>
              </w:rPr>
            </w:pPr>
          </w:p>
        </w:tc>
      </w:tr>
      <w:tr w:rsidR="00337271" w:rsidRPr="00F9204C" w:rsidTr="00F51133">
        <w:trPr>
          <w:trHeight w:val="229"/>
          <w:jc w:val="center"/>
        </w:trPr>
        <w:tc>
          <w:tcPr>
            <w:tcW w:w="2527" w:type="dxa"/>
            <w:tcBorders>
              <w:top w:val="single" w:sz="4" w:space="0" w:color="auto"/>
              <w:left w:val="single" w:sz="4" w:space="0" w:color="auto"/>
              <w:bottom w:val="single" w:sz="4" w:space="0" w:color="auto"/>
              <w:right w:val="single" w:sz="4" w:space="0" w:color="auto"/>
            </w:tcBorders>
          </w:tcPr>
          <w:p w:rsidR="00337271" w:rsidRPr="00A16F44" w:rsidRDefault="00337271" w:rsidP="00337271">
            <w:pPr>
              <w:ind w:right="-111"/>
              <w:jc w:val="both"/>
              <w:rPr>
                <w:sz w:val="22"/>
              </w:rPr>
            </w:pPr>
            <w:r w:rsidRPr="00A16F44">
              <w:rPr>
                <w:sz w:val="22"/>
                <w:szCs w:val="22"/>
              </w:rPr>
              <w:t>Санитарно-химические</w:t>
            </w:r>
          </w:p>
        </w:tc>
        <w:tc>
          <w:tcPr>
            <w:tcW w:w="808"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1527</w:t>
            </w:r>
          </w:p>
        </w:tc>
        <w:tc>
          <w:tcPr>
            <w:tcW w:w="1099"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0,26</w:t>
            </w:r>
          </w:p>
        </w:tc>
        <w:tc>
          <w:tcPr>
            <w:tcW w:w="797"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1265</w:t>
            </w:r>
          </w:p>
        </w:tc>
        <w:tc>
          <w:tcPr>
            <w:tcW w:w="1083"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0,32</w:t>
            </w:r>
          </w:p>
        </w:tc>
        <w:tc>
          <w:tcPr>
            <w:tcW w:w="904"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1988</w:t>
            </w:r>
          </w:p>
        </w:tc>
        <w:tc>
          <w:tcPr>
            <w:tcW w:w="980"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0,55</w:t>
            </w:r>
          </w:p>
        </w:tc>
        <w:tc>
          <w:tcPr>
            <w:tcW w:w="1082" w:type="dxa"/>
            <w:tcBorders>
              <w:top w:val="single" w:sz="4" w:space="0" w:color="auto"/>
              <w:left w:val="single" w:sz="4" w:space="0" w:color="auto"/>
              <w:bottom w:val="single" w:sz="4" w:space="0" w:color="auto"/>
              <w:right w:val="single" w:sz="4" w:space="0" w:color="auto"/>
            </w:tcBorders>
          </w:tcPr>
          <w:p w:rsidR="00337271" w:rsidRPr="00A16F44" w:rsidRDefault="005E376C" w:rsidP="00F51133">
            <w:pPr>
              <w:jc w:val="center"/>
              <w:rPr>
                <w:sz w:val="22"/>
              </w:rPr>
            </w:pPr>
            <w:r>
              <w:rPr>
                <w:sz w:val="22"/>
                <w:szCs w:val="22"/>
              </w:rPr>
              <w:t>0,56</w:t>
            </w:r>
          </w:p>
        </w:tc>
      </w:tr>
      <w:tr w:rsidR="00337271" w:rsidRPr="00F9204C" w:rsidTr="00F51133">
        <w:trPr>
          <w:trHeight w:val="326"/>
          <w:jc w:val="center"/>
        </w:trPr>
        <w:tc>
          <w:tcPr>
            <w:tcW w:w="2527" w:type="dxa"/>
            <w:tcBorders>
              <w:top w:val="single" w:sz="4" w:space="0" w:color="auto"/>
              <w:left w:val="single" w:sz="4" w:space="0" w:color="auto"/>
              <w:bottom w:val="single" w:sz="4" w:space="0" w:color="auto"/>
              <w:right w:val="single" w:sz="4" w:space="0" w:color="auto"/>
            </w:tcBorders>
          </w:tcPr>
          <w:p w:rsidR="00337271" w:rsidRPr="00A16F44" w:rsidRDefault="00337271" w:rsidP="00337271">
            <w:pPr>
              <w:jc w:val="both"/>
              <w:rPr>
                <w:sz w:val="22"/>
              </w:rPr>
            </w:pPr>
            <w:r w:rsidRPr="00A16F44">
              <w:rPr>
                <w:sz w:val="22"/>
                <w:szCs w:val="22"/>
              </w:rPr>
              <w:t>Паразитологические</w:t>
            </w:r>
          </w:p>
        </w:tc>
        <w:tc>
          <w:tcPr>
            <w:tcW w:w="808"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564</w:t>
            </w:r>
          </w:p>
        </w:tc>
        <w:tc>
          <w:tcPr>
            <w:tcW w:w="1099"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0,17</w:t>
            </w:r>
          </w:p>
        </w:tc>
        <w:tc>
          <w:tcPr>
            <w:tcW w:w="797"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610</w:t>
            </w:r>
          </w:p>
        </w:tc>
        <w:tc>
          <w:tcPr>
            <w:tcW w:w="1083"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w:t>
            </w:r>
          </w:p>
        </w:tc>
        <w:tc>
          <w:tcPr>
            <w:tcW w:w="904"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608</w:t>
            </w:r>
          </w:p>
        </w:tc>
        <w:tc>
          <w:tcPr>
            <w:tcW w:w="980"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w:t>
            </w:r>
          </w:p>
        </w:tc>
        <w:tc>
          <w:tcPr>
            <w:tcW w:w="1082" w:type="dxa"/>
            <w:tcBorders>
              <w:top w:val="single" w:sz="4" w:space="0" w:color="auto"/>
              <w:left w:val="single" w:sz="4" w:space="0" w:color="auto"/>
              <w:bottom w:val="single" w:sz="4" w:space="0" w:color="auto"/>
              <w:right w:val="single" w:sz="4" w:space="0" w:color="auto"/>
            </w:tcBorders>
          </w:tcPr>
          <w:p w:rsidR="00337271" w:rsidRPr="00A16F44" w:rsidRDefault="005E376C" w:rsidP="00F51133">
            <w:pPr>
              <w:jc w:val="center"/>
              <w:rPr>
                <w:sz w:val="22"/>
              </w:rPr>
            </w:pPr>
            <w:r>
              <w:rPr>
                <w:sz w:val="22"/>
                <w:szCs w:val="22"/>
              </w:rPr>
              <w:t>0,47</w:t>
            </w:r>
          </w:p>
        </w:tc>
      </w:tr>
      <w:tr w:rsidR="00337271" w:rsidRPr="00F9204C" w:rsidTr="00130C65">
        <w:trPr>
          <w:trHeight w:val="187"/>
          <w:jc w:val="center"/>
        </w:trPr>
        <w:tc>
          <w:tcPr>
            <w:tcW w:w="2527" w:type="dxa"/>
            <w:tcBorders>
              <w:top w:val="single" w:sz="4" w:space="0" w:color="auto"/>
              <w:left w:val="single" w:sz="4" w:space="0" w:color="auto"/>
              <w:bottom w:val="single" w:sz="4" w:space="0" w:color="auto"/>
              <w:right w:val="single" w:sz="4" w:space="0" w:color="auto"/>
            </w:tcBorders>
          </w:tcPr>
          <w:p w:rsidR="00337271" w:rsidRPr="00A16F44" w:rsidRDefault="00337271" w:rsidP="00337271">
            <w:pPr>
              <w:jc w:val="both"/>
              <w:rPr>
                <w:sz w:val="22"/>
              </w:rPr>
            </w:pPr>
            <w:r w:rsidRPr="00A16F44">
              <w:rPr>
                <w:sz w:val="22"/>
                <w:szCs w:val="22"/>
              </w:rPr>
              <w:t>Микробиологические</w:t>
            </w:r>
          </w:p>
        </w:tc>
        <w:tc>
          <w:tcPr>
            <w:tcW w:w="808"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6167</w:t>
            </w:r>
          </w:p>
        </w:tc>
        <w:tc>
          <w:tcPr>
            <w:tcW w:w="1099"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8,9</w:t>
            </w:r>
          </w:p>
        </w:tc>
        <w:tc>
          <w:tcPr>
            <w:tcW w:w="797"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5622</w:t>
            </w:r>
          </w:p>
        </w:tc>
        <w:tc>
          <w:tcPr>
            <w:tcW w:w="1083"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7,31</w:t>
            </w:r>
          </w:p>
        </w:tc>
        <w:tc>
          <w:tcPr>
            <w:tcW w:w="904"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5630</w:t>
            </w:r>
          </w:p>
        </w:tc>
        <w:tc>
          <w:tcPr>
            <w:tcW w:w="980"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5,44</w:t>
            </w:r>
          </w:p>
        </w:tc>
        <w:tc>
          <w:tcPr>
            <w:tcW w:w="1082" w:type="dxa"/>
            <w:tcBorders>
              <w:top w:val="single" w:sz="4" w:space="0" w:color="auto"/>
              <w:left w:val="single" w:sz="4" w:space="0" w:color="auto"/>
              <w:bottom w:val="single" w:sz="4" w:space="0" w:color="auto"/>
              <w:right w:val="single" w:sz="4" w:space="0" w:color="auto"/>
            </w:tcBorders>
          </w:tcPr>
          <w:p w:rsidR="00337271" w:rsidRPr="00A16F44" w:rsidRDefault="005E376C" w:rsidP="00F51133">
            <w:pPr>
              <w:jc w:val="center"/>
              <w:rPr>
                <w:sz w:val="22"/>
              </w:rPr>
            </w:pPr>
            <w:r>
              <w:rPr>
                <w:sz w:val="22"/>
                <w:szCs w:val="22"/>
              </w:rPr>
              <w:t>4,29</w:t>
            </w:r>
          </w:p>
        </w:tc>
      </w:tr>
      <w:tr w:rsidR="00337271" w:rsidRPr="00F9204C" w:rsidTr="00F51133">
        <w:trPr>
          <w:trHeight w:val="176"/>
          <w:jc w:val="center"/>
        </w:trPr>
        <w:tc>
          <w:tcPr>
            <w:tcW w:w="2527" w:type="dxa"/>
            <w:tcBorders>
              <w:top w:val="single" w:sz="4" w:space="0" w:color="auto"/>
              <w:left w:val="single" w:sz="4" w:space="0" w:color="auto"/>
              <w:bottom w:val="single" w:sz="4" w:space="0" w:color="auto"/>
              <w:right w:val="single" w:sz="4" w:space="0" w:color="auto"/>
            </w:tcBorders>
          </w:tcPr>
          <w:p w:rsidR="00337271" w:rsidRPr="00A16F44" w:rsidRDefault="00337271" w:rsidP="00337271">
            <w:pPr>
              <w:jc w:val="both"/>
              <w:rPr>
                <w:sz w:val="22"/>
              </w:rPr>
            </w:pPr>
            <w:r w:rsidRPr="00A16F44">
              <w:rPr>
                <w:sz w:val="22"/>
                <w:szCs w:val="22"/>
              </w:rPr>
              <w:t>ГМО</w:t>
            </w:r>
          </w:p>
        </w:tc>
        <w:tc>
          <w:tcPr>
            <w:tcW w:w="808"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226</w:t>
            </w:r>
          </w:p>
        </w:tc>
        <w:tc>
          <w:tcPr>
            <w:tcW w:w="1099"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4,8</w:t>
            </w:r>
          </w:p>
        </w:tc>
        <w:tc>
          <w:tcPr>
            <w:tcW w:w="797"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133</w:t>
            </w:r>
          </w:p>
        </w:tc>
        <w:tc>
          <w:tcPr>
            <w:tcW w:w="1083"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w:t>
            </w:r>
          </w:p>
        </w:tc>
        <w:tc>
          <w:tcPr>
            <w:tcW w:w="904"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185</w:t>
            </w:r>
          </w:p>
        </w:tc>
        <w:tc>
          <w:tcPr>
            <w:tcW w:w="980"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w:t>
            </w:r>
          </w:p>
        </w:tc>
        <w:tc>
          <w:tcPr>
            <w:tcW w:w="1082" w:type="dxa"/>
            <w:tcBorders>
              <w:top w:val="single" w:sz="4" w:space="0" w:color="auto"/>
              <w:left w:val="single" w:sz="4" w:space="0" w:color="auto"/>
              <w:bottom w:val="single" w:sz="4" w:space="0" w:color="auto"/>
              <w:right w:val="single" w:sz="4" w:space="0" w:color="auto"/>
            </w:tcBorders>
          </w:tcPr>
          <w:p w:rsidR="00337271" w:rsidRPr="00A16F44" w:rsidRDefault="005E376C" w:rsidP="00F51133">
            <w:pPr>
              <w:jc w:val="center"/>
              <w:rPr>
                <w:sz w:val="22"/>
              </w:rPr>
            </w:pPr>
            <w:r>
              <w:rPr>
                <w:sz w:val="22"/>
                <w:szCs w:val="22"/>
              </w:rPr>
              <w:t>0,05</w:t>
            </w:r>
          </w:p>
        </w:tc>
      </w:tr>
      <w:tr w:rsidR="00337271" w:rsidRPr="00F9204C" w:rsidTr="00F51133">
        <w:trPr>
          <w:trHeight w:val="189"/>
          <w:jc w:val="center"/>
        </w:trPr>
        <w:tc>
          <w:tcPr>
            <w:tcW w:w="2527" w:type="dxa"/>
            <w:tcBorders>
              <w:top w:val="single" w:sz="4" w:space="0" w:color="auto"/>
              <w:left w:val="single" w:sz="4" w:space="0" w:color="auto"/>
              <w:bottom w:val="single" w:sz="4" w:space="0" w:color="auto"/>
              <w:right w:val="single" w:sz="4" w:space="0" w:color="auto"/>
            </w:tcBorders>
          </w:tcPr>
          <w:p w:rsidR="00337271" w:rsidRPr="00A16F44" w:rsidRDefault="00337271" w:rsidP="00337271">
            <w:pPr>
              <w:jc w:val="both"/>
              <w:rPr>
                <w:sz w:val="22"/>
              </w:rPr>
            </w:pPr>
            <w:r w:rsidRPr="00A16F44">
              <w:rPr>
                <w:sz w:val="22"/>
                <w:szCs w:val="22"/>
              </w:rPr>
              <w:t>Радиологические</w:t>
            </w:r>
          </w:p>
        </w:tc>
        <w:tc>
          <w:tcPr>
            <w:tcW w:w="808"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255</w:t>
            </w:r>
          </w:p>
        </w:tc>
        <w:tc>
          <w:tcPr>
            <w:tcW w:w="1099"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w:t>
            </w:r>
          </w:p>
        </w:tc>
        <w:tc>
          <w:tcPr>
            <w:tcW w:w="797"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182</w:t>
            </w:r>
          </w:p>
        </w:tc>
        <w:tc>
          <w:tcPr>
            <w:tcW w:w="1083"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w:t>
            </w:r>
          </w:p>
        </w:tc>
        <w:tc>
          <w:tcPr>
            <w:tcW w:w="904"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337</w:t>
            </w:r>
          </w:p>
        </w:tc>
        <w:tc>
          <w:tcPr>
            <w:tcW w:w="980" w:type="dxa"/>
            <w:tcBorders>
              <w:top w:val="single" w:sz="4" w:space="0" w:color="auto"/>
              <w:left w:val="single" w:sz="4" w:space="0" w:color="auto"/>
              <w:bottom w:val="single" w:sz="4" w:space="0" w:color="auto"/>
              <w:right w:val="single" w:sz="4" w:space="0" w:color="auto"/>
            </w:tcBorders>
          </w:tcPr>
          <w:p w:rsidR="00337271" w:rsidRPr="00A16F44" w:rsidRDefault="00337271" w:rsidP="00F51133">
            <w:pPr>
              <w:jc w:val="center"/>
              <w:rPr>
                <w:sz w:val="22"/>
              </w:rPr>
            </w:pPr>
            <w:r w:rsidRPr="00A16F44">
              <w:rPr>
                <w:sz w:val="22"/>
                <w:szCs w:val="22"/>
              </w:rPr>
              <w:t>0</w:t>
            </w:r>
          </w:p>
        </w:tc>
        <w:tc>
          <w:tcPr>
            <w:tcW w:w="1082" w:type="dxa"/>
            <w:tcBorders>
              <w:top w:val="single" w:sz="4" w:space="0" w:color="auto"/>
              <w:left w:val="single" w:sz="4" w:space="0" w:color="auto"/>
              <w:bottom w:val="single" w:sz="4" w:space="0" w:color="auto"/>
              <w:right w:val="single" w:sz="4" w:space="0" w:color="auto"/>
            </w:tcBorders>
          </w:tcPr>
          <w:p w:rsidR="00337271" w:rsidRPr="00A16F44" w:rsidRDefault="005E376C" w:rsidP="00F51133">
            <w:pPr>
              <w:jc w:val="center"/>
              <w:rPr>
                <w:sz w:val="22"/>
              </w:rPr>
            </w:pPr>
            <w:r>
              <w:rPr>
                <w:sz w:val="22"/>
                <w:szCs w:val="22"/>
              </w:rPr>
              <w:t>0,58</w:t>
            </w:r>
          </w:p>
        </w:tc>
      </w:tr>
    </w:tbl>
    <w:p w:rsidR="00337271" w:rsidRDefault="00337271" w:rsidP="00337271">
      <w:pPr>
        <w:widowControl w:val="0"/>
        <w:snapToGrid w:val="0"/>
        <w:ind w:firstLine="709"/>
        <w:jc w:val="both"/>
        <w:rPr>
          <w:highlight w:val="yellow"/>
        </w:rPr>
      </w:pPr>
    </w:p>
    <w:p w:rsidR="00337271" w:rsidRPr="00014024" w:rsidRDefault="00337271" w:rsidP="00337271">
      <w:pPr>
        <w:ind w:firstLine="720"/>
        <w:jc w:val="both"/>
        <w:rPr>
          <w:sz w:val="24"/>
        </w:rPr>
      </w:pPr>
      <w:r w:rsidRPr="00014024">
        <w:rPr>
          <w:sz w:val="24"/>
        </w:rPr>
        <w:t>За последние три года отмечается стабильное снижение доли проб пищевых пр</w:t>
      </w:r>
      <w:r w:rsidRPr="00014024">
        <w:rPr>
          <w:sz w:val="24"/>
        </w:rPr>
        <w:t>о</w:t>
      </w:r>
      <w:r w:rsidRPr="00014024">
        <w:rPr>
          <w:sz w:val="24"/>
        </w:rPr>
        <w:t xml:space="preserve">дуктов, несоответствующих требованиям микробиологической безопасности с 8,9% в </w:t>
      </w:r>
      <w:r w:rsidR="00D74429">
        <w:rPr>
          <w:sz w:val="24"/>
        </w:rPr>
        <w:t>2015 г</w:t>
      </w:r>
      <w:r w:rsidR="008607FA">
        <w:rPr>
          <w:sz w:val="24"/>
        </w:rPr>
        <w:t>.</w:t>
      </w:r>
      <w:r w:rsidR="00D74429">
        <w:rPr>
          <w:sz w:val="24"/>
        </w:rPr>
        <w:t xml:space="preserve"> до 5,44% в 2017 г.</w:t>
      </w:r>
      <w:r w:rsidRPr="00014024">
        <w:rPr>
          <w:sz w:val="24"/>
        </w:rPr>
        <w:t xml:space="preserve"> </w:t>
      </w:r>
    </w:p>
    <w:p w:rsidR="00337271" w:rsidRPr="00014024" w:rsidRDefault="00337271" w:rsidP="00337271">
      <w:pPr>
        <w:pStyle w:val="ae"/>
        <w:spacing w:before="0" w:beforeAutospacing="0" w:after="0" w:afterAutospacing="0"/>
        <w:ind w:firstLine="709"/>
        <w:jc w:val="both"/>
      </w:pPr>
      <w:r w:rsidRPr="00014024">
        <w:t>Удельный вес импортной продукции, несоответствующей требованиям микроби</w:t>
      </w:r>
      <w:r w:rsidRPr="00014024">
        <w:t>о</w:t>
      </w:r>
      <w:r w:rsidRPr="00014024">
        <w:t>логической безопасности составил 1,79%</w:t>
      </w:r>
      <w:r w:rsidR="00A16F44">
        <w:t xml:space="preserve"> </w:t>
      </w:r>
      <w:r w:rsidRPr="00014024">
        <w:t>(2016 г</w:t>
      </w:r>
      <w:r w:rsidR="00A16F44">
        <w:t xml:space="preserve">. </w:t>
      </w:r>
      <w:r w:rsidRPr="00014024">
        <w:t>- 3,65%, 2015 г</w:t>
      </w:r>
      <w:r w:rsidR="00A16F44">
        <w:t>.</w:t>
      </w:r>
      <w:r w:rsidRPr="00014024">
        <w:t xml:space="preserve"> - 3,6</w:t>
      </w:r>
      <w:r w:rsidR="009A2F86">
        <w:t>%</w:t>
      </w:r>
      <w:r w:rsidRPr="00014024">
        <w:t>).</w:t>
      </w:r>
    </w:p>
    <w:p w:rsidR="00A16F44" w:rsidRDefault="00337271" w:rsidP="00337271">
      <w:pPr>
        <w:ind w:firstLine="720"/>
        <w:jc w:val="both"/>
        <w:rPr>
          <w:sz w:val="24"/>
        </w:rPr>
      </w:pPr>
      <w:r w:rsidRPr="00014024">
        <w:rPr>
          <w:sz w:val="24"/>
        </w:rPr>
        <w:t>Снижение удельного веса проб, не соответствующих гигиеническим нормативам по микробиологическим показателям по сравнению с 2015 годом отмечено по значимым группам продуктов питания: «мясо и мясная продукция» - с 10,89</w:t>
      </w:r>
      <w:r w:rsidR="009A2F86">
        <w:rPr>
          <w:sz w:val="24"/>
        </w:rPr>
        <w:t>%</w:t>
      </w:r>
      <w:r w:rsidRPr="00014024">
        <w:rPr>
          <w:sz w:val="24"/>
        </w:rPr>
        <w:t xml:space="preserve"> до 6,43</w:t>
      </w:r>
      <w:r w:rsidR="00A16F44">
        <w:rPr>
          <w:sz w:val="24"/>
        </w:rPr>
        <w:t>%</w:t>
      </w:r>
      <w:r w:rsidRPr="00014024">
        <w:rPr>
          <w:sz w:val="24"/>
        </w:rPr>
        <w:t>; «птица, я</w:t>
      </w:r>
      <w:r w:rsidRPr="00014024">
        <w:rPr>
          <w:sz w:val="24"/>
        </w:rPr>
        <w:t>й</w:t>
      </w:r>
      <w:r w:rsidRPr="00014024">
        <w:rPr>
          <w:sz w:val="24"/>
        </w:rPr>
        <w:t>ца и продукты их переработки» - с 24,59</w:t>
      </w:r>
      <w:r w:rsidR="009A2F86">
        <w:rPr>
          <w:sz w:val="24"/>
        </w:rPr>
        <w:t>%</w:t>
      </w:r>
      <w:r w:rsidRPr="00014024">
        <w:rPr>
          <w:sz w:val="24"/>
        </w:rPr>
        <w:t xml:space="preserve"> до 4,49</w:t>
      </w:r>
      <w:r w:rsidR="009A2F86">
        <w:rPr>
          <w:sz w:val="24"/>
        </w:rPr>
        <w:t>%</w:t>
      </w:r>
      <w:r w:rsidRPr="00014024">
        <w:rPr>
          <w:sz w:val="24"/>
        </w:rPr>
        <w:t>; «молоко и молочные продукты» с 8,32</w:t>
      </w:r>
      <w:r w:rsidR="009A2F86">
        <w:rPr>
          <w:sz w:val="24"/>
        </w:rPr>
        <w:t>%</w:t>
      </w:r>
      <w:r w:rsidRPr="00014024">
        <w:rPr>
          <w:sz w:val="24"/>
        </w:rPr>
        <w:t xml:space="preserve"> до 2,92%; «кулинарные изделия» с 9,92</w:t>
      </w:r>
      <w:r w:rsidR="009A2F86">
        <w:rPr>
          <w:sz w:val="24"/>
        </w:rPr>
        <w:t>%</w:t>
      </w:r>
      <w:r w:rsidRPr="00014024">
        <w:rPr>
          <w:sz w:val="24"/>
        </w:rPr>
        <w:t xml:space="preserve"> до 6,95</w:t>
      </w:r>
      <w:r w:rsidR="009A2F86">
        <w:rPr>
          <w:sz w:val="24"/>
        </w:rPr>
        <w:t>%</w:t>
      </w:r>
      <w:r w:rsidRPr="00014024">
        <w:rPr>
          <w:sz w:val="24"/>
        </w:rPr>
        <w:t xml:space="preserve">; «кондитерские изделия» с </w:t>
      </w:r>
      <w:r w:rsidRPr="00014024">
        <w:rPr>
          <w:sz w:val="24"/>
        </w:rPr>
        <w:lastRenderedPageBreak/>
        <w:t>11,29</w:t>
      </w:r>
      <w:r w:rsidR="009A2F86">
        <w:rPr>
          <w:sz w:val="24"/>
        </w:rPr>
        <w:t>%</w:t>
      </w:r>
      <w:r w:rsidRPr="00014024">
        <w:rPr>
          <w:sz w:val="24"/>
        </w:rPr>
        <w:t xml:space="preserve"> до 5,06</w:t>
      </w:r>
      <w:r w:rsidR="009A2F86">
        <w:rPr>
          <w:sz w:val="24"/>
        </w:rPr>
        <w:t>%</w:t>
      </w:r>
      <w:r w:rsidRPr="00014024">
        <w:rPr>
          <w:sz w:val="24"/>
        </w:rPr>
        <w:t>; «безалкогольные напитки» с 5,09</w:t>
      </w:r>
      <w:r w:rsidR="009A2F86">
        <w:rPr>
          <w:sz w:val="24"/>
        </w:rPr>
        <w:t>%</w:t>
      </w:r>
      <w:r w:rsidRPr="00014024">
        <w:rPr>
          <w:sz w:val="24"/>
        </w:rPr>
        <w:t xml:space="preserve"> до 1,05</w:t>
      </w:r>
      <w:r w:rsidR="009A2F86">
        <w:rPr>
          <w:sz w:val="24"/>
        </w:rPr>
        <w:t>%</w:t>
      </w:r>
      <w:r w:rsidRPr="00014024">
        <w:rPr>
          <w:sz w:val="24"/>
        </w:rPr>
        <w:t xml:space="preserve">; «биологически активные добавки к пище» </w:t>
      </w:r>
      <w:r w:rsidR="00A16F44">
        <w:rPr>
          <w:sz w:val="24"/>
        </w:rPr>
        <w:t xml:space="preserve">- </w:t>
      </w:r>
      <w:r w:rsidRPr="00014024">
        <w:rPr>
          <w:sz w:val="24"/>
        </w:rPr>
        <w:t>с 4,76</w:t>
      </w:r>
      <w:r w:rsidR="009A2F86">
        <w:rPr>
          <w:sz w:val="24"/>
        </w:rPr>
        <w:t>%</w:t>
      </w:r>
      <w:r w:rsidRPr="00014024">
        <w:rPr>
          <w:sz w:val="24"/>
        </w:rPr>
        <w:t xml:space="preserve"> до 0</w:t>
      </w:r>
      <w:r w:rsidR="009A2F86">
        <w:rPr>
          <w:sz w:val="24"/>
        </w:rPr>
        <w:t>%</w:t>
      </w:r>
      <w:r w:rsidRPr="00014024">
        <w:rPr>
          <w:sz w:val="24"/>
        </w:rPr>
        <w:t xml:space="preserve">. </w:t>
      </w:r>
    </w:p>
    <w:p w:rsidR="00337271" w:rsidRPr="00014024" w:rsidRDefault="00337271" w:rsidP="00337271">
      <w:pPr>
        <w:ind w:firstLine="720"/>
        <w:jc w:val="both"/>
        <w:rPr>
          <w:sz w:val="24"/>
        </w:rPr>
      </w:pPr>
      <w:r w:rsidRPr="00014024">
        <w:rPr>
          <w:sz w:val="24"/>
        </w:rPr>
        <w:t>Вместе с тем, высоким остается показатель микробного загрязнения в группе «р</w:t>
      </w:r>
      <w:r w:rsidRPr="00014024">
        <w:rPr>
          <w:sz w:val="24"/>
        </w:rPr>
        <w:t>ы</w:t>
      </w:r>
      <w:r w:rsidRPr="00014024">
        <w:rPr>
          <w:sz w:val="24"/>
        </w:rPr>
        <w:t>ба, нерыбные объекты промысла и продукты, вырабатываемые из них» - 10,85%</w:t>
      </w:r>
      <w:r w:rsidR="00A16F44">
        <w:rPr>
          <w:sz w:val="24"/>
        </w:rPr>
        <w:t xml:space="preserve"> </w:t>
      </w:r>
      <w:r w:rsidRPr="00014024">
        <w:rPr>
          <w:sz w:val="24"/>
        </w:rPr>
        <w:t>(2016</w:t>
      </w:r>
      <w:r w:rsidR="008607FA">
        <w:rPr>
          <w:sz w:val="24"/>
        </w:rPr>
        <w:t xml:space="preserve"> г. </w:t>
      </w:r>
      <w:r w:rsidRPr="00014024">
        <w:rPr>
          <w:sz w:val="24"/>
        </w:rPr>
        <w:t>-8,1%, 2015</w:t>
      </w:r>
      <w:r w:rsidR="008607FA">
        <w:rPr>
          <w:sz w:val="24"/>
        </w:rPr>
        <w:t xml:space="preserve"> г.</w:t>
      </w:r>
      <w:r w:rsidRPr="00014024">
        <w:rPr>
          <w:sz w:val="24"/>
        </w:rPr>
        <w:t xml:space="preserve"> – 10,7%), «кремовые кондитерские изделия» - 10,8% (2016</w:t>
      </w:r>
      <w:r w:rsidR="00954451">
        <w:rPr>
          <w:sz w:val="24"/>
        </w:rPr>
        <w:t xml:space="preserve"> </w:t>
      </w:r>
      <w:r w:rsidR="008607FA">
        <w:rPr>
          <w:sz w:val="24"/>
        </w:rPr>
        <w:t xml:space="preserve">г. </w:t>
      </w:r>
      <w:r w:rsidRPr="00014024">
        <w:rPr>
          <w:sz w:val="24"/>
        </w:rPr>
        <w:t>-</w:t>
      </w:r>
      <w:r w:rsidR="008607FA">
        <w:rPr>
          <w:sz w:val="24"/>
        </w:rPr>
        <w:t xml:space="preserve"> </w:t>
      </w:r>
      <w:r w:rsidRPr="00014024">
        <w:rPr>
          <w:sz w:val="24"/>
        </w:rPr>
        <w:t xml:space="preserve">14,3%, 2015 </w:t>
      </w:r>
      <w:r w:rsidR="008607FA">
        <w:rPr>
          <w:sz w:val="24"/>
        </w:rPr>
        <w:t xml:space="preserve">г. </w:t>
      </w:r>
      <w:r w:rsidRPr="00014024">
        <w:rPr>
          <w:sz w:val="24"/>
        </w:rPr>
        <w:t>– 22,43%).</w:t>
      </w:r>
    </w:p>
    <w:p w:rsidR="00337271" w:rsidRDefault="00337271" w:rsidP="00337271">
      <w:pPr>
        <w:ind w:firstLine="709"/>
        <w:jc w:val="both"/>
        <w:rPr>
          <w:sz w:val="24"/>
        </w:rPr>
      </w:pPr>
      <w:r w:rsidRPr="00014024">
        <w:rPr>
          <w:sz w:val="24"/>
        </w:rPr>
        <w:t>Показатель микробиологической загрязненности пищевых продуктов выше краев</w:t>
      </w:r>
      <w:r w:rsidRPr="00014024">
        <w:rPr>
          <w:sz w:val="24"/>
        </w:rPr>
        <w:t>о</w:t>
      </w:r>
      <w:r w:rsidRPr="00014024">
        <w:rPr>
          <w:sz w:val="24"/>
        </w:rPr>
        <w:t xml:space="preserve">го уровня наблюдается в восьми административных территориях края: </w:t>
      </w:r>
      <w:r w:rsidR="00683E0E">
        <w:rPr>
          <w:sz w:val="24"/>
        </w:rPr>
        <w:t>г. Хабаровск</w:t>
      </w:r>
      <w:r w:rsidR="00D74429" w:rsidRPr="00014024">
        <w:rPr>
          <w:sz w:val="24"/>
        </w:rPr>
        <w:t xml:space="preserve"> (6,4</w:t>
      </w:r>
      <w:r w:rsidR="00D74429">
        <w:rPr>
          <w:sz w:val="24"/>
        </w:rPr>
        <w:t>%</w:t>
      </w:r>
      <w:r w:rsidR="00D74429" w:rsidRPr="00014024">
        <w:rPr>
          <w:sz w:val="24"/>
        </w:rPr>
        <w:t xml:space="preserve">), </w:t>
      </w:r>
      <w:r w:rsidRPr="00014024">
        <w:rPr>
          <w:sz w:val="24"/>
        </w:rPr>
        <w:t>г. Комсомольск</w:t>
      </w:r>
      <w:r w:rsidR="00683E0E">
        <w:rPr>
          <w:sz w:val="24"/>
        </w:rPr>
        <w:t>-</w:t>
      </w:r>
      <w:r w:rsidRPr="00014024">
        <w:rPr>
          <w:sz w:val="24"/>
        </w:rPr>
        <w:t>на</w:t>
      </w:r>
      <w:r w:rsidR="00683E0E">
        <w:rPr>
          <w:sz w:val="24"/>
        </w:rPr>
        <w:t>-</w:t>
      </w:r>
      <w:r w:rsidRPr="00014024">
        <w:rPr>
          <w:sz w:val="24"/>
        </w:rPr>
        <w:t>Амуре (5,7</w:t>
      </w:r>
      <w:r w:rsidR="009A2F86">
        <w:rPr>
          <w:sz w:val="24"/>
        </w:rPr>
        <w:t>%</w:t>
      </w:r>
      <w:r w:rsidRPr="00014024">
        <w:rPr>
          <w:sz w:val="24"/>
        </w:rPr>
        <w:t>), Хабаровск</w:t>
      </w:r>
      <w:r w:rsidR="00D74429">
        <w:rPr>
          <w:sz w:val="24"/>
        </w:rPr>
        <w:t>ий</w:t>
      </w:r>
      <w:r w:rsidRPr="00014024">
        <w:rPr>
          <w:sz w:val="24"/>
        </w:rPr>
        <w:t xml:space="preserve"> (6,7</w:t>
      </w:r>
      <w:r w:rsidR="009A2F86">
        <w:rPr>
          <w:sz w:val="24"/>
        </w:rPr>
        <w:t>%</w:t>
      </w:r>
      <w:r w:rsidRPr="00014024">
        <w:rPr>
          <w:sz w:val="24"/>
        </w:rPr>
        <w:t>), Нанайск</w:t>
      </w:r>
      <w:r w:rsidR="00683E0E">
        <w:rPr>
          <w:sz w:val="24"/>
        </w:rPr>
        <w:t>ий</w:t>
      </w:r>
      <w:r w:rsidRPr="00014024">
        <w:rPr>
          <w:sz w:val="24"/>
        </w:rPr>
        <w:t xml:space="preserve"> (7,4</w:t>
      </w:r>
      <w:r w:rsidR="009A2F86">
        <w:rPr>
          <w:sz w:val="24"/>
        </w:rPr>
        <w:t>%</w:t>
      </w:r>
      <w:r w:rsidRPr="00014024">
        <w:rPr>
          <w:sz w:val="24"/>
        </w:rPr>
        <w:t>), Сове</w:t>
      </w:r>
      <w:r w:rsidRPr="00014024">
        <w:rPr>
          <w:sz w:val="24"/>
        </w:rPr>
        <w:t>т</w:t>
      </w:r>
      <w:r w:rsidRPr="00014024">
        <w:rPr>
          <w:sz w:val="24"/>
        </w:rPr>
        <w:t>ско – Гаванск</w:t>
      </w:r>
      <w:r w:rsidR="00683E0E">
        <w:rPr>
          <w:sz w:val="24"/>
        </w:rPr>
        <w:t>ий</w:t>
      </w:r>
      <w:r w:rsidRPr="00014024">
        <w:rPr>
          <w:sz w:val="24"/>
        </w:rPr>
        <w:t xml:space="preserve"> (9,7</w:t>
      </w:r>
      <w:r w:rsidR="009A2F86">
        <w:rPr>
          <w:sz w:val="24"/>
        </w:rPr>
        <w:t>%</w:t>
      </w:r>
      <w:r w:rsidRPr="00014024">
        <w:rPr>
          <w:sz w:val="24"/>
        </w:rPr>
        <w:t>), Амурск</w:t>
      </w:r>
      <w:r w:rsidR="00683E0E">
        <w:rPr>
          <w:sz w:val="24"/>
        </w:rPr>
        <w:t>ий</w:t>
      </w:r>
      <w:r w:rsidRPr="00014024">
        <w:rPr>
          <w:sz w:val="24"/>
        </w:rPr>
        <w:t xml:space="preserve"> (10,9</w:t>
      </w:r>
      <w:r w:rsidR="009A2F86">
        <w:rPr>
          <w:sz w:val="24"/>
        </w:rPr>
        <w:t>%</w:t>
      </w:r>
      <w:r w:rsidRPr="00014024">
        <w:rPr>
          <w:sz w:val="24"/>
        </w:rPr>
        <w:t>), Бикинск</w:t>
      </w:r>
      <w:r w:rsidR="00683E0E">
        <w:rPr>
          <w:sz w:val="24"/>
        </w:rPr>
        <w:t>ий</w:t>
      </w:r>
      <w:r w:rsidRPr="00014024">
        <w:rPr>
          <w:sz w:val="24"/>
        </w:rPr>
        <w:t xml:space="preserve"> (11,4</w:t>
      </w:r>
      <w:r w:rsidR="009A2F86">
        <w:rPr>
          <w:sz w:val="24"/>
        </w:rPr>
        <w:t>%</w:t>
      </w:r>
      <w:r w:rsidRPr="00014024">
        <w:rPr>
          <w:sz w:val="24"/>
        </w:rPr>
        <w:t>), Ульчск</w:t>
      </w:r>
      <w:r w:rsidR="00683E0E">
        <w:rPr>
          <w:sz w:val="24"/>
        </w:rPr>
        <w:t>ий</w:t>
      </w:r>
      <w:r w:rsidRPr="00014024">
        <w:rPr>
          <w:sz w:val="24"/>
        </w:rPr>
        <w:t xml:space="preserve"> (12,5</w:t>
      </w:r>
      <w:r w:rsidR="009A2F86">
        <w:rPr>
          <w:sz w:val="24"/>
        </w:rPr>
        <w:t>%</w:t>
      </w:r>
      <w:r w:rsidRPr="00014024">
        <w:rPr>
          <w:sz w:val="24"/>
        </w:rPr>
        <w:t>) район</w:t>
      </w:r>
      <w:r w:rsidR="00683E0E">
        <w:rPr>
          <w:sz w:val="24"/>
        </w:rPr>
        <w:t>ы</w:t>
      </w:r>
      <w:r w:rsidR="00C14FD9">
        <w:rPr>
          <w:sz w:val="24"/>
        </w:rPr>
        <w:t>.</w:t>
      </w:r>
      <w:r w:rsidR="00954451">
        <w:rPr>
          <w:sz w:val="24"/>
        </w:rPr>
        <w:t xml:space="preserve"> </w:t>
      </w:r>
    </w:p>
    <w:p w:rsidR="00486028" w:rsidRPr="00E713BC" w:rsidRDefault="00486028" w:rsidP="00486028">
      <w:pPr>
        <w:ind w:firstLine="709"/>
        <w:jc w:val="both"/>
        <w:rPr>
          <w:sz w:val="24"/>
        </w:rPr>
      </w:pPr>
    </w:p>
    <w:p w:rsidR="00486028" w:rsidRPr="00291D0A" w:rsidRDefault="00486028" w:rsidP="00486028">
      <w:pPr>
        <w:pStyle w:val="a2"/>
      </w:pPr>
    </w:p>
    <w:p w:rsidR="00486028" w:rsidRDefault="00486028" w:rsidP="00486028">
      <w:pPr>
        <w:jc w:val="center"/>
        <w:rPr>
          <w:b/>
          <w:sz w:val="22"/>
          <w:szCs w:val="22"/>
        </w:rPr>
      </w:pPr>
      <w:r>
        <w:rPr>
          <w:b/>
          <w:sz w:val="22"/>
          <w:szCs w:val="22"/>
        </w:rPr>
        <w:t>Удельный вес проб продуктов питания, не соответствующих гигиеническим нормативам по микробиологическим показателям по административным территориям края, (%)</w:t>
      </w:r>
    </w:p>
    <w:p w:rsidR="00486028" w:rsidRPr="003F6B5A" w:rsidRDefault="00486028" w:rsidP="00486028">
      <w:pPr>
        <w:pStyle w:val="ae"/>
        <w:spacing w:before="0" w:beforeAutospacing="0" w:after="0" w:afterAutospacing="0"/>
        <w:jc w:val="center"/>
        <w:rPr>
          <w:sz w:val="22"/>
          <w:szCs w:val="22"/>
        </w:rPr>
      </w:pPr>
    </w:p>
    <w:tbl>
      <w:tblPr>
        <w:tblW w:w="9550"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79"/>
        <w:gridCol w:w="1757"/>
        <w:gridCol w:w="1757"/>
        <w:gridCol w:w="1757"/>
      </w:tblGrid>
      <w:tr w:rsidR="00337271" w:rsidRPr="00822357" w:rsidTr="00337271">
        <w:trPr>
          <w:trHeight w:val="240"/>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ind w:left="-94"/>
              <w:jc w:val="center"/>
              <w:rPr>
                <w:sz w:val="22"/>
              </w:rPr>
            </w:pPr>
            <w:r w:rsidRPr="00954451">
              <w:rPr>
                <w:sz w:val="22"/>
                <w:szCs w:val="22"/>
              </w:rPr>
              <w:t>Территории края</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2015</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2016</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105" w:hanging="199"/>
              <w:jc w:val="center"/>
              <w:rPr>
                <w:sz w:val="22"/>
              </w:rPr>
            </w:pPr>
            <w:r w:rsidRPr="00954451">
              <w:rPr>
                <w:sz w:val="22"/>
                <w:szCs w:val="22"/>
              </w:rPr>
              <w:t>2017</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 xml:space="preserve">Охотский район </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7,7</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Солнечный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0,9</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0,41</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Николаевский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2,3</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2,86</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2,56</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район им. Лазо</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6,1</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3,22</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1,0</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Комсомольский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1,2</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3,84</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2,32</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район им П.Осипенко</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4,34</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Советско-Гаванский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11,2</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5,1</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9,71</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Вяземский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12,6</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5,59</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1,54</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Верхнебуреинский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10,1</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6,66</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0,9</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г. Комсомольск-на-Амуре</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9,8</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7,09</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5,73</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 xml:space="preserve">Хабаровский край </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8,9</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7,31</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5,43</w:t>
            </w:r>
          </w:p>
        </w:tc>
      </w:tr>
      <w:tr w:rsidR="00337271" w:rsidRPr="00822357" w:rsidTr="00337271">
        <w:trPr>
          <w:trHeight w:val="240"/>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Бикинский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21,1</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7,69</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11,42</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Амурский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11,7</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7,94</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10,94</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Ванинский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2,8</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8,93</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4,0</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г. Хабаровск</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12,8</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10,34</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6,44</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Нанайский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15,2</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13,72</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7,45</w:t>
            </w:r>
          </w:p>
        </w:tc>
      </w:tr>
      <w:tr w:rsidR="00337271" w:rsidRPr="00822357" w:rsidTr="00337271">
        <w:trPr>
          <w:jc w:val="center"/>
        </w:trPr>
        <w:tc>
          <w:tcPr>
            <w:tcW w:w="4279" w:type="dxa"/>
            <w:tcBorders>
              <w:top w:val="single" w:sz="4" w:space="0" w:color="auto"/>
              <w:left w:val="single" w:sz="4" w:space="0" w:color="auto"/>
              <w:bottom w:val="single" w:sz="4" w:space="0" w:color="auto"/>
              <w:right w:val="single" w:sz="4" w:space="0" w:color="auto"/>
            </w:tcBorders>
          </w:tcPr>
          <w:p w:rsidR="00337271" w:rsidRPr="00954451" w:rsidRDefault="00337271" w:rsidP="00337271">
            <w:pPr>
              <w:jc w:val="both"/>
              <w:rPr>
                <w:sz w:val="22"/>
              </w:rPr>
            </w:pPr>
            <w:r w:rsidRPr="00954451">
              <w:rPr>
                <w:sz w:val="22"/>
                <w:szCs w:val="22"/>
              </w:rPr>
              <w:t>Хабаровский район</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15,6</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18,75</w:t>
            </w:r>
          </w:p>
        </w:tc>
        <w:tc>
          <w:tcPr>
            <w:tcW w:w="1757" w:type="dxa"/>
            <w:tcBorders>
              <w:top w:val="single" w:sz="4" w:space="0" w:color="auto"/>
              <w:left w:val="single" w:sz="4" w:space="0" w:color="auto"/>
              <w:bottom w:val="single" w:sz="4" w:space="0" w:color="auto"/>
              <w:right w:val="single" w:sz="4" w:space="0" w:color="auto"/>
            </w:tcBorders>
            <w:vAlign w:val="center"/>
          </w:tcPr>
          <w:p w:rsidR="00337271" w:rsidRPr="00954451" w:rsidRDefault="00337271" w:rsidP="00337271">
            <w:pPr>
              <w:ind w:left="-94"/>
              <w:jc w:val="center"/>
              <w:rPr>
                <w:sz w:val="22"/>
              </w:rPr>
            </w:pPr>
            <w:r w:rsidRPr="00954451">
              <w:rPr>
                <w:sz w:val="22"/>
                <w:szCs w:val="22"/>
              </w:rPr>
              <w:t>6,78</w:t>
            </w:r>
          </w:p>
        </w:tc>
      </w:tr>
    </w:tbl>
    <w:p w:rsidR="00337271" w:rsidRDefault="00337271" w:rsidP="00337271">
      <w:pPr>
        <w:pStyle w:val="ae"/>
        <w:spacing w:before="0" w:beforeAutospacing="0" w:after="0" w:afterAutospacing="0"/>
        <w:ind w:firstLine="709"/>
        <w:jc w:val="both"/>
      </w:pPr>
    </w:p>
    <w:p w:rsidR="00954451" w:rsidRDefault="00337271" w:rsidP="00337271">
      <w:pPr>
        <w:pStyle w:val="ae"/>
        <w:spacing w:before="0" w:beforeAutospacing="0" w:after="0" w:afterAutospacing="0"/>
        <w:ind w:firstLine="709"/>
        <w:jc w:val="both"/>
      </w:pPr>
      <w:r w:rsidRPr="00822357">
        <w:t>В течение 2017 г. продолжался пострегистрационный мониторинг за пищевыми продуктами, полученными из ГМО или содержащими ГМО. В ходе надзорных меропри</w:t>
      </w:r>
      <w:r w:rsidRPr="00822357">
        <w:t>я</w:t>
      </w:r>
      <w:r w:rsidRPr="00822357">
        <w:t>тий анализировалась сопроводительная документация, исследовались образцы продукции, поступающей на потребительский рынок края, а также производимой предприятиями п</w:t>
      </w:r>
      <w:r w:rsidRPr="00822357">
        <w:t>и</w:t>
      </w:r>
      <w:r w:rsidRPr="00822357">
        <w:t xml:space="preserve">щевой промышленности. Исследовано 185 проб пищевых продуктов, с наличием ГМО выше допустимого уровня 0,9% продукции не выявлено. </w:t>
      </w:r>
    </w:p>
    <w:p w:rsidR="00337271" w:rsidRPr="00822357" w:rsidRDefault="00337271" w:rsidP="00337271">
      <w:pPr>
        <w:pStyle w:val="ae"/>
        <w:spacing w:before="0" w:beforeAutospacing="0" w:after="0" w:afterAutospacing="0"/>
        <w:ind w:firstLine="709"/>
        <w:jc w:val="both"/>
      </w:pPr>
      <w:r w:rsidRPr="00822357">
        <w:t>Вирусологической лабораторией освоен и внедрен метод выявления ГМО второго поколения в пищевых продуктах и продовольственном сырье, что позволит определять все зарегистрированные в Российской Федерации линии ГМО, а также освоен молекуля</w:t>
      </w:r>
      <w:r w:rsidRPr="00822357">
        <w:t>р</w:t>
      </w:r>
      <w:r w:rsidRPr="00822357">
        <w:t>но–биологический метод определения сырьевого состава пищевого продукта и прод</w:t>
      </w:r>
      <w:r w:rsidRPr="00822357">
        <w:t>о</w:t>
      </w:r>
      <w:r w:rsidRPr="00822357">
        <w:t>вольственного сырья.</w:t>
      </w:r>
    </w:p>
    <w:p w:rsidR="00337271" w:rsidRPr="00822357" w:rsidRDefault="00337271" w:rsidP="00337271">
      <w:pPr>
        <w:pStyle w:val="ae"/>
        <w:spacing w:before="0" w:beforeAutospacing="0" w:after="0" w:afterAutospacing="0"/>
        <w:ind w:firstLine="709"/>
        <w:jc w:val="both"/>
      </w:pPr>
      <w:r w:rsidRPr="00822357">
        <w:t>Содержание техногенных радионуклидов в пищевой продукции за 2015-2017 гг. не</w:t>
      </w:r>
      <w:r>
        <w:t xml:space="preserve"> </w:t>
      </w:r>
      <w:r w:rsidRPr="00822357">
        <w:t>превышало гигиенических нормативов.</w:t>
      </w:r>
    </w:p>
    <w:p w:rsidR="00337271" w:rsidRPr="00014024" w:rsidRDefault="00337271" w:rsidP="00337271">
      <w:pPr>
        <w:pStyle w:val="ae"/>
        <w:spacing w:before="0" w:beforeAutospacing="0" w:after="0" w:afterAutospacing="0"/>
        <w:ind w:firstLine="709"/>
        <w:jc w:val="both"/>
      </w:pPr>
      <w:r w:rsidRPr="00014024">
        <w:t>По физико-химическим показателям, характеризующим качество пищевых проду</w:t>
      </w:r>
      <w:r w:rsidRPr="00014024">
        <w:t>к</w:t>
      </w:r>
      <w:r w:rsidRPr="00014024">
        <w:t xml:space="preserve">тов, удельный вес продукции, не отвечающей требованиям технических документов, </w:t>
      </w:r>
      <w:r w:rsidR="00954451">
        <w:t>с</w:t>
      </w:r>
      <w:r w:rsidR="00954451">
        <w:t>о</w:t>
      </w:r>
      <w:r w:rsidR="00954451">
        <w:t xml:space="preserve">ставил </w:t>
      </w:r>
      <w:r w:rsidRPr="00014024">
        <w:t xml:space="preserve">6,04% (2016 </w:t>
      </w:r>
      <w:r w:rsidR="008607FA">
        <w:t xml:space="preserve">г. </w:t>
      </w:r>
      <w:r w:rsidRPr="00014024">
        <w:t>- 5,77</w:t>
      </w:r>
      <w:r w:rsidR="009A2F86">
        <w:t>%</w:t>
      </w:r>
      <w:r w:rsidRPr="00014024">
        <w:t>, 2015</w:t>
      </w:r>
      <w:r w:rsidR="008607FA">
        <w:t xml:space="preserve"> г.</w:t>
      </w:r>
      <w:r w:rsidRPr="00014024">
        <w:t xml:space="preserve"> - 4,5%</w:t>
      </w:r>
      <w:r w:rsidR="00954451">
        <w:t>)</w:t>
      </w:r>
      <w:r w:rsidRPr="00014024">
        <w:t>.</w:t>
      </w:r>
    </w:p>
    <w:p w:rsidR="00337271" w:rsidRDefault="00337271" w:rsidP="00337271">
      <w:pPr>
        <w:widowControl w:val="0"/>
        <w:ind w:firstLine="741"/>
        <w:jc w:val="both"/>
        <w:rPr>
          <w:sz w:val="24"/>
        </w:rPr>
      </w:pPr>
      <w:r w:rsidRPr="00014024">
        <w:rPr>
          <w:sz w:val="24"/>
        </w:rPr>
        <w:t>В рамках государственного надзора за качеством и безопасностью пищевых пр</w:t>
      </w:r>
      <w:r w:rsidRPr="00014024">
        <w:rPr>
          <w:sz w:val="24"/>
        </w:rPr>
        <w:t>о</w:t>
      </w:r>
      <w:r w:rsidRPr="00014024">
        <w:rPr>
          <w:sz w:val="24"/>
        </w:rPr>
        <w:t>дуктов изъято из оборота 776 партий пищевых продуктов в количестве 6482 кг, несоотве</w:t>
      </w:r>
      <w:r w:rsidRPr="00014024">
        <w:rPr>
          <w:sz w:val="24"/>
        </w:rPr>
        <w:t>т</w:t>
      </w:r>
      <w:r w:rsidRPr="00014024">
        <w:rPr>
          <w:sz w:val="24"/>
        </w:rPr>
        <w:t>ствующих установленным требованиям</w:t>
      </w:r>
      <w:r w:rsidR="006B39CF">
        <w:rPr>
          <w:sz w:val="24"/>
        </w:rPr>
        <w:t xml:space="preserve"> </w:t>
      </w:r>
      <w:r w:rsidRPr="00014024">
        <w:rPr>
          <w:sz w:val="24"/>
        </w:rPr>
        <w:t>(2016</w:t>
      </w:r>
      <w:r w:rsidR="006B39CF">
        <w:rPr>
          <w:sz w:val="24"/>
        </w:rPr>
        <w:t xml:space="preserve"> </w:t>
      </w:r>
      <w:r w:rsidR="008607FA">
        <w:rPr>
          <w:sz w:val="24"/>
        </w:rPr>
        <w:t xml:space="preserve">г. </w:t>
      </w:r>
      <w:r w:rsidRPr="00014024">
        <w:rPr>
          <w:sz w:val="24"/>
        </w:rPr>
        <w:t>-</w:t>
      </w:r>
      <w:r w:rsidR="006B39CF">
        <w:rPr>
          <w:sz w:val="24"/>
        </w:rPr>
        <w:t xml:space="preserve"> </w:t>
      </w:r>
      <w:r w:rsidRPr="00014024">
        <w:rPr>
          <w:sz w:val="24"/>
        </w:rPr>
        <w:t>5385</w:t>
      </w:r>
      <w:r w:rsidR="006B39CF">
        <w:rPr>
          <w:sz w:val="24"/>
        </w:rPr>
        <w:t xml:space="preserve"> кг</w:t>
      </w:r>
      <w:r w:rsidRPr="00014024">
        <w:rPr>
          <w:sz w:val="24"/>
        </w:rPr>
        <w:t>, 2015</w:t>
      </w:r>
      <w:r w:rsidR="006B39CF">
        <w:rPr>
          <w:sz w:val="24"/>
        </w:rPr>
        <w:t xml:space="preserve"> </w:t>
      </w:r>
      <w:r w:rsidR="008607FA">
        <w:rPr>
          <w:sz w:val="24"/>
        </w:rPr>
        <w:t xml:space="preserve">г. </w:t>
      </w:r>
      <w:r w:rsidRPr="00014024">
        <w:rPr>
          <w:sz w:val="24"/>
        </w:rPr>
        <w:t>-</w:t>
      </w:r>
      <w:r w:rsidR="006B39CF">
        <w:rPr>
          <w:sz w:val="24"/>
        </w:rPr>
        <w:t xml:space="preserve"> </w:t>
      </w:r>
      <w:r w:rsidRPr="00014024">
        <w:rPr>
          <w:sz w:val="24"/>
        </w:rPr>
        <w:t>6790</w:t>
      </w:r>
      <w:r w:rsidR="006B39CF">
        <w:rPr>
          <w:sz w:val="24"/>
        </w:rPr>
        <w:t xml:space="preserve"> </w:t>
      </w:r>
      <w:r w:rsidRPr="00014024">
        <w:rPr>
          <w:sz w:val="24"/>
        </w:rPr>
        <w:t xml:space="preserve">кг), в том числе </w:t>
      </w:r>
      <w:r w:rsidRPr="00014024">
        <w:rPr>
          <w:sz w:val="24"/>
        </w:rPr>
        <w:lastRenderedPageBreak/>
        <w:t>1273 кг мяса и мясных продуктов, 358 кг молочной продукции, 311 кг продукции птиц</w:t>
      </w:r>
      <w:r w:rsidRPr="00014024">
        <w:rPr>
          <w:sz w:val="24"/>
        </w:rPr>
        <w:t>е</w:t>
      </w:r>
      <w:r w:rsidRPr="00014024">
        <w:rPr>
          <w:sz w:val="24"/>
        </w:rPr>
        <w:t>водства, 298 кг кондитерских изделий, 178 кг рыбы и рыбной продукции, 128 кг плод</w:t>
      </w:r>
      <w:r w:rsidRPr="00014024">
        <w:rPr>
          <w:sz w:val="24"/>
        </w:rPr>
        <w:t>о</w:t>
      </w:r>
      <w:r w:rsidRPr="00014024">
        <w:rPr>
          <w:sz w:val="24"/>
        </w:rPr>
        <w:t>овощной продукции.</w:t>
      </w:r>
    </w:p>
    <w:p w:rsidR="003F6B5A" w:rsidRPr="00014024" w:rsidRDefault="003F6B5A" w:rsidP="00337271">
      <w:pPr>
        <w:widowControl w:val="0"/>
        <w:ind w:firstLine="741"/>
        <w:jc w:val="both"/>
        <w:rPr>
          <w:sz w:val="24"/>
        </w:rPr>
      </w:pPr>
    </w:p>
    <w:p w:rsidR="00337271" w:rsidRPr="00C6207E" w:rsidRDefault="00337271" w:rsidP="00337271">
      <w:pPr>
        <w:pStyle w:val="ae"/>
        <w:spacing w:before="0" w:beforeAutospacing="0" w:after="0" w:afterAutospacing="0"/>
        <w:jc w:val="center"/>
        <w:rPr>
          <w:b/>
        </w:rPr>
      </w:pPr>
      <w:r w:rsidRPr="00C6207E">
        <w:rPr>
          <w:b/>
        </w:rPr>
        <w:t>Качество и сбалансировать питания населения</w:t>
      </w:r>
    </w:p>
    <w:p w:rsidR="00215E88" w:rsidRDefault="00215E88" w:rsidP="00337271">
      <w:pPr>
        <w:pStyle w:val="ae"/>
        <w:spacing w:before="0" w:beforeAutospacing="0" w:after="0" w:afterAutospacing="0"/>
        <w:ind w:firstLine="709"/>
        <w:jc w:val="both"/>
      </w:pPr>
    </w:p>
    <w:p w:rsidR="00337271" w:rsidRPr="00822357" w:rsidRDefault="00337271" w:rsidP="00337271">
      <w:pPr>
        <w:pStyle w:val="ae"/>
        <w:spacing w:before="0" w:beforeAutospacing="0" w:after="0" w:afterAutospacing="0"/>
        <w:ind w:firstLine="709"/>
        <w:jc w:val="both"/>
      </w:pPr>
      <w:r w:rsidRPr="00822357">
        <w:t>Несмотря на положительную динамику потребления основных пищевых веществ (снижение потребления хлебных продуктов, картофеля, сахара, увеличение потребления молока, овощей</w:t>
      </w:r>
      <w:r w:rsidR="00793482">
        <w:t xml:space="preserve"> </w:t>
      </w:r>
      <w:r w:rsidRPr="00822357">
        <w:t>на душу населения) структуру и характер питания населения Хабаровск</w:t>
      </w:r>
      <w:r w:rsidRPr="00822357">
        <w:t>о</w:t>
      </w:r>
      <w:r w:rsidRPr="00822357">
        <w:t xml:space="preserve">го края по расчетному среднедушевому потреблению основных продуктов питания по-прежнему можно расценить как несбалансированное. </w:t>
      </w:r>
    </w:p>
    <w:p w:rsidR="00337271" w:rsidRPr="00822357" w:rsidRDefault="00337271" w:rsidP="00337271">
      <w:pPr>
        <w:pStyle w:val="ae"/>
        <w:spacing w:before="0" w:beforeAutospacing="0" w:after="0" w:afterAutospacing="0"/>
        <w:ind w:firstLine="709"/>
        <w:jc w:val="both"/>
      </w:pPr>
      <w:r w:rsidRPr="00822357">
        <w:t xml:space="preserve">В составе рационов питания отмечено избыточное потребление </w:t>
      </w:r>
      <w:r>
        <w:t xml:space="preserve">хлебобулочных и </w:t>
      </w:r>
      <w:r w:rsidRPr="00822357">
        <w:t>макаронных изделий, круп, масла растительного</w:t>
      </w:r>
      <w:r>
        <w:t>, кондитерских изделий</w:t>
      </w:r>
      <w:r w:rsidRPr="00822357">
        <w:t xml:space="preserve"> при недостато</w:t>
      </w:r>
      <w:r w:rsidRPr="00822357">
        <w:t>ч</w:t>
      </w:r>
      <w:r w:rsidRPr="00822357">
        <w:t>ном потреблении фруктов, молока и молочных продуктов. На низком уровне остается п</w:t>
      </w:r>
      <w:r w:rsidRPr="00822357">
        <w:t>о</w:t>
      </w:r>
      <w:r w:rsidRPr="00822357">
        <w:t xml:space="preserve">требление обогащенных пищевых продуктов, витаминных препаратов. </w:t>
      </w:r>
    </w:p>
    <w:p w:rsidR="00337271" w:rsidRDefault="00337271" w:rsidP="00337271">
      <w:pPr>
        <w:pStyle w:val="ae"/>
        <w:spacing w:before="0" w:beforeAutospacing="0" w:after="0" w:afterAutospacing="0"/>
        <w:ind w:firstLine="709"/>
        <w:jc w:val="both"/>
      </w:pPr>
      <w:r w:rsidRPr="00822357">
        <w:t>Употребление населением некоторых видов продуктов (мясо, рыба) превышает р</w:t>
      </w:r>
      <w:r w:rsidRPr="00822357">
        <w:t>е</w:t>
      </w:r>
      <w:r w:rsidRPr="00822357">
        <w:t>комендуемый объем потребления продуктов питания населением Российской Федерации: мяса и мясопродуктов – в 1,1 раза, картофеля – в 1,4 раза</w:t>
      </w:r>
      <w:r w:rsidR="00DE5A72">
        <w:t>.</w:t>
      </w:r>
      <w:r w:rsidRPr="00822357">
        <w:t xml:space="preserve"> Вместе с тем, потребление м</w:t>
      </w:r>
      <w:r w:rsidRPr="00822357">
        <w:t>о</w:t>
      </w:r>
      <w:r w:rsidR="00DE5A72">
        <w:t>лока и молочных продуктов в 1,</w:t>
      </w:r>
      <w:r w:rsidRPr="00822357">
        <w:t>6 раза, фруктов и ягод в 1,2 раза</w:t>
      </w:r>
      <w:r w:rsidR="00793482">
        <w:t xml:space="preserve"> </w:t>
      </w:r>
      <w:r w:rsidRPr="00822357">
        <w:t>ниже рекомендуемого объема потребления</w:t>
      </w:r>
      <w:r w:rsidR="00C14FD9">
        <w:t>.</w:t>
      </w:r>
      <w:r w:rsidRPr="00822357">
        <w:t xml:space="preserve"> </w:t>
      </w:r>
    </w:p>
    <w:p w:rsidR="00DA7BDE" w:rsidRPr="00291D0A" w:rsidRDefault="00DA7BDE" w:rsidP="00DA7BDE">
      <w:pPr>
        <w:pStyle w:val="a2"/>
      </w:pPr>
    </w:p>
    <w:p w:rsidR="00DA7BDE" w:rsidRDefault="00DA7BDE" w:rsidP="00DA7BDE">
      <w:pPr>
        <w:jc w:val="center"/>
        <w:rPr>
          <w:b/>
          <w:sz w:val="22"/>
          <w:szCs w:val="22"/>
        </w:rPr>
      </w:pPr>
      <w:r>
        <w:rPr>
          <w:b/>
          <w:sz w:val="22"/>
          <w:szCs w:val="22"/>
        </w:rPr>
        <w:t>Потребление продуктов питания населением Хабаровского края в среднем на одного чел</w:t>
      </w:r>
      <w:r>
        <w:rPr>
          <w:b/>
          <w:sz w:val="22"/>
          <w:szCs w:val="22"/>
        </w:rPr>
        <w:t>о</w:t>
      </w:r>
      <w:r>
        <w:rPr>
          <w:b/>
          <w:sz w:val="22"/>
          <w:szCs w:val="22"/>
        </w:rPr>
        <w:t xml:space="preserve">века (кг/год) по данным бюджетных исследований </w:t>
      </w:r>
    </w:p>
    <w:p w:rsidR="00DA7BDE" w:rsidRPr="00793482" w:rsidRDefault="00DA7BDE" w:rsidP="00DA7BDE">
      <w:pPr>
        <w:pStyle w:val="ae"/>
        <w:spacing w:before="0" w:beforeAutospacing="0" w:after="0" w:afterAutospacing="0"/>
        <w:jc w:val="center"/>
      </w:pP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3"/>
        <w:gridCol w:w="2103"/>
        <w:gridCol w:w="1272"/>
        <w:gridCol w:w="1272"/>
        <w:gridCol w:w="1199"/>
      </w:tblGrid>
      <w:tr w:rsidR="00337271" w:rsidRPr="00822357" w:rsidTr="00337271">
        <w:trPr>
          <w:trHeight w:val="919"/>
          <w:tblHeader/>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Группа продуктов</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Рекомендуемый объем потребления, кг/год/чел.</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spacing w:line="240" w:lineRule="exact"/>
              <w:jc w:val="center"/>
              <w:rPr>
                <w:sz w:val="22"/>
              </w:rPr>
            </w:pPr>
            <w:r w:rsidRPr="006B39CF">
              <w:rPr>
                <w:sz w:val="22"/>
                <w:szCs w:val="22"/>
              </w:rPr>
              <w:t>2014</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2015</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2016</w:t>
            </w:r>
          </w:p>
        </w:tc>
      </w:tr>
      <w:tr w:rsidR="00337271" w:rsidRPr="00822357" w:rsidTr="00337271">
        <w:trPr>
          <w:trHeight w:val="540"/>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Хлебобулочные (хлеб, мука, крупа, макаронные изделия)</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95-105</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121</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117</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117</w:t>
            </w:r>
          </w:p>
        </w:tc>
      </w:tr>
      <w:tr w:rsidR="00337271" w:rsidRPr="00822357" w:rsidTr="00337271">
        <w:trPr>
          <w:trHeight w:val="241"/>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Картофель</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95-100</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142</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143</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138</w:t>
            </w:r>
          </w:p>
        </w:tc>
      </w:tr>
      <w:tr w:rsidR="00337271" w:rsidRPr="00822357" w:rsidTr="00337271">
        <w:trPr>
          <w:trHeight w:val="350"/>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Овощи и бахчевые</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120-130</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123</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125</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125</w:t>
            </w:r>
          </w:p>
        </w:tc>
      </w:tr>
      <w:tr w:rsidR="00337271" w:rsidRPr="00822357" w:rsidTr="00337271">
        <w:trPr>
          <w:trHeight w:val="345"/>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Фрукты и ягоды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90-100</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76</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76</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76</w:t>
            </w:r>
          </w:p>
        </w:tc>
      </w:tr>
      <w:tr w:rsidR="00337271" w:rsidRPr="00822357" w:rsidTr="00337271">
        <w:trPr>
          <w:trHeight w:val="341"/>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Мясо и мясопродукты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70-75</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80</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76</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78</w:t>
            </w:r>
          </w:p>
        </w:tc>
      </w:tr>
      <w:tr w:rsidR="00337271" w:rsidRPr="00822357" w:rsidTr="00337271">
        <w:trPr>
          <w:trHeight w:val="363"/>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Молоко и молочные продукты</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320-340</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202</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199</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204</w:t>
            </w:r>
          </w:p>
        </w:tc>
      </w:tr>
      <w:tr w:rsidR="00337271" w:rsidRPr="00822357" w:rsidTr="00337271">
        <w:trPr>
          <w:trHeight w:val="360"/>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Яйца</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260 шт.</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265</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242</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272</w:t>
            </w:r>
          </w:p>
        </w:tc>
      </w:tr>
      <w:tr w:rsidR="00337271" w:rsidRPr="00822357" w:rsidTr="00337271">
        <w:trPr>
          <w:trHeight w:val="375"/>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Сахар</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24-28</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35</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33</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33</w:t>
            </w:r>
          </w:p>
        </w:tc>
      </w:tr>
      <w:tr w:rsidR="00337271" w:rsidRPr="00822357" w:rsidTr="00337271">
        <w:trPr>
          <w:trHeight w:val="345"/>
          <w:jc w:val="center"/>
        </w:trPr>
        <w:tc>
          <w:tcPr>
            <w:tcW w:w="358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both"/>
              <w:rPr>
                <w:sz w:val="22"/>
              </w:rPr>
            </w:pPr>
            <w:r w:rsidRPr="006B39CF">
              <w:rPr>
                <w:sz w:val="22"/>
                <w:szCs w:val="22"/>
              </w:rPr>
              <w:t>Масло растительное</w:t>
            </w:r>
          </w:p>
        </w:tc>
        <w:tc>
          <w:tcPr>
            <w:tcW w:w="2103"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10-12</w:t>
            </w:r>
          </w:p>
        </w:tc>
        <w:tc>
          <w:tcPr>
            <w:tcW w:w="1272" w:type="dxa"/>
            <w:tcBorders>
              <w:top w:val="single" w:sz="4" w:space="0" w:color="auto"/>
              <w:left w:val="single" w:sz="4" w:space="0" w:color="auto"/>
              <w:bottom w:val="single" w:sz="4" w:space="0" w:color="auto"/>
              <w:right w:val="single" w:sz="4" w:space="0" w:color="auto"/>
            </w:tcBorders>
            <w:vAlign w:val="center"/>
          </w:tcPr>
          <w:p w:rsidR="00337271" w:rsidRPr="006B39CF" w:rsidRDefault="00337271" w:rsidP="00337271">
            <w:pPr>
              <w:pStyle w:val="ae"/>
              <w:jc w:val="center"/>
              <w:rPr>
                <w:sz w:val="22"/>
              </w:rPr>
            </w:pPr>
            <w:r w:rsidRPr="006B39CF">
              <w:rPr>
                <w:sz w:val="22"/>
                <w:szCs w:val="22"/>
              </w:rPr>
              <w:t>11,6</w:t>
            </w:r>
          </w:p>
        </w:tc>
        <w:tc>
          <w:tcPr>
            <w:tcW w:w="1272"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11,7</w:t>
            </w:r>
          </w:p>
        </w:tc>
        <w:tc>
          <w:tcPr>
            <w:tcW w:w="1199" w:type="dxa"/>
            <w:tcBorders>
              <w:top w:val="single" w:sz="4" w:space="0" w:color="auto"/>
              <w:left w:val="single" w:sz="4" w:space="0" w:color="auto"/>
              <w:bottom w:val="single" w:sz="4" w:space="0" w:color="auto"/>
              <w:right w:val="single" w:sz="4" w:space="0" w:color="auto"/>
            </w:tcBorders>
            <w:vAlign w:val="center"/>
            <w:hideMark/>
          </w:tcPr>
          <w:p w:rsidR="00337271" w:rsidRPr="006B39CF" w:rsidRDefault="00337271" w:rsidP="00337271">
            <w:pPr>
              <w:pStyle w:val="ae"/>
              <w:jc w:val="center"/>
              <w:rPr>
                <w:sz w:val="22"/>
              </w:rPr>
            </w:pPr>
            <w:r w:rsidRPr="006B39CF">
              <w:rPr>
                <w:sz w:val="22"/>
                <w:szCs w:val="22"/>
              </w:rPr>
              <w:t>11,7</w:t>
            </w:r>
          </w:p>
        </w:tc>
      </w:tr>
    </w:tbl>
    <w:p w:rsidR="00DA7BDE" w:rsidRDefault="00DA7BDE" w:rsidP="00337271">
      <w:pPr>
        <w:pStyle w:val="ae"/>
        <w:spacing w:before="0" w:beforeAutospacing="0" w:after="0" w:afterAutospacing="0"/>
        <w:ind w:firstLine="709"/>
        <w:jc w:val="both"/>
      </w:pPr>
    </w:p>
    <w:p w:rsidR="00337271" w:rsidRPr="00822357" w:rsidRDefault="00337271" w:rsidP="00337271">
      <w:pPr>
        <w:pStyle w:val="ae"/>
        <w:spacing w:before="0" w:beforeAutospacing="0" w:after="0" w:afterAutospacing="0"/>
        <w:ind w:firstLine="709"/>
        <w:jc w:val="both"/>
      </w:pPr>
      <w:r w:rsidRPr="00822357">
        <w:t>Значительное увеличение потребления картофеля и хлебобулочных изделий наблюдается среди домашних хозяйств в сельской местности по сравнению с городским населением. Так, потребление картофеля и хлебобулочных продуктов сельскими жител</w:t>
      </w:r>
      <w:r w:rsidRPr="00822357">
        <w:t>я</w:t>
      </w:r>
      <w:r w:rsidRPr="00822357">
        <w:t>ми в 1,4</w:t>
      </w:r>
      <w:r w:rsidR="006B39CF">
        <w:t xml:space="preserve"> </w:t>
      </w:r>
      <w:r w:rsidRPr="00822357">
        <w:t>-</w:t>
      </w:r>
      <w:r w:rsidR="006B39CF">
        <w:t xml:space="preserve"> </w:t>
      </w:r>
      <w:r w:rsidRPr="00822357">
        <w:t>1,6 раза выше городского населения, а сахара и кондитерских изделий - в 1,3</w:t>
      </w:r>
      <w:r w:rsidR="006B39CF">
        <w:t xml:space="preserve"> </w:t>
      </w:r>
      <w:r w:rsidRPr="00822357">
        <w:t>р</w:t>
      </w:r>
      <w:r w:rsidRPr="00822357">
        <w:t>а</w:t>
      </w:r>
      <w:r w:rsidRPr="00822357">
        <w:t>за.</w:t>
      </w:r>
    </w:p>
    <w:p w:rsidR="00337271" w:rsidRPr="00822357" w:rsidRDefault="00337271" w:rsidP="00337271">
      <w:pPr>
        <w:pStyle w:val="ae"/>
        <w:spacing w:before="0" w:beforeAutospacing="0" w:after="0" w:afterAutospacing="0"/>
        <w:ind w:firstLine="709"/>
        <w:jc w:val="both"/>
      </w:pPr>
      <w:r w:rsidRPr="00822357">
        <w:t>При этом, среди домашних хозяйств, проживающих в сельской местности, потре</w:t>
      </w:r>
      <w:r w:rsidRPr="00822357">
        <w:t>б</w:t>
      </w:r>
      <w:r w:rsidRPr="00822357">
        <w:t>ление молока и молочных продуктов, фруктов и ягод в 1,4 раза ниже, чем среди домашних хозяйств, проживающих в городской местности, но больше потребление овощей.</w:t>
      </w:r>
    </w:p>
    <w:p w:rsidR="00F71641" w:rsidRPr="00EA029C" w:rsidRDefault="00F71641" w:rsidP="00F71641">
      <w:pPr>
        <w:pStyle w:val="afffff2"/>
        <w:ind w:firstLine="709"/>
        <w:jc w:val="both"/>
        <w:rPr>
          <w:rFonts w:ascii="Times New Roman" w:hAnsi="Times New Roman"/>
          <w:sz w:val="24"/>
          <w:szCs w:val="24"/>
        </w:rPr>
      </w:pPr>
      <w:r w:rsidRPr="00EA029C">
        <w:rPr>
          <w:rFonts w:ascii="Times New Roman" w:hAnsi="Times New Roman"/>
          <w:sz w:val="24"/>
          <w:szCs w:val="24"/>
        </w:rPr>
        <w:t>Здоровое питание помогает избежать проблемы неполноценного питания во всех его формах, а также предотвратить неинфекционные заболевания (НИЗ).</w:t>
      </w:r>
      <w:r w:rsidRPr="00EA029C">
        <w:rPr>
          <w:rFonts w:ascii="Times New Roman" w:hAnsi="Times New Roman"/>
          <w:color w:val="333333"/>
          <w:sz w:val="24"/>
          <w:szCs w:val="24"/>
        </w:rPr>
        <w:t xml:space="preserve"> Особое значение для поддержания здоровья имеет полноценное и регулярное снабжение организма всеми необходимыми микронутриентами.</w:t>
      </w:r>
      <w:r w:rsidRPr="00EA029C">
        <w:rPr>
          <w:rFonts w:ascii="Times New Roman" w:hAnsi="Times New Roman"/>
          <w:sz w:val="24"/>
          <w:szCs w:val="24"/>
        </w:rPr>
        <w:t xml:space="preserve"> Наиболее распространенной неинфекционной патол</w:t>
      </w:r>
      <w:r w:rsidRPr="00EA029C">
        <w:rPr>
          <w:rFonts w:ascii="Times New Roman" w:hAnsi="Times New Roman"/>
          <w:sz w:val="24"/>
          <w:szCs w:val="24"/>
        </w:rPr>
        <w:t>о</w:t>
      </w:r>
      <w:r w:rsidRPr="00EA029C">
        <w:rPr>
          <w:rFonts w:ascii="Times New Roman" w:hAnsi="Times New Roman"/>
          <w:sz w:val="24"/>
          <w:szCs w:val="24"/>
        </w:rPr>
        <w:lastRenderedPageBreak/>
        <w:t xml:space="preserve">гией являются болезни щитовидной железы, вызванные дефицитом йода, на долю которой приходится 31,3% случаев всех болезней эндокринной системы. </w:t>
      </w:r>
    </w:p>
    <w:p w:rsidR="00F71641" w:rsidRPr="00EA029C" w:rsidRDefault="00F71641" w:rsidP="00F71641">
      <w:pPr>
        <w:pStyle w:val="afffff2"/>
        <w:ind w:firstLine="709"/>
        <w:jc w:val="both"/>
        <w:rPr>
          <w:rFonts w:ascii="Times New Roman" w:hAnsi="Times New Roman"/>
          <w:sz w:val="24"/>
          <w:szCs w:val="24"/>
        </w:rPr>
      </w:pPr>
      <w:r w:rsidRPr="00EA029C">
        <w:rPr>
          <w:rFonts w:ascii="Times New Roman" w:hAnsi="Times New Roman"/>
          <w:sz w:val="24"/>
          <w:szCs w:val="24"/>
        </w:rPr>
        <w:t>Оценка заболеваемости среди различных категорий населения показала, что в п</w:t>
      </w:r>
      <w:r w:rsidRPr="00EA029C">
        <w:rPr>
          <w:rFonts w:ascii="Times New Roman" w:hAnsi="Times New Roman"/>
          <w:sz w:val="24"/>
          <w:szCs w:val="24"/>
        </w:rPr>
        <w:t>о</w:t>
      </w:r>
      <w:r w:rsidRPr="00EA029C">
        <w:rPr>
          <w:rFonts w:ascii="Times New Roman" w:hAnsi="Times New Roman"/>
          <w:sz w:val="24"/>
          <w:szCs w:val="24"/>
        </w:rPr>
        <w:t>следние годы рост болезней щитовидной железы наблюдается у детей и подростков (соо</w:t>
      </w:r>
      <w:r w:rsidRPr="00EA029C">
        <w:rPr>
          <w:rFonts w:ascii="Times New Roman" w:hAnsi="Times New Roman"/>
          <w:sz w:val="24"/>
          <w:szCs w:val="24"/>
        </w:rPr>
        <w:t>т</w:t>
      </w:r>
      <w:r w:rsidRPr="00EA029C">
        <w:rPr>
          <w:rFonts w:ascii="Times New Roman" w:hAnsi="Times New Roman"/>
          <w:sz w:val="24"/>
          <w:szCs w:val="24"/>
        </w:rPr>
        <w:t>ветственно на 21,7% и 14,1%)</w:t>
      </w:r>
      <w:r w:rsidR="00DA7BDE">
        <w:rPr>
          <w:rFonts w:ascii="Times New Roman" w:hAnsi="Times New Roman"/>
          <w:sz w:val="24"/>
          <w:szCs w:val="24"/>
        </w:rPr>
        <w:t>.</w:t>
      </w:r>
    </w:p>
    <w:p w:rsidR="008607FA" w:rsidRDefault="00F71641" w:rsidP="00F71641">
      <w:pPr>
        <w:pStyle w:val="afffff2"/>
        <w:ind w:firstLine="709"/>
        <w:jc w:val="both"/>
        <w:rPr>
          <w:rFonts w:ascii="Times New Roman" w:hAnsi="Times New Roman"/>
          <w:sz w:val="24"/>
          <w:szCs w:val="24"/>
        </w:rPr>
      </w:pPr>
      <w:r w:rsidRPr="00EA029C">
        <w:rPr>
          <w:rFonts w:ascii="Times New Roman" w:hAnsi="Times New Roman"/>
          <w:sz w:val="24"/>
          <w:szCs w:val="24"/>
        </w:rPr>
        <w:t>Причем, у детей это обусловлено ростом субклинического гипотериоза, значения которого возросли в 2 раза. У подростков выражен рост показателей субклинического г</w:t>
      </w:r>
      <w:r w:rsidRPr="00EA029C">
        <w:rPr>
          <w:rFonts w:ascii="Times New Roman" w:hAnsi="Times New Roman"/>
          <w:sz w:val="24"/>
          <w:szCs w:val="24"/>
        </w:rPr>
        <w:t>и</w:t>
      </w:r>
      <w:r w:rsidRPr="00EA029C">
        <w:rPr>
          <w:rFonts w:ascii="Times New Roman" w:hAnsi="Times New Roman"/>
          <w:sz w:val="24"/>
          <w:szCs w:val="24"/>
        </w:rPr>
        <w:t>потиреоза (в 5 раз) и эндемического зоба (в 1,6 раза).</w:t>
      </w:r>
      <w:r w:rsidR="00DA7BDE">
        <w:rPr>
          <w:rFonts w:ascii="Times New Roman" w:hAnsi="Times New Roman"/>
          <w:sz w:val="24"/>
          <w:szCs w:val="24"/>
        </w:rPr>
        <w:t xml:space="preserve"> </w:t>
      </w:r>
    </w:p>
    <w:p w:rsidR="00F71641" w:rsidRPr="00EA029C" w:rsidRDefault="00F71641" w:rsidP="00F71641">
      <w:pPr>
        <w:pStyle w:val="afffff2"/>
        <w:ind w:firstLine="709"/>
        <w:jc w:val="both"/>
        <w:rPr>
          <w:rFonts w:ascii="Times New Roman" w:hAnsi="Times New Roman"/>
          <w:sz w:val="24"/>
          <w:szCs w:val="24"/>
        </w:rPr>
      </w:pPr>
      <w:r w:rsidRPr="00EA029C">
        <w:rPr>
          <w:rFonts w:ascii="Times New Roman" w:hAnsi="Times New Roman"/>
          <w:sz w:val="24"/>
          <w:szCs w:val="24"/>
        </w:rPr>
        <w:t>У детей первого года жизни дефицит микронутриентов служит одной из причин возникновения анемий. Надо отметить, что за последние три года удельный вес заболев</w:t>
      </w:r>
      <w:r w:rsidRPr="00EA029C">
        <w:rPr>
          <w:rFonts w:ascii="Times New Roman" w:hAnsi="Times New Roman"/>
          <w:sz w:val="24"/>
          <w:szCs w:val="24"/>
        </w:rPr>
        <w:t>а</w:t>
      </w:r>
      <w:r w:rsidRPr="00EA029C">
        <w:rPr>
          <w:rFonts w:ascii="Times New Roman" w:hAnsi="Times New Roman"/>
          <w:sz w:val="24"/>
          <w:szCs w:val="24"/>
        </w:rPr>
        <w:t xml:space="preserve">ний анемией вырос с 4,7% до 5,9% от общего числа детей соответствующего возраста. </w:t>
      </w:r>
    </w:p>
    <w:p w:rsidR="00F71641" w:rsidRPr="00EA029C" w:rsidRDefault="00F71641" w:rsidP="00F71641">
      <w:pPr>
        <w:pStyle w:val="afffff2"/>
        <w:ind w:firstLine="709"/>
        <w:jc w:val="both"/>
        <w:rPr>
          <w:rFonts w:ascii="Times New Roman" w:hAnsi="Times New Roman"/>
          <w:sz w:val="24"/>
          <w:szCs w:val="24"/>
        </w:rPr>
      </w:pPr>
      <w:r w:rsidRPr="00EA029C">
        <w:rPr>
          <w:rFonts w:ascii="Times New Roman" w:hAnsi="Times New Roman"/>
          <w:sz w:val="24"/>
          <w:szCs w:val="24"/>
        </w:rPr>
        <w:t>Дефицит тиреоидных гормонов у плода и в раннем детском возрасте может прив</w:t>
      </w:r>
      <w:r w:rsidRPr="00EA029C">
        <w:rPr>
          <w:rFonts w:ascii="Times New Roman" w:hAnsi="Times New Roman"/>
          <w:sz w:val="24"/>
          <w:szCs w:val="24"/>
        </w:rPr>
        <w:t>е</w:t>
      </w:r>
      <w:r w:rsidRPr="00EA029C">
        <w:rPr>
          <w:rFonts w:ascii="Times New Roman" w:hAnsi="Times New Roman"/>
          <w:sz w:val="24"/>
          <w:szCs w:val="24"/>
        </w:rPr>
        <w:t>сти к необратимому снижению умственного развития. В целом по краю показатель у</w:t>
      </w:r>
      <w:r w:rsidRPr="00EA029C">
        <w:rPr>
          <w:rFonts w:ascii="Times New Roman" w:hAnsi="Times New Roman"/>
          <w:sz w:val="24"/>
          <w:szCs w:val="24"/>
        </w:rPr>
        <w:t>м</w:t>
      </w:r>
      <w:r w:rsidRPr="00EA029C">
        <w:rPr>
          <w:rFonts w:ascii="Times New Roman" w:hAnsi="Times New Roman"/>
          <w:sz w:val="24"/>
          <w:szCs w:val="24"/>
        </w:rPr>
        <w:t xml:space="preserve">ственной отсталости у детей 0-14 лет составил 61,7 на 1000 данной возрастной группы, у подростков - 47,3 на 1000 подростков, что вдвое ниже показателей 2007 года. </w:t>
      </w:r>
    </w:p>
    <w:p w:rsidR="00F71641" w:rsidRPr="00EA029C" w:rsidRDefault="00F71641" w:rsidP="00F71641">
      <w:pPr>
        <w:pStyle w:val="afffff2"/>
        <w:ind w:firstLine="709"/>
        <w:jc w:val="both"/>
        <w:rPr>
          <w:rFonts w:ascii="Times New Roman" w:hAnsi="Times New Roman"/>
          <w:sz w:val="24"/>
          <w:szCs w:val="24"/>
        </w:rPr>
      </w:pPr>
      <w:r w:rsidRPr="00EA029C">
        <w:rPr>
          <w:rFonts w:ascii="Times New Roman" w:hAnsi="Times New Roman"/>
          <w:sz w:val="24"/>
          <w:szCs w:val="24"/>
        </w:rPr>
        <w:t>От дефицита йода страдает не только мозг ребенка, но и его слух, зрительная п</w:t>
      </w:r>
      <w:r w:rsidRPr="00EA029C">
        <w:rPr>
          <w:rFonts w:ascii="Times New Roman" w:hAnsi="Times New Roman"/>
          <w:sz w:val="24"/>
          <w:szCs w:val="24"/>
        </w:rPr>
        <w:t>а</w:t>
      </w:r>
      <w:r w:rsidRPr="00EA029C">
        <w:rPr>
          <w:rFonts w:ascii="Times New Roman" w:hAnsi="Times New Roman"/>
          <w:sz w:val="24"/>
          <w:szCs w:val="24"/>
        </w:rPr>
        <w:t>мять и речь. Проведенный ретроспективный анализ результатов профилактических осмотров детей и подростков показал, что 3,0% детей в возрасте 0-17 лет от числа осмо</w:t>
      </w:r>
      <w:r w:rsidRPr="00EA029C">
        <w:rPr>
          <w:rFonts w:ascii="Times New Roman" w:hAnsi="Times New Roman"/>
          <w:sz w:val="24"/>
          <w:szCs w:val="24"/>
        </w:rPr>
        <w:t>т</w:t>
      </w:r>
      <w:r w:rsidRPr="00EA029C">
        <w:rPr>
          <w:rFonts w:ascii="Times New Roman" w:hAnsi="Times New Roman"/>
          <w:sz w:val="24"/>
          <w:szCs w:val="24"/>
        </w:rPr>
        <w:t xml:space="preserve">ренных страдают дефектами речи, у 8,6% отмечены понижение остроты зрения, у 0,12% понижение остроты слуха. В сравнении с показателями 2007 года выражена тенденция роста снижения остроты зрения с 77,1 </w:t>
      </w:r>
      <w:r>
        <w:rPr>
          <w:rFonts w:ascii="Times New Roman" w:hAnsi="Times New Roman"/>
          <w:sz w:val="24"/>
          <w:szCs w:val="24"/>
        </w:rPr>
        <w:t xml:space="preserve">случая </w:t>
      </w:r>
      <w:r w:rsidRPr="00EA029C">
        <w:rPr>
          <w:rFonts w:ascii="Times New Roman" w:hAnsi="Times New Roman"/>
          <w:sz w:val="24"/>
          <w:szCs w:val="24"/>
        </w:rPr>
        <w:t>на 1000 осмотренных детей до 85,8 (средн</w:t>
      </w:r>
      <w:r w:rsidRPr="00EA029C">
        <w:rPr>
          <w:rFonts w:ascii="Times New Roman" w:hAnsi="Times New Roman"/>
          <w:sz w:val="24"/>
          <w:szCs w:val="24"/>
        </w:rPr>
        <w:t>е</w:t>
      </w:r>
      <w:r w:rsidRPr="00EA029C">
        <w:rPr>
          <w:rFonts w:ascii="Times New Roman" w:hAnsi="Times New Roman"/>
          <w:sz w:val="24"/>
          <w:szCs w:val="24"/>
        </w:rPr>
        <w:t>годовой темп прироста составил 11,3%).</w:t>
      </w:r>
    </w:p>
    <w:p w:rsidR="00F71641" w:rsidRPr="00EA029C" w:rsidRDefault="00F71641" w:rsidP="00F71641">
      <w:pPr>
        <w:pStyle w:val="afffff2"/>
        <w:ind w:firstLine="709"/>
        <w:jc w:val="both"/>
        <w:rPr>
          <w:rFonts w:ascii="Times New Roman" w:hAnsi="Times New Roman"/>
          <w:sz w:val="24"/>
          <w:szCs w:val="24"/>
        </w:rPr>
      </w:pPr>
      <w:r w:rsidRPr="00EA029C">
        <w:rPr>
          <w:rFonts w:ascii="Times New Roman" w:hAnsi="Times New Roman"/>
          <w:sz w:val="24"/>
          <w:szCs w:val="24"/>
        </w:rPr>
        <w:t>Некоторой стабильности и снижению заболеваемости по отдельным классам б</w:t>
      </w:r>
      <w:r w:rsidRPr="00EA029C">
        <w:rPr>
          <w:rFonts w:ascii="Times New Roman" w:hAnsi="Times New Roman"/>
          <w:sz w:val="24"/>
          <w:szCs w:val="24"/>
        </w:rPr>
        <w:t>о</w:t>
      </w:r>
      <w:r w:rsidRPr="00EA029C">
        <w:rPr>
          <w:rFonts w:ascii="Times New Roman" w:hAnsi="Times New Roman"/>
          <w:sz w:val="24"/>
          <w:szCs w:val="24"/>
        </w:rPr>
        <w:t>лезней способствовали целенаправленная работа с производителями пищевой продукции по</w:t>
      </w:r>
      <w:r w:rsidRPr="00EA029C">
        <w:rPr>
          <w:sz w:val="24"/>
          <w:szCs w:val="24"/>
        </w:rPr>
        <w:t xml:space="preserve"> </w:t>
      </w:r>
      <w:r w:rsidRPr="00EA029C">
        <w:rPr>
          <w:rFonts w:ascii="Times New Roman" w:hAnsi="Times New Roman"/>
          <w:sz w:val="24"/>
          <w:szCs w:val="24"/>
        </w:rPr>
        <w:t>наращиванию объемов продуктов питания, обогащенных витаминами и микронутрие</w:t>
      </w:r>
      <w:r w:rsidRPr="00EA029C">
        <w:rPr>
          <w:rFonts w:ascii="Times New Roman" w:hAnsi="Times New Roman"/>
          <w:sz w:val="24"/>
          <w:szCs w:val="24"/>
        </w:rPr>
        <w:t>н</w:t>
      </w:r>
      <w:r w:rsidRPr="00EA029C">
        <w:rPr>
          <w:rFonts w:ascii="Times New Roman" w:hAnsi="Times New Roman"/>
          <w:sz w:val="24"/>
          <w:szCs w:val="24"/>
        </w:rPr>
        <w:t>тами.</w:t>
      </w:r>
    </w:p>
    <w:p w:rsidR="00F71641" w:rsidRPr="00EA029C" w:rsidRDefault="00F71641" w:rsidP="00F71641">
      <w:pPr>
        <w:pStyle w:val="ae"/>
        <w:snapToGrid w:val="0"/>
        <w:spacing w:before="0" w:beforeAutospacing="0" w:after="0" w:afterAutospacing="0"/>
        <w:ind w:firstLine="709"/>
        <w:jc w:val="both"/>
      </w:pPr>
      <w:r w:rsidRPr="00EA029C">
        <w:t>Тем не менее, среднекраевой показатель первичной заболеваемости щитовидной железы, ассоциированные с микронутриентной недостаточностью, превышен у детей 0-14 лет в г. Комсомольске-на-Амуре (5,1 случая на 1000 детск</w:t>
      </w:r>
      <w:r w:rsidR="00273FCA">
        <w:t>ого населения), Солнечном (13,4 </w:t>
      </w:r>
      <w:r w:rsidRPr="00EA029C">
        <w:t>случая), им</w:t>
      </w:r>
      <w:r w:rsidR="008607FA">
        <w:t>ени</w:t>
      </w:r>
      <w:r w:rsidRPr="00EA029C">
        <w:t xml:space="preserve"> Лазо (4,5 случая) и Хабаровском (4,1 случая) районах. </w:t>
      </w:r>
    </w:p>
    <w:p w:rsidR="00F71641" w:rsidRPr="00EA029C" w:rsidRDefault="00F71641" w:rsidP="00F71641">
      <w:pPr>
        <w:pStyle w:val="ae"/>
        <w:snapToGrid w:val="0"/>
        <w:spacing w:before="0" w:beforeAutospacing="0" w:after="0" w:afterAutospacing="0"/>
        <w:ind w:firstLine="709"/>
        <w:jc w:val="both"/>
      </w:pPr>
      <w:r w:rsidRPr="00EA029C">
        <w:t>Среди подростков (15-17 лет) высокий уровень первичной заболеваемос</w:t>
      </w:r>
      <w:r w:rsidR="00273FCA">
        <w:t>ти в г. </w:t>
      </w:r>
      <w:r w:rsidRPr="00EA029C">
        <w:t>Комсомольске-на-Амуре (12,1 случая на 1000 подрос</w:t>
      </w:r>
      <w:r w:rsidR="00273FCA">
        <w:t>тков), Советско-Гаванском (36,1 </w:t>
      </w:r>
      <w:r w:rsidRPr="00EA029C">
        <w:t>случая), Хабаровском (32,7 случая) районах при среднекраевом показателе 8,9 сл</w:t>
      </w:r>
      <w:r w:rsidRPr="00EA029C">
        <w:t>у</w:t>
      </w:r>
      <w:r w:rsidRPr="00EA029C">
        <w:t>чая на 1000 подростков.</w:t>
      </w:r>
    </w:p>
    <w:p w:rsidR="00F71641" w:rsidRPr="00EA029C" w:rsidRDefault="00F71641" w:rsidP="00F71641">
      <w:pPr>
        <w:pStyle w:val="ae"/>
        <w:snapToGrid w:val="0"/>
        <w:spacing w:before="0" w:beforeAutospacing="0" w:after="0" w:afterAutospacing="0"/>
        <w:ind w:firstLine="709"/>
        <w:jc w:val="both"/>
      </w:pPr>
      <w:r w:rsidRPr="00EA029C">
        <w:t>За последние три года в целях контроля содержания в пищевой продукции микр</w:t>
      </w:r>
      <w:r w:rsidRPr="00EA029C">
        <w:t>о</w:t>
      </w:r>
      <w:r w:rsidRPr="00EA029C">
        <w:t>нутриентов исследовано 21 проба продуктов и 13 проб йодированной соли, все пробы с</w:t>
      </w:r>
      <w:r w:rsidRPr="00EA029C">
        <w:t>о</w:t>
      </w:r>
      <w:r w:rsidRPr="00EA029C">
        <w:t xml:space="preserve">ответствовали заявленным требованиям. </w:t>
      </w:r>
    </w:p>
    <w:p w:rsidR="00F71641" w:rsidRPr="00EA029C" w:rsidRDefault="00F71641" w:rsidP="00F71641">
      <w:pPr>
        <w:ind w:firstLine="709"/>
        <w:jc w:val="both"/>
        <w:rPr>
          <w:sz w:val="24"/>
        </w:rPr>
      </w:pPr>
      <w:r w:rsidRPr="00EA029C">
        <w:rPr>
          <w:sz w:val="24"/>
        </w:rPr>
        <w:t>Несбалансированное питание с тенденцией увеличения потребления продуктов</w:t>
      </w:r>
      <w:r>
        <w:rPr>
          <w:sz w:val="24"/>
        </w:rPr>
        <w:t xml:space="preserve"> с повышенным </w:t>
      </w:r>
      <w:r w:rsidRPr="00EA029C">
        <w:rPr>
          <w:sz w:val="24"/>
        </w:rPr>
        <w:t>содержание</w:t>
      </w:r>
      <w:r>
        <w:rPr>
          <w:sz w:val="24"/>
        </w:rPr>
        <w:t>м</w:t>
      </w:r>
      <w:r w:rsidRPr="00EA029C">
        <w:rPr>
          <w:sz w:val="24"/>
        </w:rPr>
        <w:t xml:space="preserve"> жиров и углеводов, </w:t>
      </w:r>
      <w:r>
        <w:rPr>
          <w:sz w:val="24"/>
        </w:rPr>
        <w:t>недостаточное</w:t>
      </w:r>
      <w:r w:rsidRPr="00EA029C">
        <w:rPr>
          <w:sz w:val="24"/>
        </w:rPr>
        <w:t xml:space="preserve"> содержание фруктов и овощей в рационах питания,</w:t>
      </w:r>
      <w:r w:rsidR="00273FCA">
        <w:rPr>
          <w:sz w:val="24"/>
        </w:rPr>
        <w:t xml:space="preserve"> способствует росту алиментарно-</w:t>
      </w:r>
      <w:r w:rsidRPr="00EA029C">
        <w:rPr>
          <w:sz w:val="24"/>
        </w:rPr>
        <w:t>зависимых болезней орг</w:t>
      </w:r>
      <w:r w:rsidRPr="00EA029C">
        <w:rPr>
          <w:sz w:val="24"/>
        </w:rPr>
        <w:t>а</w:t>
      </w:r>
      <w:r w:rsidRPr="00EA029C">
        <w:rPr>
          <w:sz w:val="24"/>
        </w:rPr>
        <w:t>нов пищеварения, сердечно-сосудистой и эндокринной систем.</w:t>
      </w:r>
    </w:p>
    <w:p w:rsidR="00F71641" w:rsidRDefault="00F71641" w:rsidP="00F71641">
      <w:pPr>
        <w:pStyle w:val="ae"/>
        <w:spacing w:before="0" w:beforeAutospacing="0" w:after="0" w:afterAutospacing="0"/>
        <w:ind w:firstLine="709"/>
        <w:jc w:val="both"/>
      </w:pPr>
      <w:r>
        <w:t>Показатели распространенности алиментарно-зависимых заболеваний у населения края за последнее десятилетие выросло. Так, уровень общей заболеваемости сахарным диабетом, ожирение выросли в 1,6 раза, заболеваемость анемией - в 1,2 раза. Среди боле</w:t>
      </w:r>
      <w:r>
        <w:t>з</w:t>
      </w:r>
      <w:r>
        <w:t>ней системы кровообращения гипертоническая болезнь выросла в 1,4 раза, ишемическая болезнь сердца в 1,7 раза.</w:t>
      </w:r>
    </w:p>
    <w:p w:rsidR="008633D3" w:rsidRDefault="00F71641" w:rsidP="00F71641">
      <w:pPr>
        <w:pStyle w:val="ae"/>
        <w:spacing w:before="0" w:beforeAutospacing="0" w:after="0" w:afterAutospacing="0"/>
        <w:ind w:firstLine="709"/>
        <w:jc w:val="both"/>
      </w:pPr>
      <w:r>
        <w:t>Среди алиментарно-зависимых заболеваний с диагнозом, установленным впервые в жизни, прогрессируют болезни серде</w:t>
      </w:r>
      <w:r w:rsidR="008A77AF">
        <w:t>чно-сосудистой системы</w:t>
      </w:r>
      <w:r w:rsidR="008633D3">
        <w:t>:</w:t>
      </w:r>
      <w:r w:rsidR="008633D3" w:rsidRPr="008633D3">
        <w:rPr>
          <w:rFonts w:eastAsia="TimesNewRoman"/>
          <w:lang w:eastAsia="en-US"/>
        </w:rPr>
        <w:t xml:space="preserve"> </w:t>
      </w:r>
      <w:r w:rsidR="008633D3">
        <w:rPr>
          <w:rFonts w:eastAsia="TimesNewRoman"/>
          <w:lang w:eastAsia="en-US"/>
        </w:rPr>
        <w:t>ишемическая болезнь сердца</w:t>
      </w:r>
      <w:r w:rsidR="008633D3">
        <w:t xml:space="preserve"> </w:t>
      </w:r>
      <w:r w:rsidR="008A77AF">
        <w:t>(</w:t>
      </w:r>
      <w:r w:rsidR="008633D3">
        <w:t xml:space="preserve">с 3,5 случаев в 2007 г. до 10,0 случаев на </w:t>
      </w:r>
      <w:r w:rsidR="008633D3" w:rsidRPr="008633D3">
        <w:rPr>
          <w:sz w:val="22"/>
          <w:szCs w:val="22"/>
        </w:rPr>
        <w:t>1000 населения</w:t>
      </w:r>
      <w:r>
        <w:t>)</w:t>
      </w:r>
      <w:r w:rsidR="008633D3">
        <w:t xml:space="preserve">, </w:t>
      </w:r>
      <w:r w:rsidR="008633D3">
        <w:rPr>
          <w:rFonts w:eastAsia="TimesNewRoman"/>
          <w:lang w:eastAsia="en-US"/>
        </w:rPr>
        <w:t>гипертоническая болезнь сердца (с 3,7 случаев до 9,5 случаев).</w:t>
      </w:r>
    </w:p>
    <w:p w:rsidR="00F71641" w:rsidRDefault="00F71641" w:rsidP="00F71641">
      <w:pPr>
        <w:ind w:firstLine="709"/>
        <w:jc w:val="both"/>
        <w:rPr>
          <w:sz w:val="24"/>
        </w:rPr>
      </w:pPr>
      <w:r w:rsidRPr="00F9204C">
        <w:rPr>
          <w:sz w:val="24"/>
        </w:rPr>
        <w:t>В группе заболеваний, связанных алиментарным фактором</w:t>
      </w:r>
      <w:r>
        <w:rPr>
          <w:sz w:val="24"/>
        </w:rPr>
        <w:t>,</w:t>
      </w:r>
      <w:r w:rsidRPr="00F9204C">
        <w:rPr>
          <w:sz w:val="24"/>
        </w:rPr>
        <w:t xml:space="preserve"> наиболее распростр</w:t>
      </w:r>
      <w:r w:rsidRPr="00F9204C">
        <w:rPr>
          <w:sz w:val="24"/>
        </w:rPr>
        <w:t>а</w:t>
      </w:r>
      <w:r w:rsidRPr="00F9204C">
        <w:rPr>
          <w:sz w:val="24"/>
        </w:rPr>
        <w:t>нены болезни органов пищеваре</w:t>
      </w:r>
      <w:r>
        <w:rPr>
          <w:sz w:val="24"/>
        </w:rPr>
        <w:t>ния. В 10 из 19 территорий края</w:t>
      </w:r>
      <w:r w:rsidRPr="00F9204C">
        <w:rPr>
          <w:sz w:val="24"/>
        </w:rPr>
        <w:t xml:space="preserve"> первичная заболева</w:t>
      </w:r>
      <w:r w:rsidRPr="00F9204C">
        <w:rPr>
          <w:sz w:val="24"/>
        </w:rPr>
        <w:t>е</w:t>
      </w:r>
      <w:r w:rsidRPr="00F9204C">
        <w:rPr>
          <w:sz w:val="24"/>
        </w:rPr>
        <w:lastRenderedPageBreak/>
        <w:t>мость органов пищеварения</w:t>
      </w:r>
      <w:r>
        <w:rPr>
          <w:sz w:val="24"/>
        </w:rPr>
        <w:t xml:space="preserve"> у подростков</w:t>
      </w:r>
      <w:r w:rsidRPr="00F9204C">
        <w:rPr>
          <w:sz w:val="24"/>
        </w:rPr>
        <w:t xml:space="preserve"> превышает среднекраевой уровень (67,8 на 1000 подростков): </w:t>
      </w:r>
      <w:r>
        <w:rPr>
          <w:sz w:val="24"/>
        </w:rPr>
        <w:t xml:space="preserve">в </w:t>
      </w:r>
      <w:r w:rsidRPr="00F9204C">
        <w:rPr>
          <w:sz w:val="24"/>
        </w:rPr>
        <w:t>Вяземск</w:t>
      </w:r>
      <w:r>
        <w:rPr>
          <w:sz w:val="24"/>
        </w:rPr>
        <w:t xml:space="preserve">ом (311,3), Бикинском (192,2), им. Лазо </w:t>
      </w:r>
      <w:r w:rsidRPr="00F9204C">
        <w:rPr>
          <w:sz w:val="24"/>
        </w:rPr>
        <w:t>(151,7), Ульчск</w:t>
      </w:r>
      <w:r>
        <w:rPr>
          <w:sz w:val="24"/>
        </w:rPr>
        <w:t>ом</w:t>
      </w:r>
      <w:r w:rsidRPr="00F9204C">
        <w:rPr>
          <w:sz w:val="24"/>
        </w:rPr>
        <w:t xml:space="preserve"> (115,6), Амурск</w:t>
      </w:r>
      <w:r>
        <w:rPr>
          <w:sz w:val="24"/>
        </w:rPr>
        <w:t xml:space="preserve">ом </w:t>
      </w:r>
      <w:r w:rsidRPr="00F9204C">
        <w:rPr>
          <w:sz w:val="24"/>
        </w:rPr>
        <w:t>(104,4)</w:t>
      </w:r>
      <w:r>
        <w:rPr>
          <w:sz w:val="24"/>
        </w:rPr>
        <w:t xml:space="preserve"> районах</w:t>
      </w:r>
      <w:r w:rsidRPr="00F9204C">
        <w:rPr>
          <w:sz w:val="24"/>
        </w:rPr>
        <w:t>. В Аяно-Майском, Нанайском, Николаевском,</w:t>
      </w:r>
      <w:r w:rsidR="00793482">
        <w:rPr>
          <w:sz w:val="24"/>
        </w:rPr>
        <w:t xml:space="preserve"> </w:t>
      </w:r>
      <w:r w:rsidRPr="00F9204C">
        <w:rPr>
          <w:sz w:val="24"/>
        </w:rPr>
        <w:t>Охотском, им. П.Осипенко районах</w:t>
      </w:r>
      <w:r w:rsidR="000655FB">
        <w:rPr>
          <w:sz w:val="24"/>
        </w:rPr>
        <w:t>.</w:t>
      </w:r>
    </w:p>
    <w:p w:rsidR="00215E88" w:rsidRDefault="00215E88" w:rsidP="00F71641">
      <w:pPr>
        <w:ind w:firstLine="709"/>
        <w:jc w:val="both"/>
        <w:rPr>
          <w:sz w:val="24"/>
        </w:rPr>
      </w:pPr>
    </w:p>
    <w:p w:rsidR="00215E88" w:rsidRPr="00C6207E" w:rsidRDefault="00215E88" w:rsidP="00215E88">
      <w:pPr>
        <w:ind w:firstLine="709"/>
        <w:jc w:val="center"/>
        <w:rPr>
          <w:b/>
          <w:sz w:val="24"/>
        </w:rPr>
      </w:pPr>
      <w:r w:rsidRPr="00C6207E">
        <w:rPr>
          <w:b/>
          <w:sz w:val="24"/>
        </w:rPr>
        <w:t>Потребление алкоголя и его влияние на здоровье населения</w:t>
      </w:r>
    </w:p>
    <w:p w:rsidR="00215E88" w:rsidRDefault="00215E88" w:rsidP="00215E88">
      <w:pPr>
        <w:ind w:firstLine="709"/>
        <w:jc w:val="both"/>
        <w:rPr>
          <w:sz w:val="24"/>
        </w:rPr>
      </w:pPr>
    </w:p>
    <w:p w:rsidR="00215E88" w:rsidRPr="00150528" w:rsidRDefault="00215E88" w:rsidP="00215E88">
      <w:pPr>
        <w:ind w:firstLine="709"/>
        <w:jc w:val="both"/>
        <w:rPr>
          <w:sz w:val="24"/>
        </w:rPr>
      </w:pPr>
      <w:r w:rsidRPr="003D54FF">
        <w:rPr>
          <w:sz w:val="24"/>
        </w:rPr>
        <w:t>В структуре наркологических расстройств заболеваемость населения алкоголизмом</w:t>
      </w:r>
      <w:r>
        <w:rPr>
          <w:sz w:val="24"/>
        </w:rPr>
        <w:t xml:space="preserve"> составляет 76,3</w:t>
      </w:r>
      <w:r w:rsidRPr="00150528">
        <w:rPr>
          <w:sz w:val="24"/>
        </w:rPr>
        <w:t>%. В числе лиц с впервые установленным диагнозом алкоголизма в 201</w:t>
      </w:r>
      <w:r>
        <w:rPr>
          <w:sz w:val="24"/>
        </w:rPr>
        <w:t>7</w:t>
      </w:r>
      <w:r w:rsidRPr="00150528">
        <w:rPr>
          <w:sz w:val="24"/>
        </w:rPr>
        <w:t xml:space="preserve"> г</w:t>
      </w:r>
      <w:r>
        <w:rPr>
          <w:sz w:val="24"/>
        </w:rPr>
        <w:t>.</w:t>
      </w:r>
      <w:r w:rsidRPr="00150528">
        <w:rPr>
          <w:sz w:val="24"/>
        </w:rPr>
        <w:t xml:space="preserve"> </w:t>
      </w:r>
      <w:r>
        <w:rPr>
          <w:sz w:val="24"/>
        </w:rPr>
        <w:t>28,6</w:t>
      </w:r>
      <w:r w:rsidRPr="00150528">
        <w:rPr>
          <w:sz w:val="24"/>
        </w:rPr>
        <w:t>% женщины. Сегодня в крае употребление алкоголя с вредными последствиями им</w:t>
      </w:r>
      <w:r w:rsidRPr="00150528">
        <w:rPr>
          <w:sz w:val="24"/>
        </w:rPr>
        <w:t>е</w:t>
      </w:r>
      <w:r w:rsidRPr="00150528">
        <w:rPr>
          <w:sz w:val="24"/>
        </w:rPr>
        <w:t xml:space="preserve">ют </w:t>
      </w:r>
      <w:r>
        <w:rPr>
          <w:sz w:val="24"/>
        </w:rPr>
        <w:t>102 подростка</w:t>
      </w:r>
      <w:r w:rsidRPr="00150528">
        <w:rPr>
          <w:sz w:val="24"/>
        </w:rPr>
        <w:t xml:space="preserve"> в возрасте 0-17 лет, из них 6</w:t>
      </w:r>
      <w:r>
        <w:rPr>
          <w:sz w:val="24"/>
        </w:rPr>
        <w:t>1</w:t>
      </w:r>
      <w:r w:rsidRPr="00150528">
        <w:rPr>
          <w:sz w:val="24"/>
        </w:rPr>
        <w:t xml:space="preserve"> </w:t>
      </w:r>
      <w:r>
        <w:rPr>
          <w:sz w:val="24"/>
        </w:rPr>
        <w:t xml:space="preserve">(59,8%) </w:t>
      </w:r>
      <w:r w:rsidRPr="00150528">
        <w:rPr>
          <w:sz w:val="24"/>
        </w:rPr>
        <w:t>подростк</w:t>
      </w:r>
      <w:r w:rsidR="000F6D05">
        <w:rPr>
          <w:sz w:val="24"/>
        </w:rPr>
        <w:t>у</w:t>
      </w:r>
      <w:r w:rsidRPr="00150528">
        <w:rPr>
          <w:sz w:val="24"/>
        </w:rPr>
        <w:t xml:space="preserve"> диагноз установлен впервые в жизни.</w:t>
      </w:r>
    </w:p>
    <w:p w:rsidR="00215E88" w:rsidRPr="00267ACF" w:rsidRDefault="00215E88" w:rsidP="00215E88">
      <w:pPr>
        <w:pStyle w:val="afffff2"/>
        <w:ind w:firstLine="709"/>
        <w:jc w:val="both"/>
        <w:rPr>
          <w:rFonts w:ascii="Times New Roman" w:hAnsi="Times New Roman"/>
          <w:sz w:val="24"/>
          <w:szCs w:val="24"/>
        </w:rPr>
      </w:pPr>
      <w:r w:rsidRPr="00D123BA">
        <w:rPr>
          <w:rFonts w:ascii="Times New Roman" w:hAnsi="Times New Roman"/>
          <w:sz w:val="24"/>
          <w:szCs w:val="24"/>
        </w:rPr>
        <w:t>В 201</w:t>
      </w:r>
      <w:r>
        <w:rPr>
          <w:rFonts w:ascii="Times New Roman" w:hAnsi="Times New Roman"/>
          <w:sz w:val="24"/>
          <w:szCs w:val="24"/>
        </w:rPr>
        <w:t>6</w:t>
      </w:r>
      <w:r w:rsidRPr="00D123BA">
        <w:rPr>
          <w:rFonts w:ascii="Times New Roman" w:hAnsi="Times New Roman"/>
          <w:sz w:val="24"/>
          <w:szCs w:val="24"/>
        </w:rPr>
        <w:t xml:space="preserve"> г</w:t>
      </w:r>
      <w:r>
        <w:rPr>
          <w:rFonts w:ascii="Times New Roman" w:hAnsi="Times New Roman"/>
          <w:sz w:val="24"/>
          <w:szCs w:val="24"/>
        </w:rPr>
        <w:t>.</w:t>
      </w:r>
      <w:r w:rsidRPr="00D123BA">
        <w:rPr>
          <w:rFonts w:ascii="Times New Roman" w:hAnsi="Times New Roman"/>
          <w:sz w:val="24"/>
          <w:szCs w:val="24"/>
        </w:rPr>
        <w:t xml:space="preserve"> по причине смертности, связанной с употреблением алкоголя, погиб</w:t>
      </w:r>
      <w:r>
        <w:rPr>
          <w:rFonts w:ascii="Times New Roman" w:hAnsi="Times New Roman"/>
          <w:sz w:val="24"/>
          <w:szCs w:val="24"/>
        </w:rPr>
        <w:t>ло</w:t>
      </w:r>
      <w:r w:rsidRPr="00D123BA">
        <w:rPr>
          <w:rFonts w:ascii="Times New Roman" w:hAnsi="Times New Roman"/>
          <w:sz w:val="24"/>
          <w:szCs w:val="24"/>
        </w:rPr>
        <w:t xml:space="preserve"> </w:t>
      </w:r>
      <w:r>
        <w:rPr>
          <w:rFonts w:ascii="Times New Roman" w:hAnsi="Times New Roman"/>
          <w:sz w:val="24"/>
          <w:szCs w:val="24"/>
        </w:rPr>
        <w:t>320</w:t>
      </w:r>
      <w:r w:rsidRPr="00D123BA">
        <w:rPr>
          <w:rFonts w:ascii="Times New Roman" w:hAnsi="Times New Roman"/>
          <w:sz w:val="24"/>
          <w:szCs w:val="24"/>
        </w:rPr>
        <w:t xml:space="preserve"> человек </w:t>
      </w:r>
      <w:r>
        <w:rPr>
          <w:rFonts w:ascii="Times New Roman" w:hAnsi="Times New Roman"/>
          <w:sz w:val="24"/>
          <w:szCs w:val="24"/>
        </w:rPr>
        <w:t xml:space="preserve">или 23,98 случая на 100 тысяч населения </w:t>
      </w:r>
      <w:r w:rsidRPr="00D123BA">
        <w:rPr>
          <w:rFonts w:ascii="Times New Roman" w:hAnsi="Times New Roman"/>
          <w:sz w:val="24"/>
          <w:szCs w:val="24"/>
        </w:rPr>
        <w:t>(201</w:t>
      </w:r>
      <w:r>
        <w:rPr>
          <w:rFonts w:ascii="Times New Roman" w:hAnsi="Times New Roman"/>
          <w:sz w:val="24"/>
          <w:szCs w:val="24"/>
        </w:rPr>
        <w:t xml:space="preserve">4 </w:t>
      </w:r>
      <w:r w:rsidRPr="00D123BA">
        <w:rPr>
          <w:rFonts w:ascii="Times New Roman" w:hAnsi="Times New Roman"/>
          <w:sz w:val="24"/>
          <w:szCs w:val="24"/>
        </w:rPr>
        <w:t xml:space="preserve">г. - </w:t>
      </w:r>
      <w:r>
        <w:rPr>
          <w:rFonts w:ascii="Times New Roman" w:hAnsi="Times New Roman"/>
          <w:sz w:val="24"/>
          <w:szCs w:val="24"/>
        </w:rPr>
        <w:t>261 или 19,5 случая</w:t>
      </w:r>
      <w:r w:rsidRPr="00D123BA">
        <w:rPr>
          <w:rFonts w:ascii="Times New Roman" w:hAnsi="Times New Roman"/>
          <w:sz w:val="24"/>
          <w:szCs w:val="24"/>
        </w:rPr>
        <w:t>).</w:t>
      </w:r>
      <w:r w:rsidRPr="00267ACF">
        <w:rPr>
          <w:rFonts w:ascii="Times New Roman" w:hAnsi="Times New Roman"/>
          <w:sz w:val="24"/>
          <w:szCs w:val="24"/>
        </w:rPr>
        <w:t xml:space="preserve"> </w:t>
      </w:r>
    </w:p>
    <w:p w:rsidR="00215E88" w:rsidRDefault="00215E88" w:rsidP="00215E88">
      <w:pPr>
        <w:ind w:firstLine="709"/>
        <w:jc w:val="both"/>
        <w:rPr>
          <w:sz w:val="24"/>
        </w:rPr>
      </w:pPr>
      <w:r>
        <w:rPr>
          <w:sz w:val="24"/>
        </w:rPr>
        <w:t>По результатам токсикологического мониторинга в 2017 г</w:t>
      </w:r>
      <w:r w:rsidR="008607FA">
        <w:rPr>
          <w:sz w:val="24"/>
        </w:rPr>
        <w:t>.</w:t>
      </w:r>
      <w:r>
        <w:rPr>
          <w:sz w:val="24"/>
        </w:rPr>
        <w:t xml:space="preserve"> зарегистрировано 480 </w:t>
      </w:r>
      <w:r w:rsidRPr="00810AD2">
        <w:rPr>
          <w:sz w:val="24"/>
        </w:rPr>
        <w:t>случаев отравления спиртосодержащей продукцией,</w:t>
      </w:r>
      <w:r w:rsidRPr="00810AD2">
        <w:rPr>
          <w:i/>
          <w:sz w:val="24"/>
        </w:rPr>
        <w:t xml:space="preserve"> </w:t>
      </w:r>
      <w:r w:rsidRPr="00423A0E">
        <w:rPr>
          <w:sz w:val="24"/>
        </w:rPr>
        <w:t>в том числе</w:t>
      </w:r>
      <w:r>
        <w:rPr>
          <w:sz w:val="24"/>
        </w:rPr>
        <w:t xml:space="preserve"> 87 </w:t>
      </w:r>
      <w:r w:rsidRPr="00423A0E">
        <w:rPr>
          <w:sz w:val="24"/>
        </w:rPr>
        <w:t>случа</w:t>
      </w:r>
      <w:r>
        <w:rPr>
          <w:sz w:val="24"/>
        </w:rPr>
        <w:t xml:space="preserve">ев </w:t>
      </w:r>
      <w:r w:rsidRPr="00423A0E">
        <w:rPr>
          <w:sz w:val="24"/>
        </w:rPr>
        <w:t>у детей</w:t>
      </w:r>
      <w:r>
        <w:rPr>
          <w:sz w:val="24"/>
        </w:rPr>
        <w:t xml:space="preserve"> и по</w:t>
      </w:r>
      <w:r>
        <w:rPr>
          <w:sz w:val="24"/>
        </w:rPr>
        <w:t>д</w:t>
      </w:r>
      <w:r>
        <w:rPr>
          <w:sz w:val="24"/>
        </w:rPr>
        <w:t>ростков (0-17 лет).</w:t>
      </w:r>
      <w:r w:rsidRPr="00423A0E">
        <w:rPr>
          <w:sz w:val="24"/>
        </w:rPr>
        <w:t xml:space="preserve"> </w:t>
      </w:r>
      <w:r w:rsidRPr="002B0250">
        <w:rPr>
          <w:sz w:val="24"/>
        </w:rPr>
        <w:t xml:space="preserve">В структуре отравлений в </w:t>
      </w:r>
      <w:r w:rsidR="000F6D05">
        <w:rPr>
          <w:sz w:val="24"/>
        </w:rPr>
        <w:t>75</w:t>
      </w:r>
      <w:r w:rsidRPr="002B0250">
        <w:rPr>
          <w:sz w:val="24"/>
        </w:rPr>
        <w:t xml:space="preserve">% случаев причиной явился этиловый спирт, на долю неуточненных спиртов приходится </w:t>
      </w:r>
      <w:r w:rsidR="000F6D05">
        <w:rPr>
          <w:sz w:val="24"/>
        </w:rPr>
        <w:t>24</w:t>
      </w:r>
      <w:r w:rsidRPr="002B0250">
        <w:rPr>
          <w:sz w:val="24"/>
        </w:rPr>
        <w:t xml:space="preserve">%. </w:t>
      </w:r>
      <w:r>
        <w:rPr>
          <w:sz w:val="24"/>
        </w:rPr>
        <w:t>В 7,9% случаев отравления з</w:t>
      </w:r>
      <w:r>
        <w:rPr>
          <w:sz w:val="24"/>
        </w:rPr>
        <w:t>а</w:t>
      </w:r>
      <w:r>
        <w:rPr>
          <w:sz w:val="24"/>
        </w:rPr>
        <w:t xml:space="preserve">кончились летальным исходом (2015 г. - 2,4%). </w:t>
      </w:r>
    </w:p>
    <w:p w:rsidR="00215E88" w:rsidRDefault="00215E88" w:rsidP="00215E88">
      <w:pPr>
        <w:ind w:firstLine="709"/>
        <w:jc w:val="both"/>
        <w:rPr>
          <w:sz w:val="24"/>
        </w:rPr>
      </w:pPr>
      <w:r>
        <w:rPr>
          <w:sz w:val="24"/>
        </w:rPr>
        <w:t xml:space="preserve">Основную группу острых отравлений спиртосодержащей продукцией составляют </w:t>
      </w:r>
      <w:r w:rsidRPr="00C82DCB">
        <w:rPr>
          <w:sz w:val="24"/>
        </w:rPr>
        <w:t>алкогольные напитки на основе этилового спирта</w:t>
      </w:r>
      <w:r>
        <w:rPr>
          <w:szCs w:val="28"/>
        </w:rPr>
        <w:t xml:space="preserve"> </w:t>
      </w:r>
      <w:r>
        <w:rPr>
          <w:sz w:val="24"/>
        </w:rPr>
        <w:t>(74,8%), суррогаты алкоголя (21,5%). В течение года зарегистрировано15 случаев отравления метанолом, из них 13 закончились летальным исходом (2015 г. - 2 случая без смерти).</w:t>
      </w:r>
    </w:p>
    <w:p w:rsidR="00215E88" w:rsidRDefault="00215E88" w:rsidP="00215E88">
      <w:pPr>
        <w:pStyle w:val="afffff2"/>
        <w:ind w:firstLine="709"/>
        <w:jc w:val="both"/>
        <w:rPr>
          <w:rFonts w:ascii="Times New Roman" w:hAnsi="Times New Roman"/>
          <w:sz w:val="24"/>
          <w:szCs w:val="24"/>
        </w:rPr>
      </w:pPr>
      <w:r w:rsidRPr="002B0250">
        <w:rPr>
          <w:rFonts w:ascii="Times New Roman" w:hAnsi="Times New Roman"/>
          <w:sz w:val="24"/>
          <w:szCs w:val="24"/>
        </w:rPr>
        <w:t>По данным Территориального органа федеральной службы государственной</w:t>
      </w:r>
      <w:r>
        <w:rPr>
          <w:rFonts w:ascii="Times New Roman" w:hAnsi="Times New Roman"/>
          <w:sz w:val="24"/>
          <w:szCs w:val="24"/>
        </w:rPr>
        <w:t xml:space="preserve"> стат</w:t>
      </w:r>
      <w:r>
        <w:rPr>
          <w:rFonts w:ascii="Times New Roman" w:hAnsi="Times New Roman"/>
          <w:sz w:val="24"/>
          <w:szCs w:val="24"/>
        </w:rPr>
        <w:t>и</w:t>
      </w:r>
      <w:r>
        <w:rPr>
          <w:rFonts w:ascii="Times New Roman" w:hAnsi="Times New Roman"/>
          <w:sz w:val="24"/>
          <w:szCs w:val="24"/>
        </w:rPr>
        <w:t>стики по Хабаровскому краю с 2012 г. наблюдается снижение уровня продажи</w:t>
      </w:r>
      <w:r w:rsidRPr="00F14866">
        <w:rPr>
          <w:rFonts w:ascii="Times New Roman" w:hAnsi="Times New Roman"/>
          <w:sz w:val="24"/>
          <w:szCs w:val="24"/>
        </w:rPr>
        <w:t xml:space="preserve"> алкогол</w:t>
      </w:r>
      <w:r w:rsidRPr="00F14866">
        <w:rPr>
          <w:rFonts w:ascii="Times New Roman" w:hAnsi="Times New Roman"/>
          <w:sz w:val="24"/>
          <w:szCs w:val="24"/>
        </w:rPr>
        <w:t>ь</w:t>
      </w:r>
      <w:r w:rsidRPr="00F14866">
        <w:rPr>
          <w:rFonts w:ascii="Times New Roman" w:hAnsi="Times New Roman"/>
          <w:sz w:val="24"/>
          <w:szCs w:val="24"/>
        </w:rPr>
        <w:t xml:space="preserve">ных напитков и пива на душу населения </w:t>
      </w:r>
      <w:r w:rsidR="000F6D05">
        <w:rPr>
          <w:rFonts w:ascii="Times New Roman" w:hAnsi="Times New Roman"/>
          <w:sz w:val="24"/>
          <w:szCs w:val="24"/>
        </w:rPr>
        <w:t xml:space="preserve">с </w:t>
      </w:r>
      <w:r w:rsidRPr="001F11B8">
        <w:rPr>
          <w:rFonts w:ascii="Times New Roman" w:hAnsi="Times New Roman"/>
          <w:sz w:val="24"/>
          <w:szCs w:val="24"/>
        </w:rPr>
        <w:t xml:space="preserve">13,47 литров абсолютного </w:t>
      </w:r>
      <w:r w:rsidRPr="00F14866">
        <w:rPr>
          <w:rFonts w:ascii="Times New Roman" w:hAnsi="Times New Roman"/>
          <w:sz w:val="24"/>
          <w:szCs w:val="24"/>
        </w:rPr>
        <w:t xml:space="preserve">алкоголя </w:t>
      </w:r>
      <w:r>
        <w:rPr>
          <w:rFonts w:ascii="Times New Roman" w:hAnsi="Times New Roman"/>
          <w:sz w:val="24"/>
          <w:szCs w:val="24"/>
        </w:rPr>
        <w:t>до 9,71</w:t>
      </w:r>
      <w:r w:rsidR="008607FA">
        <w:rPr>
          <w:rFonts w:ascii="Times New Roman" w:hAnsi="Times New Roman"/>
          <w:sz w:val="24"/>
          <w:szCs w:val="24"/>
        </w:rPr>
        <w:t xml:space="preserve"> </w:t>
      </w:r>
      <w:r>
        <w:rPr>
          <w:rFonts w:ascii="Times New Roman" w:hAnsi="Times New Roman"/>
          <w:sz w:val="24"/>
          <w:szCs w:val="24"/>
        </w:rPr>
        <w:t xml:space="preserve">л </w:t>
      </w:r>
      <w:r w:rsidRPr="00F14866">
        <w:rPr>
          <w:rFonts w:ascii="Times New Roman" w:hAnsi="Times New Roman"/>
          <w:sz w:val="24"/>
          <w:szCs w:val="24"/>
        </w:rPr>
        <w:t xml:space="preserve">в </w:t>
      </w:r>
      <w:r>
        <w:rPr>
          <w:rFonts w:ascii="Times New Roman" w:hAnsi="Times New Roman"/>
          <w:sz w:val="24"/>
          <w:szCs w:val="24"/>
        </w:rPr>
        <w:t>2016 г.</w:t>
      </w:r>
      <w:r w:rsidRPr="008439F3">
        <w:rPr>
          <w:rFonts w:ascii="Times New Roman" w:hAnsi="Times New Roman"/>
          <w:sz w:val="24"/>
          <w:szCs w:val="24"/>
        </w:rPr>
        <w:t xml:space="preserve"> </w:t>
      </w:r>
      <w:r>
        <w:rPr>
          <w:rFonts w:ascii="Times New Roman" w:hAnsi="Times New Roman"/>
          <w:sz w:val="24"/>
          <w:szCs w:val="24"/>
        </w:rPr>
        <w:t>Следует отметить, что по сравнению с 2015 г</w:t>
      </w:r>
      <w:r w:rsidR="008607FA">
        <w:rPr>
          <w:rFonts w:ascii="Times New Roman" w:hAnsi="Times New Roman"/>
          <w:sz w:val="24"/>
          <w:szCs w:val="24"/>
        </w:rPr>
        <w:t>.</w:t>
      </w:r>
      <w:r>
        <w:rPr>
          <w:rFonts w:ascii="Times New Roman" w:hAnsi="Times New Roman"/>
          <w:sz w:val="24"/>
          <w:szCs w:val="24"/>
        </w:rPr>
        <w:t xml:space="preserve"> сохраняются объемы реализации</w:t>
      </w:r>
      <w:r w:rsidR="00C300DB">
        <w:rPr>
          <w:rFonts w:ascii="Times New Roman" w:hAnsi="Times New Roman"/>
          <w:sz w:val="24"/>
          <w:szCs w:val="24"/>
        </w:rPr>
        <w:t xml:space="preserve"> водки и ликероводочных изделий. П</w:t>
      </w:r>
      <w:r>
        <w:rPr>
          <w:rFonts w:ascii="Times New Roman" w:hAnsi="Times New Roman"/>
          <w:sz w:val="24"/>
          <w:szCs w:val="24"/>
        </w:rPr>
        <w:t>родажа шампанского и игристых вин, пива выросла на 7,4%.</w:t>
      </w:r>
    </w:p>
    <w:p w:rsidR="00337271" w:rsidRPr="00B73BBA" w:rsidRDefault="00337271" w:rsidP="00337271">
      <w:pPr>
        <w:autoSpaceDE w:val="0"/>
        <w:autoSpaceDN w:val="0"/>
        <w:adjustRightInd w:val="0"/>
        <w:ind w:firstLine="709"/>
        <w:jc w:val="both"/>
        <w:rPr>
          <w:sz w:val="24"/>
        </w:rPr>
      </w:pPr>
      <w:r>
        <w:rPr>
          <w:rFonts w:eastAsia="TimesNewRoman"/>
          <w:sz w:val="24"/>
          <w:lang w:eastAsia="en-US"/>
        </w:rPr>
        <w:t>В целях повышения информированности населения о мерах профилактики дефиц</w:t>
      </w:r>
      <w:r>
        <w:rPr>
          <w:rFonts w:eastAsia="TimesNewRoman"/>
          <w:sz w:val="24"/>
          <w:lang w:eastAsia="en-US"/>
        </w:rPr>
        <w:t>и</w:t>
      </w:r>
      <w:r>
        <w:rPr>
          <w:rFonts w:eastAsia="TimesNewRoman"/>
          <w:sz w:val="24"/>
          <w:lang w:eastAsia="en-US"/>
        </w:rPr>
        <w:t>та микронутриентов, формирования культуры правильного питания и здорового образа жизни используются средства массовой информации, Интернет-сайт «Здоровый Хаб</w:t>
      </w:r>
      <w:r>
        <w:rPr>
          <w:rFonts w:eastAsia="TimesNewRoman"/>
          <w:sz w:val="24"/>
          <w:lang w:eastAsia="en-US"/>
        </w:rPr>
        <w:t>а</w:t>
      </w:r>
      <w:r>
        <w:rPr>
          <w:rFonts w:eastAsia="TimesNewRoman"/>
          <w:sz w:val="24"/>
          <w:lang w:eastAsia="en-US"/>
        </w:rPr>
        <w:t>ровск». Вопросы культуры питания, профилактики дефицита микронутриентов в питании включены в программу санитарного минимума для декретированных категорий работа</w:t>
      </w:r>
      <w:r>
        <w:rPr>
          <w:rFonts w:eastAsia="TimesNewRoman"/>
          <w:sz w:val="24"/>
          <w:lang w:eastAsia="en-US"/>
        </w:rPr>
        <w:t>ю</w:t>
      </w:r>
      <w:r>
        <w:rPr>
          <w:rFonts w:eastAsia="TimesNewRoman"/>
          <w:sz w:val="24"/>
          <w:lang w:eastAsia="en-US"/>
        </w:rPr>
        <w:t xml:space="preserve">щих, обучение </w:t>
      </w:r>
      <w:r w:rsidR="00C300DB">
        <w:rPr>
          <w:rFonts w:eastAsia="TimesNewRoman"/>
          <w:sz w:val="24"/>
          <w:lang w:eastAsia="en-US"/>
        </w:rPr>
        <w:t xml:space="preserve">которых </w:t>
      </w:r>
      <w:r>
        <w:rPr>
          <w:rFonts w:eastAsia="TimesNewRoman"/>
          <w:sz w:val="24"/>
          <w:lang w:eastAsia="en-US"/>
        </w:rPr>
        <w:t>проводится на базе ФБУЗ «Центр гигиены и эпидемиологии в Х</w:t>
      </w:r>
      <w:r>
        <w:rPr>
          <w:rFonts w:eastAsia="TimesNewRoman"/>
          <w:sz w:val="24"/>
          <w:lang w:eastAsia="en-US"/>
        </w:rPr>
        <w:t>а</w:t>
      </w:r>
      <w:r>
        <w:rPr>
          <w:rFonts w:eastAsia="TimesNewRoman"/>
          <w:sz w:val="24"/>
          <w:lang w:eastAsia="en-US"/>
        </w:rPr>
        <w:t xml:space="preserve">баровском крае». </w:t>
      </w:r>
      <w:r w:rsidRPr="00B73BBA">
        <w:rPr>
          <w:sz w:val="24"/>
        </w:rPr>
        <w:t>На предприятиях, в организациях и образовательных учреждениях края (школах, учреждениях профессион</w:t>
      </w:r>
      <w:r>
        <w:rPr>
          <w:sz w:val="24"/>
        </w:rPr>
        <w:t>ального и</w:t>
      </w:r>
      <w:r w:rsidR="00793482">
        <w:rPr>
          <w:sz w:val="24"/>
        </w:rPr>
        <w:t xml:space="preserve"> </w:t>
      </w:r>
      <w:r>
        <w:rPr>
          <w:sz w:val="24"/>
        </w:rPr>
        <w:t>высшего образования)</w:t>
      </w:r>
      <w:r w:rsidRPr="00B73BBA">
        <w:rPr>
          <w:sz w:val="24"/>
        </w:rPr>
        <w:t xml:space="preserve"> с участием специал</w:t>
      </w:r>
      <w:r w:rsidRPr="00B73BBA">
        <w:rPr>
          <w:sz w:val="24"/>
        </w:rPr>
        <w:t>и</w:t>
      </w:r>
      <w:r w:rsidRPr="00B73BBA">
        <w:rPr>
          <w:sz w:val="24"/>
        </w:rPr>
        <w:t>стов администраций Хабаровского, Ванинского, Солнечного и Нанайского муниципал</w:t>
      </w:r>
      <w:r w:rsidRPr="00B73BBA">
        <w:rPr>
          <w:sz w:val="24"/>
        </w:rPr>
        <w:t>ь</w:t>
      </w:r>
      <w:r w:rsidRPr="00B73BBA">
        <w:rPr>
          <w:sz w:val="24"/>
        </w:rPr>
        <w:t xml:space="preserve">ных районов проведено 418 лекций по формированию навыков здорового образа жизни, о вреде курения и алкоголя, о здоровом питании. Мероприятиями охвачено 6 915 человек. </w:t>
      </w:r>
    </w:p>
    <w:p w:rsidR="00337271" w:rsidRPr="00B73BBA" w:rsidRDefault="00337271" w:rsidP="00337271">
      <w:pPr>
        <w:pStyle w:val="ae"/>
        <w:spacing w:before="0" w:beforeAutospacing="0" w:after="0" w:afterAutospacing="0"/>
        <w:ind w:firstLine="708"/>
        <w:jc w:val="both"/>
      </w:pPr>
      <w:r w:rsidRPr="00B73BBA">
        <w:t>Совместно с Управлением здравоохранени</w:t>
      </w:r>
      <w:r w:rsidR="003E204B">
        <w:t xml:space="preserve">я администрации г. Хабаровска, </w:t>
      </w:r>
      <w:r w:rsidRPr="00B73BBA">
        <w:t>врачом-наркологом и специалистом Дальневосточного окружного центра по профилактике и борьбе со СПИД ФБУН «Хабаровский НИИ эпидемиологии и микробиологии» Росп</w:t>
      </w:r>
      <w:r w:rsidRPr="00B73BBA">
        <w:t>о</w:t>
      </w:r>
      <w:r w:rsidRPr="00B73BBA">
        <w:t>требнадзора,</w:t>
      </w:r>
      <w:r w:rsidR="00793482">
        <w:t xml:space="preserve"> </w:t>
      </w:r>
      <w:r w:rsidRPr="00B73BBA">
        <w:t>специалисты отдела гигиенического воспитания ФБУЗ «Центр гигиены и эпидемиологии в Хабаровском крае» приняли участие в «Празднике здоровья», организ</w:t>
      </w:r>
      <w:r w:rsidRPr="00B73BBA">
        <w:t>о</w:t>
      </w:r>
      <w:r w:rsidRPr="00B73BBA">
        <w:t>ванном в загородном оздоровительном лагере «Мир детства». С детьми проведены игры и конкурсы на тему: «Составляющие понятия «здоровый образ жизни», особый интерес у подростков вызвали игры по правилам здорового питания и личной гигиены.</w:t>
      </w:r>
    </w:p>
    <w:p w:rsidR="00337271" w:rsidRPr="00B73BBA" w:rsidRDefault="00337271" w:rsidP="00337271">
      <w:pPr>
        <w:ind w:firstLine="708"/>
        <w:jc w:val="both"/>
        <w:rPr>
          <w:sz w:val="24"/>
        </w:rPr>
      </w:pPr>
      <w:r w:rsidRPr="00B73BBA">
        <w:rPr>
          <w:sz w:val="24"/>
        </w:rPr>
        <w:t>За 2017 г</w:t>
      </w:r>
      <w:r w:rsidR="001F61A4">
        <w:rPr>
          <w:sz w:val="24"/>
        </w:rPr>
        <w:t>.</w:t>
      </w:r>
      <w:r w:rsidRPr="00B73BBA">
        <w:rPr>
          <w:sz w:val="24"/>
        </w:rPr>
        <w:t xml:space="preserve"> ФБУЗ «Центр гигиены и эпидемиологии в Хабаровском крае» оформлено и издано 96 печатных изданий (памяток, плакатов, буклетов) в области обеспечения сан</w:t>
      </w:r>
      <w:r w:rsidRPr="00B73BBA">
        <w:rPr>
          <w:sz w:val="24"/>
        </w:rPr>
        <w:t>и</w:t>
      </w:r>
      <w:r w:rsidRPr="00B73BBA">
        <w:rPr>
          <w:sz w:val="24"/>
        </w:rPr>
        <w:t>тарно-эпидемиологического благополучия населения</w:t>
      </w:r>
      <w:r w:rsidR="001F61A4">
        <w:rPr>
          <w:sz w:val="24"/>
        </w:rPr>
        <w:t xml:space="preserve">, </w:t>
      </w:r>
      <w:r w:rsidRPr="00B73BBA">
        <w:rPr>
          <w:sz w:val="24"/>
        </w:rPr>
        <w:t xml:space="preserve">по пропаганде и формированию здорового образа жизни. На официальном сайте ФБУЗ «Центр гигиены и эпидемиологии в </w:t>
      </w:r>
      <w:r w:rsidRPr="00B73BBA">
        <w:rPr>
          <w:sz w:val="24"/>
        </w:rPr>
        <w:lastRenderedPageBreak/>
        <w:t>Хабаровском крае» опубликовано 30 тематических информаций и памяток для населения по вопросам формирования навыков здорового образа жизни и профилактике инфекцио</w:t>
      </w:r>
      <w:r w:rsidRPr="00B73BBA">
        <w:rPr>
          <w:sz w:val="24"/>
        </w:rPr>
        <w:t>н</w:t>
      </w:r>
      <w:r w:rsidRPr="00B73BBA">
        <w:rPr>
          <w:sz w:val="24"/>
        </w:rPr>
        <w:t>ных заболеваний.</w:t>
      </w:r>
    </w:p>
    <w:p w:rsidR="00337271" w:rsidRDefault="00337271" w:rsidP="00337271"/>
    <w:p w:rsidR="006136F8" w:rsidRPr="00822357" w:rsidRDefault="006136F8" w:rsidP="0063142E">
      <w:pPr>
        <w:pStyle w:val="4"/>
        <w:numPr>
          <w:ilvl w:val="2"/>
          <w:numId w:val="15"/>
        </w:numPr>
        <w:tabs>
          <w:tab w:val="num" w:pos="994"/>
        </w:tabs>
        <w:spacing w:before="0"/>
        <w:rPr>
          <w:szCs w:val="24"/>
        </w:rPr>
      </w:pPr>
      <w:bookmarkStart w:id="21" w:name="_Toc476322149"/>
      <w:bookmarkStart w:id="22" w:name="_Toc452026548"/>
      <w:bookmarkStart w:id="23" w:name="_Toc513720820"/>
      <w:r w:rsidRPr="00822357">
        <w:rPr>
          <w:szCs w:val="24"/>
        </w:rPr>
        <w:t>Мониторинг условий обучения и воспитания детей</w:t>
      </w:r>
      <w:bookmarkEnd w:id="21"/>
      <w:bookmarkEnd w:id="22"/>
      <w:bookmarkEnd w:id="23"/>
    </w:p>
    <w:p w:rsidR="008E48DA" w:rsidRPr="00822357" w:rsidRDefault="008E48DA" w:rsidP="00AF6148">
      <w:pPr>
        <w:jc w:val="both"/>
        <w:rPr>
          <w:sz w:val="24"/>
        </w:rPr>
      </w:pPr>
    </w:p>
    <w:p w:rsidR="008E6FBF" w:rsidRDefault="00B851F5" w:rsidP="00EC49E2">
      <w:pPr>
        <w:ind w:firstLine="709"/>
        <w:jc w:val="both"/>
        <w:rPr>
          <w:sz w:val="24"/>
        </w:rPr>
      </w:pPr>
      <w:bookmarkStart w:id="24" w:name="_Toc476322150"/>
      <w:bookmarkStart w:id="25" w:name="_Toc452026549"/>
      <w:bookmarkStart w:id="26" w:name="_Toc476322151"/>
      <w:r>
        <w:rPr>
          <w:sz w:val="24"/>
        </w:rPr>
        <w:t xml:space="preserve">На процессы роста и развития </w:t>
      </w:r>
      <w:r w:rsidR="00B1100B">
        <w:rPr>
          <w:sz w:val="24"/>
        </w:rPr>
        <w:t xml:space="preserve">детей и подростков, формирование функциональных возможностей  большое значение оказывают окружающая </w:t>
      </w:r>
      <w:r w:rsidR="001376A0">
        <w:rPr>
          <w:sz w:val="24"/>
        </w:rPr>
        <w:t>их</w:t>
      </w:r>
      <w:r w:rsidR="00B1100B">
        <w:rPr>
          <w:sz w:val="24"/>
        </w:rPr>
        <w:t xml:space="preserve"> среда, </w:t>
      </w:r>
      <w:r w:rsidR="008E6FBF">
        <w:rPr>
          <w:sz w:val="24"/>
        </w:rPr>
        <w:t>факторы воспитания и обучения.</w:t>
      </w:r>
    </w:p>
    <w:p w:rsidR="000C29C4" w:rsidRPr="00621D66" w:rsidRDefault="008E6FBF" w:rsidP="000C29C4">
      <w:pPr>
        <w:ind w:firstLine="709"/>
        <w:jc w:val="both"/>
        <w:rPr>
          <w:sz w:val="24"/>
        </w:rPr>
      </w:pPr>
      <w:r>
        <w:rPr>
          <w:sz w:val="24"/>
        </w:rPr>
        <w:t xml:space="preserve">В </w:t>
      </w:r>
      <w:r w:rsidRPr="00621D66">
        <w:rPr>
          <w:sz w:val="24"/>
        </w:rPr>
        <w:t>Хабаровско</w:t>
      </w:r>
      <w:r>
        <w:rPr>
          <w:sz w:val="24"/>
        </w:rPr>
        <w:t xml:space="preserve">м </w:t>
      </w:r>
      <w:r w:rsidRPr="00621D66">
        <w:rPr>
          <w:sz w:val="24"/>
        </w:rPr>
        <w:t>кра</w:t>
      </w:r>
      <w:r>
        <w:rPr>
          <w:sz w:val="24"/>
        </w:rPr>
        <w:t xml:space="preserve">е </w:t>
      </w:r>
      <w:r w:rsidR="0067335E">
        <w:rPr>
          <w:sz w:val="24"/>
        </w:rPr>
        <w:t xml:space="preserve">под </w:t>
      </w:r>
      <w:r>
        <w:rPr>
          <w:sz w:val="24"/>
        </w:rPr>
        <w:t>контрол</w:t>
      </w:r>
      <w:r w:rsidR="0067335E">
        <w:rPr>
          <w:sz w:val="24"/>
        </w:rPr>
        <w:t>ем</w:t>
      </w:r>
      <w:r>
        <w:rPr>
          <w:sz w:val="24"/>
        </w:rPr>
        <w:t xml:space="preserve"> </w:t>
      </w:r>
      <w:r w:rsidR="0067335E">
        <w:rPr>
          <w:sz w:val="24"/>
        </w:rPr>
        <w:t>находится</w:t>
      </w:r>
      <w:r>
        <w:rPr>
          <w:sz w:val="24"/>
        </w:rPr>
        <w:t xml:space="preserve"> более 1,5 тысяч  </w:t>
      </w:r>
      <w:r w:rsidRPr="00621D66">
        <w:rPr>
          <w:sz w:val="24"/>
        </w:rPr>
        <w:t>организаций для д</w:t>
      </w:r>
      <w:r w:rsidRPr="00621D66">
        <w:rPr>
          <w:sz w:val="24"/>
        </w:rPr>
        <w:t>е</w:t>
      </w:r>
      <w:r w:rsidRPr="00621D66">
        <w:rPr>
          <w:sz w:val="24"/>
        </w:rPr>
        <w:t>тей и подростков</w:t>
      </w:r>
      <w:r>
        <w:rPr>
          <w:sz w:val="24"/>
        </w:rPr>
        <w:t xml:space="preserve">. За последние три года </w:t>
      </w:r>
      <w:r w:rsidR="0067335E">
        <w:rPr>
          <w:sz w:val="24"/>
        </w:rPr>
        <w:t xml:space="preserve">их </w:t>
      </w:r>
      <w:r>
        <w:rPr>
          <w:sz w:val="24"/>
        </w:rPr>
        <w:t xml:space="preserve">количество снизилось </w:t>
      </w:r>
      <w:r w:rsidRPr="00621D66">
        <w:rPr>
          <w:sz w:val="24"/>
        </w:rPr>
        <w:t xml:space="preserve"> </w:t>
      </w:r>
      <w:r w:rsidR="00245F06" w:rsidRPr="00621D66">
        <w:rPr>
          <w:sz w:val="24"/>
        </w:rPr>
        <w:t xml:space="preserve">на 80 </w:t>
      </w:r>
      <w:r w:rsidR="00245F06">
        <w:rPr>
          <w:sz w:val="24"/>
        </w:rPr>
        <w:t xml:space="preserve">единиц </w:t>
      </w:r>
      <w:r w:rsidR="00245F06" w:rsidRPr="00621D66">
        <w:rPr>
          <w:sz w:val="24"/>
        </w:rPr>
        <w:t>по всем типам организаций</w:t>
      </w:r>
      <w:r w:rsidR="000C29C4">
        <w:rPr>
          <w:sz w:val="24"/>
        </w:rPr>
        <w:t>, в т.ч. к</w:t>
      </w:r>
      <w:r w:rsidR="00235F61" w:rsidRPr="00621D66">
        <w:rPr>
          <w:sz w:val="24"/>
        </w:rPr>
        <w:t xml:space="preserve">оличество дошкольных организаций уменьшилось на 10 </w:t>
      </w:r>
      <w:r w:rsidR="00235F61">
        <w:rPr>
          <w:sz w:val="24"/>
        </w:rPr>
        <w:t>объе</w:t>
      </w:r>
      <w:r w:rsidR="00235F61">
        <w:rPr>
          <w:sz w:val="24"/>
        </w:rPr>
        <w:t>к</w:t>
      </w:r>
      <w:r w:rsidR="00235F61">
        <w:rPr>
          <w:sz w:val="24"/>
        </w:rPr>
        <w:t>тов,</w:t>
      </w:r>
      <w:r w:rsidR="00235F61" w:rsidRPr="00235F61">
        <w:rPr>
          <w:sz w:val="24"/>
        </w:rPr>
        <w:t xml:space="preserve"> </w:t>
      </w:r>
      <w:r w:rsidR="000C29C4">
        <w:rPr>
          <w:sz w:val="24"/>
        </w:rPr>
        <w:t xml:space="preserve">общеобразовательных организаций - на 4 объекта, </w:t>
      </w:r>
      <w:r w:rsidR="00BC1C0B" w:rsidRPr="00621D66">
        <w:rPr>
          <w:sz w:val="24"/>
        </w:rPr>
        <w:t>профессиональных образовател</w:t>
      </w:r>
      <w:r w:rsidR="00BC1C0B" w:rsidRPr="00621D66">
        <w:rPr>
          <w:sz w:val="24"/>
        </w:rPr>
        <w:t>ь</w:t>
      </w:r>
      <w:r w:rsidR="00BC1C0B" w:rsidRPr="00621D66">
        <w:rPr>
          <w:sz w:val="24"/>
        </w:rPr>
        <w:t>ных организаций</w:t>
      </w:r>
      <w:r w:rsidR="00BC1C0B">
        <w:rPr>
          <w:sz w:val="24"/>
        </w:rPr>
        <w:t xml:space="preserve"> -</w:t>
      </w:r>
      <w:r w:rsidR="00BC1C0B" w:rsidRPr="000C29C4">
        <w:rPr>
          <w:sz w:val="24"/>
        </w:rPr>
        <w:t xml:space="preserve"> </w:t>
      </w:r>
      <w:r w:rsidR="00BC1C0B">
        <w:rPr>
          <w:sz w:val="24"/>
        </w:rPr>
        <w:t>н</w:t>
      </w:r>
      <w:r w:rsidR="00BC1C0B" w:rsidRPr="00621D66">
        <w:rPr>
          <w:sz w:val="24"/>
        </w:rPr>
        <w:t xml:space="preserve">а 3 </w:t>
      </w:r>
      <w:r w:rsidR="00BC1C0B">
        <w:rPr>
          <w:sz w:val="24"/>
        </w:rPr>
        <w:t xml:space="preserve">объекта, </w:t>
      </w:r>
      <w:r w:rsidR="00235F61">
        <w:rPr>
          <w:sz w:val="24"/>
        </w:rPr>
        <w:t xml:space="preserve">что </w:t>
      </w:r>
      <w:r w:rsidR="00235F61" w:rsidRPr="00621D66">
        <w:rPr>
          <w:sz w:val="24"/>
        </w:rPr>
        <w:t>связано с их реорганизацией путем объединения</w:t>
      </w:r>
      <w:r w:rsidR="00BC1C0B">
        <w:rPr>
          <w:sz w:val="24"/>
        </w:rPr>
        <w:t>. З</w:t>
      </w:r>
      <w:r w:rsidR="000C29C4" w:rsidRPr="00621D66">
        <w:rPr>
          <w:sz w:val="24"/>
        </w:rPr>
        <w:t>а</w:t>
      </w:r>
      <w:r w:rsidR="000C29C4" w:rsidRPr="00621D66">
        <w:rPr>
          <w:sz w:val="24"/>
        </w:rPr>
        <w:t>крыты в связи с прекращением деятельности 5 детских домов, 12 организаций дополн</w:t>
      </w:r>
      <w:r w:rsidR="000C29C4" w:rsidRPr="00621D66">
        <w:rPr>
          <w:sz w:val="24"/>
        </w:rPr>
        <w:t>и</w:t>
      </w:r>
      <w:r w:rsidR="000C29C4" w:rsidRPr="00621D66">
        <w:rPr>
          <w:sz w:val="24"/>
        </w:rPr>
        <w:t>тельного образования детей и подростков.</w:t>
      </w:r>
    </w:p>
    <w:p w:rsidR="004239EB" w:rsidRDefault="0067335E" w:rsidP="004239EB">
      <w:pPr>
        <w:ind w:firstLine="709"/>
        <w:jc w:val="both"/>
        <w:rPr>
          <w:sz w:val="24"/>
        </w:rPr>
      </w:pPr>
      <w:r>
        <w:rPr>
          <w:sz w:val="24"/>
        </w:rPr>
        <w:t>В</w:t>
      </w:r>
      <w:r w:rsidR="008F3658">
        <w:rPr>
          <w:sz w:val="24"/>
        </w:rPr>
        <w:t xml:space="preserve"> 2017 г</w:t>
      </w:r>
      <w:r>
        <w:rPr>
          <w:sz w:val="24"/>
        </w:rPr>
        <w:t>.</w:t>
      </w:r>
      <w:r w:rsidR="008F3658">
        <w:rPr>
          <w:sz w:val="24"/>
        </w:rPr>
        <w:t xml:space="preserve">  </w:t>
      </w:r>
      <w:r w:rsidR="008F3658" w:rsidRPr="00621D66">
        <w:rPr>
          <w:sz w:val="24"/>
        </w:rPr>
        <w:t>в г. Хабаровске введены в эксплуатацию 2 новых здания дошкольных о</w:t>
      </w:r>
      <w:r w:rsidR="008F3658" w:rsidRPr="00621D66">
        <w:rPr>
          <w:sz w:val="24"/>
        </w:rPr>
        <w:t>р</w:t>
      </w:r>
      <w:r w:rsidR="008F3658" w:rsidRPr="00621D66">
        <w:rPr>
          <w:sz w:val="24"/>
        </w:rPr>
        <w:t xml:space="preserve">ганизаций </w:t>
      </w:r>
      <w:r w:rsidR="008F3658">
        <w:rPr>
          <w:sz w:val="24"/>
        </w:rPr>
        <w:t>на</w:t>
      </w:r>
      <w:r w:rsidR="008F3658" w:rsidRPr="00621D66">
        <w:rPr>
          <w:sz w:val="24"/>
        </w:rPr>
        <w:t xml:space="preserve"> 460 </w:t>
      </w:r>
      <w:r w:rsidR="008F3658">
        <w:rPr>
          <w:sz w:val="24"/>
        </w:rPr>
        <w:t>мест</w:t>
      </w:r>
      <w:r w:rsidR="00873F34">
        <w:rPr>
          <w:sz w:val="24"/>
        </w:rPr>
        <w:t>,</w:t>
      </w:r>
      <w:r w:rsidR="00C57166" w:rsidRPr="00621D66">
        <w:rPr>
          <w:sz w:val="24"/>
        </w:rPr>
        <w:t xml:space="preserve"> </w:t>
      </w:r>
      <w:r>
        <w:rPr>
          <w:sz w:val="24"/>
        </w:rPr>
        <w:t>к</w:t>
      </w:r>
      <w:r w:rsidR="00C57166" w:rsidRPr="00621D66">
        <w:rPr>
          <w:sz w:val="24"/>
        </w:rPr>
        <w:t>раевое государственное автономное общеобразовательное учр</w:t>
      </w:r>
      <w:r w:rsidR="00C57166" w:rsidRPr="00621D66">
        <w:rPr>
          <w:sz w:val="24"/>
        </w:rPr>
        <w:t>е</w:t>
      </w:r>
      <w:r w:rsidR="00C57166" w:rsidRPr="00621D66">
        <w:rPr>
          <w:sz w:val="24"/>
        </w:rPr>
        <w:t>ждение «Краевой центр образования» (новое строительство), включающее детский сад на 230 мест и школу на 1000 мест.</w:t>
      </w:r>
      <w:r w:rsidR="004239EB" w:rsidRPr="00621D66">
        <w:rPr>
          <w:sz w:val="24"/>
        </w:rPr>
        <w:t xml:space="preserve"> Всего в 2015-2017 г</w:t>
      </w:r>
      <w:r>
        <w:rPr>
          <w:sz w:val="24"/>
        </w:rPr>
        <w:t>г.</w:t>
      </w:r>
      <w:r w:rsidR="004239EB" w:rsidRPr="00621D66">
        <w:rPr>
          <w:sz w:val="24"/>
        </w:rPr>
        <w:t xml:space="preserve"> введены в эксплуатацию 15 новых зданий дошкольных организаций.</w:t>
      </w:r>
    </w:p>
    <w:p w:rsidR="00C57166" w:rsidRDefault="002F34FE" w:rsidP="00C57166">
      <w:pPr>
        <w:ind w:firstLine="708"/>
        <w:jc w:val="both"/>
        <w:rPr>
          <w:sz w:val="24"/>
        </w:rPr>
      </w:pPr>
      <w:r>
        <w:rPr>
          <w:sz w:val="24"/>
        </w:rPr>
        <w:t xml:space="preserve">В результате количество объектов 1 группы, </w:t>
      </w:r>
      <w:r w:rsidRPr="00AA1125">
        <w:rPr>
          <w:sz w:val="24"/>
        </w:rPr>
        <w:t>соответству</w:t>
      </w:r>
      <w:r w:rsidR="00260BDE">
        <w:rPr>
          <w:sz w:val="24"/>
        </w:rPr>
        <w:t>ю</w:t>
      </w:r>
      <w:r>
        <w:rPr>
          <w:sz w:val="24"/>
        </w:rPr>
        <w:t>щих</w:t>
      </w:r>
      <w:r w:rsidRPr="00AA1125">
        <w:rPr>
          <w:sz w:val="24"/>
        </w:rPr>
        <w:t xml:space="preserve"> действующим сан</w:t>
      </w:r>
      <w:r w:rsidRPr="00AA1125">
        <w:rPr>
          <w:sz w:val="24"/>
        </w:rPr>
        <w:t>и</w:t>
      </w:r>
      <w:r w:rsidRPr="00AA1125">
        <w:rPr>
          <w:sz w:val="24"/>
        </w:rPr>
        <w:t>тарно-эпидемиологическим требованиям</w:t>
      </w:r>
      <w:r>
        <w:rPr>
          <w:sz w:val="24"/>
        </w:rPr>
        <w:t>, выросло с 34,9% до 38</w:t>
      </w:r>
      <w:r w:rsidR="00260BDE">
        <w:rPr>
          <w:sz w:val="24"/>
        </w:rPr>
        <w:t>,4%</w:t>
      </w:r>
      <w:r w:rsidR="00FA4F58">
        <w:rPr>
          <w:sz w:val="24"/>
        </w:rPr>
        <w:t xml:space="preserve"> (РФ - 53,0%)</w:t>
      </w:r>
      <w:r w:rsidR="00260BDE">
        <w:rPr>
          <w:sz w:val="24"/>
        </w:rPr>
        <w:t>.</w:t>
      </w:r>
      <w:r>
        <w:rPr>
          <w:sz w:val="24"/>
        </w:rPr>
        <w:t xml:space="preserve"> </w:t>
      </w:r>
      <w:r w:rsidR="004239EB">
        <w:rPr>
          <w:sz w:val="24"/>
        </w:rPr>
        <w:t xml:space="preserve">Тем не менее, </w:t>
      </w:r>
      <w:r w:rsidR="004239EB" w:rsidRPr="00AA1125">
        <w:rPr>
          <w:sz w:val="24"/>
        </w:rPr>
        <w:t>удельный вес объектов, санитарное состояние которых не соответствует действ</w:t>
      </w:r>
      <w:r w:rsidR="004239EB" w:rsidRPr="00AA1125">
        <w:rPr>
          <w:sz w:val="24"/>
        </w:rPr>
        <w:t>у</w:t>
      </w:r>
      <w:r w:rsidR="004239EB" w:rsidRPr="00AA1125">
        <w:rPr>
          <w:sz w:val="24"/>
        </w:rPr>
        <w:t>ющим санитарно-эпидемиологическим требованиям</w:t>
      </w:r>
      <w:r w:rsidR="00260BDE">
        <w:rPr>
          <w:sz w:val="24"/>
        </w:rPr>
        <w:t>, составляет 2,6%</w:t>
      </w:r>
      <w:r>
        <w:rPr>
          <w:sz w:val="24"/>
        </w:rPr>
        <w:t>,</w:t>
      </w:r>
      <w:r w:rsidR="00D261E4" w:rsidRPr="00D261E4">
        <w:rPr>
          <w:sz w:val="24"/>
        </w:rPr>
        <w:t xml:space="preserve"> </w:t>
      </w:r>
      <w:r w:rsidR="00260BDE">
        <w:rPr>
          <w:sz w:val="24"/>
        </w:rPr>
        <w:t>и</w:t>
      </w:r>
      <w:r w:rsidR="00D261E4" w:rsidRPr="00AA1125">
        <w:rPr>
          <w:sz w:val="24"/>
        </w:rPr>
        <w:t xml:space="preserve"> превышает общ</w:t>
      </w:r>
      <w:r w:rsidR="00D261E4" w:rsidRPr="00AA1125">
        <w:rPr>
          <w:sz w:val="24"/>
        </w:rPr>
        <w:t>е</w:t>
      </w:r>
      <w:r w:rsidR="00D261E4" w:rsidRPr="00AA1125">
        <w:rPr>
          <w:sz w:val="24"/>
        </w:rPr>
        <w:t>российский показатель</w:t>
      </w:r>
      <w:r>
        <w:rPr>
          <w:sz w:val="24"/>
        </w:rPr>
        <w:t xml:space="preserve"> - </w:t>
      </w:r>
      <w:r w:rsidR="00260BDE">
        <w:rPr>
          <w:sz w:val="24"/>
        </w:rPr>
        <w:t>0,7%</w:t>
      </w:r>
      <w:r>
        <w:rPr>
          <w:sz w:val="24"/>
        </w:rPr>
        <w:t>.</w:t>
      </w:r>
    </w:p>
    <w:p w:rsidR="00260BDE" w:rsidRPr="00D764F8" w:rsidRDefault="00D1109E" w:rsidP="00260BDE">
      <w:pPr>
        <w:pStyle w:val="afffff2"/>
        <w:ind w:firstLine="709"/>
        <w:jc w:val="both"/>
        <w:rPr>
          <w:rFonts w:ascii="Times New Roman" w:hAnsi="Times New Roman" w:cs="Times New Roman"/>
          <w:sz w:val="24"/>
          <w:szCs w:val="24"/>
        </w:rPr>
      </w:pPr>
      <w:r>
        <w:rPr>
          <w:rFonts w:ascii="Times New Roman" w:hAnsi="Times New Roman" w:cs="Times New Roman"/>
          <w:sz w:val="24"/>
          <w:szCs w:val="24"/>
        </w:rPr>
        <w:t>П</w:t>
      </w:r>
      <w:r w:rsidR="00260BDE" w:rsidRPr="00D764F8">
        <w:rPr>
          <w:rFonts w:ascii="Times New Roman" w:hAnsi="Times New Roman" w:cs="Times New Roman"/>
          <w:sz w:val="24"/>
          <w:szCs w:val="24"/>
        </w:rPr>
        <w:t>о степени риска к категориям высокого, значительного и среднего риска сумма</w:t>
      </w:r>
      <w:r w:rsidR="00260BDE" w:rsidRPr="00D764F8">
        <w:rPr>
          <w:rFonts w:ascii="Times New Roman" w:hAnsi="Times New Roman" w:cs="Times New Roman"/>
          <w:sz w:val="24"/>
          <w:szCs w:val="24"/>
        </w:rPr>
        <w:t>р</w:t>
      </w:r>
      <w:r w:rsidR="00260BDE" w:rsidRPr="00D764F8">
        <w:rPr>
          <w:rFonts w:ascii="Times New Roman" w:hAnsi="Times New Roman" w:cs="Times New Roman"/>
          <w:sz w:val="24"/>
          <w:szCs w:val="24"/>
        </w:rPr>
        <w:t xml:space="preserve">но отнесено </w:t>
      </w:r>
      <w:r>
        <w:rPr>
          <w:rFonts w:ascii="Times New Roman" w:hAnsi="Times New Roman" w:cs="Times New Roman"/>
          <w:sz w:val="24"/>
          <w:szCs w:val="24"/>
        </w:rPr>
        <w:t>более 88%</w:t>
      </w:r>
      <w:r w:rsidR="00260BDE" w:rsidRPr="00D764F8">
        <w:rPr>
          <w:rFonts w:ascii="Times New Roman" w:hAnsi="Times New Roman" w:cs="Times New Roman"/>
          <w:sz w:val="24"/>
          <w:szCs w:val="24"/>
        </w:rPr>
        <w:t xml:space="preserve"> объектов воспитания и обучения</w:t>
      </w:r>
      <w:r w:rsidR="002D39EF">
        <w:rPr>
          <w:rFonts w:ascii="Times New Roman" w:hAnsi="Times New Roman" w:cs="Times New Roman"/>
          <w:sz w:val="24"/>
          <w:szCs w:val="24"/>
        </w:rPr>
        <w:t xml:space="preserve"> (РФ - 77,9%)</w:t>
      </w:r>
      <w:r w:rsidR="00260BDE" w:rsidRPr="00D764F8">
        <w:rPr>
          <w:rFonts w:ascii="Times New Roman" w:hAnsi="Times New Roman" w:cs="Times New Roman"/>
          <w:sz w:val="24"/>
          <w:szCs w:val="24"/>
        </w:rPr>
        <w:t>.</w:t>
      </w:r>
    </w:p>
    <w:p w:rsidR="008A77AF" w:rsidRDefault="0060207D" w:rsidP="00C14FD9">
      <w:pPr>
        <w:pStyle w:val="afffff2"/>
        <w:ind w:firstLine="709"/>
        <w:jc w:val="both"/>
        <w:rPr>
          <w:rFonts w:ascii="Times New Roman" w:hAnsi="Times New Roman" w:cs="Times New Roman"/>
          <w:sz w:val="24"/>
          <w:szCs w:val="24"/>
        </w:rPr>
      </w:pPr>
      <w:r w:rsidRPr="00D764F8">
        <w:rPr>
          <w:rFonts w:ascii="Times New Roman" w:hAnsi="Times New Roman" w:cs="Times New Roman"/>
          <w:sz w:val="24"/>
          <w:szCs w:val="24"/>
        </w:rPr>
        <w:t>Санитарно-эпидемиологическое благополучие детских и подростковых организ</w:t>
      </w:r>
      <w:r w:rsidRPr="00D764F8">
        <w:rPr>
          <w:rFonts w:ascii="Times New Roman" w:hAnsi="Times New Roman" w:cs="Times New Roman"/>
          <w:sz w:val="24"/>
          <w:szCs w:val="24"/>
        </w:rPr>
        <w:t>а</w:t>
      </w:r>
      <w:r w:rsidRPr="00D764F8">
        <w:rPr>
          <w:rFonts w:ascii="Times New Roman" w:hAnsi="Times New Roman" w:cs="Times New Roman"/>
          <w:sz w:val="24"/>
          <w:szCs w:val="24"/>
        </w:rPr>
        <w:t>ций в значительной степени зависит от их санитарно-технического состояния</w:t>
      </w:r>
      <w:r>
        <w:rPr>
          <w:sz w:val="24"/>
        </w:rPr>
        <w:t>.</w:t>
      </w:r>
      <w:r w:rsidR="002D39EF" w:rsidRPr="002D39EF">
        <w:rPr>
          <w:rFonts w:ascii="Times New Roman" w:hAnsi="Times New Roman" w:cs="Times New Roman"/>
          <w:sz w:val="24"/>
          <w:szCs w:val="24"/>
        </w:rPr>
        <w:t xml:space="preserve"> </w:t>
      </w:r>
      <w:r w:rsidR="002D39EF" w:rsidRPr="004E2BA5">
        <w:rPr>
          <w:rFonts w:ascii="Times New Roman" w:hAnsi="Times New Roman" w:cs="Times New Roman"/>
          <w:sz w:val="24"/>
          <w:szCs w:val="24"/>
        </w:rPr>
        <w:t>Из 1525 о</w:t>
      </w:r>
      <w:r w:rsidR="002D39EF" w:rsidRPr="004E2BA5">
        <w:rPr>
          <w:rFonts w:ascii="Times New Roman" w:hAnsi="Times New Roman" w:cs="Times New Roman"/>
          <w:sz w:val="24"/>
          <w:szCs w:val="24"/>
        </w:rPr>
        <w:t>р</w:t>
      </w:r>
      <w:r w:rsidR="002D39EF" w:rsidRPr="004E2BA5">
        <w:rPr>
          <w:rFonts w:ascii="Times New Roman" w:hAnsi="Times New Roman" w:cs="Times New Roman"/>
          <w:sz w:val="24"/>
          <w:szCs w:val="24"/>
        </w:rPr>
        <w:t>ганизаци</w:t>
      </w:r>
      <w:r w:rsidR="00AB036B">
        <w:rPr>
          <w:rFonts w:ascii="Times New Roman" w:hAnsi="Times New Roman" w:cs="Times New Roman"/>
          <w:sz w:val="24"/>
          <w:szCs w:val="24"/>
        </w:rPr>
        <w:t>й</w:t>
      </w:r>
      <w:r w:rsidR="002D39EF" w:rsidRPr="004E2BA5">
        <w:rPr>
          <w:rFonts w:ascii="Times New Roman" w:hAnsi="Times New Roman" w:cs="Times New Roman"/>
          <w:sz w:val="24"/>
          <w:szCs w:val="24"/>
        </w:rPr>
        <w:t xml:space="preserve"> для детей и подростков 33 (2,2</w:t>
      </w:r>
      <w:r w:rsidR="002D39EF">
        <w:rPr>
          <w:rFonts w:ascii="Times New Roman" w:hAnsi="Times New Roman" w:cs="Times New Roman"/>
          <w:sz w:val="24"/>
          <w:szCs w:val="24"/>
        </w:rPr>
        <w:t>%</w:t>
      </w:r>
      <w:r w:rsidR="002D39EF" w:rsidRPr="004E2BA5">
        <w:rPr>
          <w:rFonts w:ascii="Times New Roman" w:hAnsi="Times New Roman" w:cs="Times New Roman"/>
          <w:sz w:val="24"/>
          <w:szCs w:val="24"/>
        </w:rPr>
        <w:t xml:space="preserve">) нуждались в проведении капитального </w:t>
      </w:r>
      <w:r w:rsidR="002D39EF" w:rsidRPr="00396A02">
        <w:rPr>
          <w:rFonts w:ascii="Times New Roman" w:hAnsi="Times New Roman" w:cs="Times New Roman"/>
          <w:sz w:val="24"/>
          <w:szCs w:val="24"/>
        </w:rPr>
        <w:t>р</w:t>
      </w:r>
      <w:r w:rsidR="002D39EF" w:rsidRPr="00396A02">
        <w:rPr>
          <w:rFonts w:ascii="Times New Roman" w:hAnsi="Times New Roman" w:cs="Times New Roman"/>
          <w:sz w:val="24"/>
          <w:szCs w:val="24"/>
        </w:rPr>
        <w:t>е</w:t>
      </w:r>
      <w:r w:rsidR="002D39EF" w:rsidRPr="00396A02">
        <w:rPr>
          <w:rFonts w:ascii="Times New Roman" w:hAnsi="Times New Roman" w:cs="Times New Roman"/>
          <w:sz w:val="24"/>
          <w:szCs w:val="24"/>
        </w:rPr>
        <w:t>монта (2016 г. – 2,7%, 2015 г. – 2,2%</w:t>
      </w:r>
      <w:r w:rsidR="00B8652D" w:rsidRPr="00396A02">
        <w:rPr>
          <w:rFonts w:ascii="Times New Roman" w:hAnsi="Times New Roman" w:cs="Times New Roman"/>
          <w:sz w:val="24"/>
          <w:szCs w:val="24"/>
        </w:rPr>
        <w:t>;</w:t>
      </w:r>
      <w:r w:rsidR="002D39EF" w:rsidRPr="00396A02">
        <w:rPr>
          <w:rFonts w:ascii="Times New Roman" w:hAnsi="Times New Roman" w:cs="Times New Roman"/>
          <w:sz w:val="24"/>
          <w:szCs w:val="24"/>
        </w:rPr>
        <w:t xml:space="preserve"> РФ 2015 г. – 2,6%</w:t>
      </w:r>
      <w:r w:rsidR="00B8652D" w:rsidRPr="00396A02">
        <w:rPr>
          <w:rFonts w:ascii="Times New Roman" w:hAnsi="Times New Roman" w:cs="Times New Roman"/>
          <w:sz w:val="24"/>
          <w:szCs w:val="24"/>
        </w:rPr>
        <w:t>)</w:t>
      </w:r>
      <w:r w:rsidR="00C14FD9">
        <w:rPr>
          <w:rFonts w:ascii="Times New Roman" w:hAnsi="Times New Roman" w:cs="Times New Roman"/>
          <w:sz w:val="24"/>
          <w:szCs w:val="24"/>
        </w:rPr>
        <w:t>.</w:t>
      </w:r>
      <w:r w:rsidR="001F542A">
        <w:rPr>
          <w:rFonts w:ascii="Times New Roman" w:hAnsi="Times New Roman" w:cs="Times New Roman"/>
          <w:sz w:val="24"/>
          <w:szCs w:val="24"/>
        </w:rPr>
        <w:t xml:space="preserve"> </w:t>
      </w:r>
    </w:p>
    <w:p w:rsidR="00AA57B2" w:rsidRDefault="00AA57B2" w:rsidP="00C14FD9">
      <w:pPr>
        <w:pStyle w:val="afffff2"/>
        <w:ind w:firstLine="709"/>
        <w:jc w:val="both"/>
        <w:rPr>
          <w:rFonts w:ascii="Times New Roman" w:hAnsi="Times New Roman" w:cs="Times New Roman"/>
          <w:sz w:val="24"/>
          <w:szCs w:val="24"/>
        </w:rPr>
      </w:pPr>
    </w:p>
    <w:p w:rsidR="00B9256A" w:rsidRPr="00291D0A" w:rsidRDefault="00B9256A" w:rsidP="00B9256A">
      <w:pPr>
        <w:pStyle w:val="a2"/>
      </w:pPr>
    </w:p>
    <w:p w:rsidR="00B9256A" w:rsidRDefault="00B9256A" w:rsidP="00B9256A">
      <w:pPr>
        <w:jc w:val="center"/>
        <w:rPr>
          <w:b/>
          <w:sz w:val="22"/>
          <w:szCs w:val="22"/>
        </w:rPr>
      </w:pPr>
      <w:r>
        <w:rPr>
          <w:b/>
          <w:sz w:val="22"/>
          <w:szCs w:val="22"/>
        </w:rPr>
        <w:t>Санитарно-техническое состояние детских и подростковых организаций, (%)</w:t>
      </w:r>
    </w:p>
    <w:p w:rsidR="00B9256A" w:rsidRPr="00B9256A" w:rsidRDefault="00B9256A" w:rsidP="00B9256A">
      <w:pPr>
        <w:pStyle w:val="ae"/>
        <w:spacing w:before="0" w:beforeAutospacing="0" w:after="0" w:afterAutospacing="0"/>
        <w:jc w:val="center"/>
        <w:rPr>
          <w:sz w:val="22"/>
          <w:szCs w:val="22"/>
        </w:rPr>
      </w:pPr>
    </w:p>
    <w:tbl>
      <w:tblPr>
        <w:tblW w:w="9176"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8"/>
        <w:gridCol w:w="1098"/>
        <w:gridCol w:w="1080"/>
        <w:gridCol w:w="1080"/>
        <w:gridCol w:w="1080"/>
      </w:tblGrid>
      <w:tr w:rsidR="0006425E" w:rsidRPr="00621D66" w:rsidTr="006E62AC">
        <w:trPr>
          <w:trHeight w:val="460"/>
        </w:trPr>
        <w:tc>
          <w:tcPr>
            <w:tcW w:w="4838" w:type="dxa"/>
            <w:vMerge w:val="restart"/>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Санитарно-техническое состояние организаций</w:t>
            </w:r>
          </w:p>
        </w:tc>
        <w:tc>
          <w:tcPr>
            <w:tcW w:w="4338" w:type="dxa"/>
            <w:gridSpan w:val="4"/>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Удельный вес организаций, не имеющих централизованных коммуникаций,</w:t>
            </w:r>
            <w:r>
              <w:rPr>
                <w:sz w:val="22"/>
                <w:szCs w:val="22"/>
              </w:rPr>
              <w:t>%</w:t>
            </w:r>
          </w:p>
        </w:tc>
      </w:tr>
      <w:tr w:rsidR="0006425E" w:rsidRPr="00621D66" w:rsidTr="006E62AC">
        <w:trPr>
          <w:trHeight w:val="229"/>
        </w:trPr>
        <w:tc>
          <w:tcPr>
            <w:tcW w:w="4838" w:type="dxa"/>
            <w:vMerge/>
            <w:tcBorders>
              <w:top w:val="single" w:sz="4" w:space="0" w:color="auto"/>
              <w:left w:val="single" w:sz="4" w:space="0" w:color="auto"/>
              <w:bottom w:val="single" w:sz="4" w:space="0" w:color="auto"/>
              <w:right w:val="single" w:sz="4" w:space="0" w:color="auto"/>
            </w:tcBorders>
            <w:vAlign w:val="center"/>
          </w:tcPr>
          <w:p w:rsidR="0006425E" w:rsidRPr="00AA1125" w:rsidRDefault="0006425E" w:rsidP="006E62AC">
            <w:pPr>
              <w:rPr>
                <w:sz w:val="22"/>
              </w:rPr>
            </w:pPr>
          </w:p>
        </w:tc>
        <w:tc>
          <w:tcPr>
            <w:tcW w:w="1098"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2015</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2016</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2017</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РФ 2016</w:t>
            </w:r>
          </w:p>
        </w:tc>
      </w:tr>
      <w:tr w:rsidR="0006425E" w:rsidRPr="00621D66" w:rsidTr="006E62AC">
        <w:trPr>
          <w:trHeight w:val="281"/>
        </w:trPr>
        <w:tc>
          <w:tcPr>
            <w:tcW w:w="4838"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rPr>
                <w:sz w:val="22"/>
              </w:rPr>
            </w:pPr>
            <w:r w:rsidRPr="00AA1125">
              <w:rPr>
                <w:sz w:val="22"/>
                <w:szCs w:val="22"/>
              </w:rPr>
              <w:t>Не канализовано</w:t>
            </w:r>
          </w:p>
        </w:tc>
        <w:tc>
          <w:tcPr>
            <w:tcW w:w="1098"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15,8</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color w:val="000000"/>
                <w:sz w:val="22"/>
              </w:rPr>
            </w:pPr>
            <w:r w:rsidRPr="00AA1125">
              <w:rPr>
                <w:color w:val="000000"/>
                <w:sz w:val="22"/>
                <w:szCs w:val="22"/>
              </w:rPr>
              <w:t>15,6</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color w:val="000000"/>
                <w:sz w:val="22"/>
              </w:rPr>
            </w:pPr>
            <w:r w:rsidRPr="00AA1125">
              <w:rPr>
                <w:color w:val="000000"/>
                <w:sz w:val="22"/>
                <w:szCs w:val="22"/>
              </w:rPr>
              <w:t>13,3</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4,3</w:t>
            </w:r>
          </w:p>
        </w:tc>
      </w:tr>
      <w:tr w:rsidR="0006425E" w:rsidRPr="00621D66" w:rsidTr="006E62AC">
        <w:trPr>
          <w:trHeight w:val="279"/>
        </w:trPr>
        <w:tc>
          <w:tcPr>
            <w:tcW w:w="4838"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rPr>
                <w:sz w:val="22"/>
              </w:rPr>
            </w:pPr>
            <w:r w:rsidRPr="00AA1125">
              <w:rPr>
                <w:sz w:val="22"/>
                <w:szCs w:val="22"/>
              </w:rPr>
              <w:t>Отсутствует централизованное водоснабжение</w:t>
            </w:r>
          </w:p>
        </w:tc>
        <w:tc>
          <w:tcPr>
            <w:tcW w:w="1098"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14,9</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color w:val="000000"/>
                <w:sz w:val="22"/>
              </w:rPr>
            </w:pPr>
            <w:r w:rsidRPr="00AA1125">
              <w:rPr>
                <w:color w:val="000000"/>
                <w:sz w:val="22"/>
                <w:szCs w:val="22"/>
              </w:rPr>
              <w:t>14,4</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color w:val="000000"/>
                <w:sz w:val="22"/>
              </w:rPr>
            </w:pPr>
            <w:r w:rsidRPr="00AA1125">
              <w:rPr>
                <w:color w:val="000000"/>
                <w:sz w:val="22"/>
                <w:szCs w:val="22"/>
              </w:rPr>
              <w:t>13,2</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3,8</w:t>
            </w:r>
          </w:p>
        </w:tc>
      </w:tr>
      <w:tr w:rsidR="0006425E" w:rsidRPr="00621D66" w:rsidTr="006E62AC">
        <w:trPr>
          <w:trHeight w:val="219"/>
        </w:trPr>
        <w:tc>
          <w:tcPr>
            <w:tcW w:w="4838"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rPr>
                <w:sz w:val="22"/>
              </w:rPr>
            </w:pPr>
            <w:r w:rsidRPr="00AA1125">
              <w:rPr>
                <w:sz w:val="22"/>
                <w:szCs w:val="22"/>
              </w:rPr>
              <w:t>Отсутствует центральное отопление</w:t>
            </w:r>
          </w:p>
        </w:tc>
        <w:tc>
          <w:tcPr>
            <w:tcW w:w="1098"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sidRPr="00AA1125">
              <w:rPr>
                <w:sz w:val="22"/>
                <w:szCs w:val="22"/>
              </w:rPr>
              <w:t>8,1</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color w:val="000000"/>
                <w:sz w:val="22"/>
              </w:rPr>
            </w:pPr>
            <w:r w:rsidRPr="00AA1125">
              <w:rPr>
                <w:color w:val="000000"/>
                <w:sz w:val="22"/>
                <w:szCs w:val="22"/>
              </w:rPr>
              <w:t>8,0</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color w:val="000000"/>
                <w:sz w:val="22"/>
              </w:rPr>
            </w:pPr>
            <w:r w:rsidRPr="00AA1125">
              <w:rPr>
                <w:color w:val="000000"/>
                <w:sz w:val="22"/>
                <w:szCs w:val="22"/>
              </w:rPr>
              <w:t>6,6</w:t>
            </w:r>
          </w:p>
        </w:tc>
        <w:tc>
          <w:tcPr>
            <w:tcW w:w="1080" w:type="dxa"/>
            <w:tcBorders>
              <w:top w:val="single" w:sz="4" w:space="0" w:color="auto"/>
              <w:left w:val="single" w:sz="4" w:space="0" w:color="auto"/>
              <w:bottom w:val="single" w:sz="4" w:space="0" w:color="auto"/>
              <w:right w:val="single" w:sz="4" w:space="0" w:color="auto"/>
            </w:tcBorders>
          </w:tcPr>
          <w:p w:rsidR="0006425E" w:rsidRPr="00AA1125" w:rsidRDefault="0006425E" w:rsidP="006E62AC">
            <w:pPr>
              <w:spacing w:before="20" w:after="20"/>
              <w:jc w:val="center"/>
              <w:rPr>
                <w:sz w:val="22"/>
              </w:rPr>
            </w:pPr>
            <w:r>
              <w:rPr>
                <w:sz w:val="22"/>
                <w:szCs w:val="22"/>
              </w:rPr>
              <w:t>1,9</w:t>
            </w:r>
          </w:p>
        </w:tc>
      </w:tr>
    </w:tbl>
    <w:p w:rsidR="00FF6DB5" w:rsidRDefault="00FF6DB5" w:rsidP="00FF6DB5">
      <w:pPr>
        <w:pStyle w:val="afffff2"/>
        <w:ind w:firstLine="709"/>
        <w:jc w:val="both"/>
        <w:rPr>
          <w:rFonts w:ascii="Times New Roman" w:hAnsi="Times New Roman" w:cs="Times New Roman"/>
          <w:sz w:val="24"/>
          <w:szCs w:val="24"/>
        </w:rPr>
      </w:pPr>
    </w:p>
    <w:p w:rsidR="00FF6DB5" w:rsidRPr="004E2BA5" w:rsidRDefault="00FF6DB5" w:rsidP="00FF6DB5">
      <w:pPr>
        <w:pStyle w:val="afffff2"/>
        <w:ind w:firstLine="709"/>
        <w:jc w:val="both"/>
        <w:rPr>
          <w:rFonts w:ascii="Times New Roman" w:hAnsi="Times New Roman" w:cs="Times New Roman"/>
          <w:sz w:val="24"/>
          <w:szCs w:val="24"/>
        </w:rPr>
      </w:pPr>
      <w:r w:rsidRPr="004E2BA5">
        <w:rPr>
          <w:rFonts w:ascii="Times New Roman" w:hAnsi="Times New Roman" w:cs="Times New Roman"/>
          <w:sz w:val="24"/>
          <w:szCs w:val="24"/>
        </w:rPr>
        <w:t>Удельный вес объектов, не имеющих централизованных коммуникаций, в крае в 3,5 раз больше, чем в целом по Российской Федерации. Наибольшее число таких объектов расположено в населенных пунктах, не имеющих централизованных коммуникаций: им</w:t>
      </w:r>
      <w:r w:rsidR="0067335E">
        <w:rPr>
          <w:rFonts w:ascii="Times New Roman" w:hAnsi="Times New Roman" w:cs="Times New Roman"/>
          <w:sz w:val="24"/>
          <w:szCs w:val="24"/>
        </w:rPr>
        <w:t>е</w:t>
      </w:r>
      <w:r w:rsidR="0067335E">
        <w:rPr>
          <w:rFonts w:ascii="Times New Roman" w:hAnsi="Times New Roman" w:cs="Times New Roman"/>
          <w:sz w:val="24"/>
          <w:szCs w:val="24"/>
        </w:rPr>
        <w:t>ни</w:t>
      </w:r>
      <w:r w:rsidRPr="004E2BA5">
        <w:rPr>
          <w:rFonts w:ascii="Times New Roman" w:hAnsi="Times New Roman" w:cs="Times New Roman"/>
          <w:sz w:val="24"/>
          <w:szCs w:val="24"/>
        </w:rPr>
        <w:t xml:space="preserve"> П</w:t>
      </w:r>
      <w:r w:rsidR="0067335E">
        <w:rPr>
          <w:rFonts w:ascii="Times New Roman" w:hAnsi="Times New Roman" w:cs="Times New Roman"/>
          <w:sz w:val="24"/>
          <w:szCs w:val="24"/>
        </w:rPr>
        <w:t>олины</w:t>
      </w:r>
      <w:r w:rsidRPr="004E2BA5">
        <w:rPr>
          <w:rFonts w:ascii="Times New Roman" w:hAnsi="Times New Roman" w:cs="Times New Roman"/>
          <w:sz w:val="24"/>
          <w:szCs w:val="24"/>
        </w:rPr>
        <w:t xml:space="preserve"> Осипенко, Аяно-Майском, Нанайском, Тугуро-Чумиканском, Комсомольском, Ульчском, Николаевском, Бикинском, Вяземском районах. Вместе с тем, 53,6</w:t>
      </w:r>
      <w:r>
        <w:rPr>
          <w:rFonts w:ascii="Times New Roman" w:hAnsi="Times New Roman" w:cs="Times New Roman"/>
          <w:sz w:val="24"/>
          <w:szCs w:val="24"/>
        </w:rPr>
        <w:t>%</w:t>
      </w:r>
      <w:r w:rsidRPr="004E2BA5">
        <w:rPr>
          <w:rFonts w:ascii="Times New Roman" w:hAnsi="Times New Roman" w:cs="Times New Roman"/>
          <w:sz w:val="24"/>
          <w:szCs w:val="24"/>
        </w:rPr>
        <w:t xml:space="preserve"> данных организаций оборудованы локальными системами канализации и 56,7</w:t>
      </w:r>
      <w:r>
        <w:rPr>
          <w:rFonts w:ascii="Times New Roman" w:hAnsi="Times New Roman" w:cs="Times New Roman"/>
          <w:sz w:val="24"/>
          <w:szCs w:val="24"/>
        </w:rPr>
        <w:t>%</w:t>
      </w:r>
      <w:r w:rsidRPr="004E2BA5">
        <w:rPr>
          <w:rFonts w:ascii="Times New Roman" w:hAnsi="Times New Roman" w:cs="Times New Roman"/>
          <w:sz w:val="24"/>
          <w:szCs w:val="24"/>
        </w:rPr>
        <w:t xml:space="preserve"> - локальными с</w:t>
      </w:r>
      <w:r w:rsidRPr="004E2BA5">
        <w:rPr>
          <w:rFonts w:ascii="Times New Roman" w:hAnsi="Times New Roman" w:cs="Times New Roman"/>
          <w:sz w:val="24"/>
          <w:szCs w:val="24"/>
        </w:rPr>
        <w:t>и</w:t>
      </w:r>
      <w:r w:rsidRPr="004E2BA5">
        <w:rPr>
          <w:rFonts w:ascii="Times New Roman" w:hAnsi="Times New Roman" w:cs="Times New Roman"/>
          <w:sz w:val="24"/>
          <w:szCs w:val="24"/>
        </w:rPr>
        <w:t>стемами водоснабжения.</w:t>
      </w:r>
    </w:p>
    <w:p w:rsidR="00E13446" w:rsidRDefault="00E13446" w:rsidP="00E13446">
      <w:pPr>
        <w:pStyle w:val="afffff2"/>
        <w:ind w:firstLine="709"/>
        <w:jc w:val="both"/>
        <w:rPr>
          <w:rFonts w:ascii="Times New Roman" w:hAnsi="Times New Roman" w:cs="Times New Roman"/>
          <w:sz w:val="24"/>
          <w:szCs w:val="24"/>
        </w:rPr>
      </w:pPr>
      <w:r w:rsidRPr="004E2BA5">
        <w:rPr>
          <w:rFonts w:ascii="Times New Roman" w:hAnsi="Times New Roman" w:cs="Times New Roman"/>
          <w:sz w:val="24"/>
          <w:szCs w:val="24"/>
        </w:rPr>
        <w:t>Обеспечение общеобразовательных организаций ученической мебелью, соотве</w:t>
      </w:r>
      <w:r w:rsidRPr="004E2BA5">
        <w:rPr>
          <w:rFonts w:ascii="Times New Roman" w:hAnsi="Times New Roman" w:cs="Times New Roman"/>
          <w:sz w:val="24"/>
          <w:szCs w:val="24"/>
        </w:rPr>
        <w:t>т</w:t>
      </w:r>
      <w:r w:rsidRPr="004E2BA5">
        <w:rPr>
          <w:rFonts w:ascii="Times New Roman" w:hAnsi="Times New Roman" w:cs="Times New Roman"/>
          <w:sz w:val="24"/>
          <w:szCs w:val="24"/>
        </w:rPr>
        <w:t xml:space="preserve">ствующей росто-возрастным особенностям обучающихся, </w:t>
      </w:r>
      <w:r>
        <w:rPr>
          <w:rFonts w:ascii="Times New Roman" w:hAnsi="Times New Roman" w:cs="Times New Roman"/>
          <w:sz w:val="24"/>
          <w:szCs w:val="24"/>
        </w:rPr>
        <w:t>достаточной освещенност</w:t>
      </w:r>
      <w:r w:rsidR="00816994">
        <w:rPr>
          <w:rFonts w:ascii="Times New Roman" w:hAnsi="Times New Roman" w:cs="Times New Roman"/>
          <w:sz w:val="24"/>
          <w:szCs w:val="24"/>
        </w:rPr>
        <w:t>ью</w:t>
      </w:r>
      <w:r>
        <w:rPr>
          <w:rFonts w:ascii="Times New Roman" w:hAnsi="Times New Roman" w:cs="Times New Roman"/>
          <w:sz w:val="24"/>
          <w:szCs w:val="24"/>
        </w:rPr>
        <w:t xml:space="preserve">, </w:t>
      </w:r>
      <w:r>
        <w:rPr>
          <w:rFonts w:ascii="Times New Roman" w:hAnsi="Times New Roman" w:cs="Times New Roman"/>
          <w:sz w:val="24"/>
          <w:szCs w:val="24"/>
        </w:rPr>
        <w:lastRenderedPageBreak/>
        <w:t>оптимальны</w:t>
      </w:r>
      <w:r w:rsidR="00816994">
        <w:rPr>
          <w:rFonts w:ascii="Times New Roman" w:hAnsi="Times New Roman" w:cs="Times New Roman"/>
          <w:sz w:val="24"/>
          <w:szCs w:val="24"/>
        </w:rPr>
        <w:t>ми</w:t>
      </w:r>
      <w:r>
        <w:rPr>
          <w:rFonts w:ascii="Times New Roman" w:hAnsi="Times New Roman" w:cs="Times New Roman"/>
          <w:sz w:val="24"/>
          <w:szCs w:val="24"/>
        </w:rPr>
        <w:t xml:space="preserve"> показател</w:t>
      </w:r>
      <w:r w:rsidR="00816994">
        <w:rPr>
          <w:rFonts w:ascii="Times New Roman" w:hAnsi="Times New Roman" w:cs="Times New Roman"/>
          <w:sz w:val="24"/>
          <w:szCs w:val="24"/>
        </w:rPr>
        <w:t>ями</w:t>
      </w:r>
      <w:r>
        <w:rPr>
          <w:rFonts w:ascii="Times New Roman" w:hAnsi="Times New Roman" w:cs="Times New Roman"/>
          <w:sz w:val="24"/>
          <w:szCs w:val="24"/>
        </w:rPr>
        <w:t xml:space="preserve"> микроклимата</w:t>
      </w:r>
      <w:r w:rsidR="002F1548" w:rsidRPr="002F1548">
        <w:rPr>
          <w:rFonts w:ascii="Times New Roman" w:hAnsi="Times New Roman" w:cs="Times New Roman"/>
          <w:sz w:val="24"/>
          <w:szCs w:val="24"/>
        </w:rPr>
        <w:t xml:space="preserve"> </w:t>
      </w:r>
      <w:r w:rsidR="002F1548" w:rsidRPr="004E2BA5">
        <w:rPr>
          <w:rFonts w:ascii="Times New Roman" w:hAnsi="Times New Roman" w:cs="Times New Roman"/>
          <w:sz w:val="24"/>
          <w:szCs w:val="24"/>
        </w:rPr>
        <w:t>способству</w:t>
      </w:r>
      <w:r w:rsidR="002F1548">
        <w:rPr>
          <w:rFonts w:ascii="Times New Roman" w:hAnsi="Times New Roman" w:cs="Times New Roman"/>
          <w:sz w:val="24"/>
          <w:szCs w:val="24"/>
        </w:rPr>
        <w:t>ют</w:t>
      </w:r>
      <w:r w:rsidR="002F1548" w:rsidRPr="004E2BA5">
        <w:rPr>
          <w:rFonts w:ascii="Times New Roman" w:hAnsi="Times New Roman" w:cs="Times New Roman"/>
          <w:sz w:val="24"/>
          <w:szCs w:val="24"/>
        </w:rPr>
        <w:t xml:space="preserve"> сохранению работоспособн</w:t>
      </w:r>
      <w:r w:rsidR="002F1548" w:rsidRPr="004E2BA5">
        <w:rPr>
          <w:rFonts w:ascii="Times New Roman" w:hAnsi="Times New Roman" w:cs="Times New Roman"/>
          <w:sz w:val="24"/>
          <w:szCs w:val="24"/>
        </w:rPr>
        <w:t>о</w:t>
      </w:r>
      <w:r w:rsidR="002F1548" w:rsidRPr="004E2BA5">
        <w:rPr>
          <w:rFonts w:ascii="Times New Roman" w:hAnsi="Times New Roman" w:cs="Times New Roman"/>
          <w:sz w:val="24"/>
          <w:szCs w:val="24"/>
        </w:rPr>
        <w:t>сти учащихся в течение учебного дня, правильному физическому развитию, а также явл</w:t>
      </w:r>
      <w:r w:rsidR="002F1548" w:rsidRPr="004E2BA5">
        <w:rPr>
          <w:rFonts w:ascii="Times New Roman" w:hAnsi="Times New Roman" w:cs="Times New Roman"/>
          <w:sz w:val="24"/>
          <w:szCs w:val="24"/>
        </w:rPr>
        <w:t>я</w:t>
      </w:r>
      <w:r w:rsidR="002F1548" w:rsidRPr="004E2BA5">
        <w:rPr>
          <w:rFonts w:ascii="Times New Roman" w:hAnsi="Times New Roman" w:cs="Times New Roman"/>
          <w:sz w:val="24"/>
          <w:szCs w:val="24"/>
        </w:rPr>
        <w:t>ются мерой профилактики нарушения осанки и зрения, прогрессирования начальных форм сколиотических деформаций позвоночника у детей.</w:t>
      </w:r>
    </w:p>
    <w:p w:rsidR="00E13446" w:rsidRDefault="00E13446" w:rsidP="00E13446">
      <w:pPr>
        <w:pStyle w:val="afffff2"/>
        <w:ind w:firstLine="709"/>
        <w:jc w:val="both"/>
        <w:rPr>
          <w:rFonts w:ascii="Times New Roman" w:hAnsi="Times New Roman" w:cs="Times New Roman"/>
          <w:bCs/>
          <w:sz w:val="24"/>
          <w:szCs w:val="24"/>
        </w:rPr>
      </w:pPr>
      <w:r w:rsidRPr="004E2BA5">
        <w:rPr>
          <w:rFonts w:ascii="Times New Roman" w:hAnsi="Times New Roman" w:cs="Times New Roman"/>
          <w:color w:val="000000"/>
          <w:sz w:val="24"/>
          <w:szCs w:val="24"/>
        </w:rPr>
        <w:t>В динамике за 2015-2017 г</w:t>
      </w:r>
      <w:r w:rsidR="0067335E">
        <w:rPr>
          <w:rFonts w:ascii="Times New Roman" w:hAnsi="Times New Roman" w:cs="Times New Roman"/>
          <w:color w:val="000000"/>
          <w:sz w:val="24"/>
          <w:szCs w:val="24"/>
        </w:rPr>
        <w:t>г.</w:t>
      </w:r>
      <w:r w:rsidRPr="004E2BA5">
        <w:rPr>
          <w:rFonts w:ascii="Times New Roman" w:hAnsi="Times New Roman" w:cs="Times New Roman"/>
          <w:color w:val="000000"/>
          <w:sz w:val="24"/>
          <w:szCs w:val="24"/>
        </w:rPr>
        <w:t xml:space="preserve"> отмечается увеличение удельного веса объектов, </w:t>
      </w:r>
      <w:r w:rsidRPr="004E2BA5">
        <w:rPr>
          <w:rFonts w:ascii="Times New Roman" w:hAnsi="Times New Roman" w:cs="Times New Roman"/>
          <w:bCs/>
          <w:color w:val="000000"/>
          <w:sz w:val="24"/>
          <w:szCs w:val="24"/>
        </w:rPr>
        <w:t>не отвечающих гиги</w:t>
      </w:r>
      <w:r w:rsidR="002F1548">
        <w:rPr>
          <w:rFonts w:ascii="Times New Roman" w:hAnsi="Times New Roman" w:cs="Times New Roman"/>
          <w:bCs/>
          <w:color w:val="000000"/>
          <w:sz w:val="24"/>
          <w:szCs w:val="24"/>
        </w:rPr>
        <w:t>еническим требованиям</w:t>
      </w:r>
      <w:r w:rsidR="00DF0D07">
        <w:rPr>
          <w:rFonts w:ascii="Times New Roman" w:hAnsi="Times New Roman" w:cs="Times New Roman"/>
          <w:bCs/>
          <w:color w:val="000000"/>
          <w:sz w:val="24"/>
          <w:szCs w:val="24"/>
        </w:rPr>
        <w:t>, превышая среднероссийские показатели</w:t>
      </w:r>
      <w:r w:rsidR="002F1548">
        <w:rPr>
          <w:rFonts w:ascii="Times New Roman" w:hAnsi="Times New Roman" w:cs="Times New Roman"/>
          <w:bCs/>
          <w:color w:val="000000"/>
          <w:sz w:val="24"/>
          <w:szCs w:val="24"/>
        </w:rPr>
        <w:t xml:space="preserve"> </w:t>
      </w:r>
      <w:r w:rsidRPr="004E2BA5">
        <w:rPr>
          <w:rFonts w:ascii="Times New Roman" w:hAnsi="Times New Roman" w:cs="Times New Roman"/>
          <w:bCs/>
          <w:sz w:val="24"/>
          <w:szCs w:val="24"/>
        </w:rPr>
        <w:t>по м</w:t>
      </w:r>
      <w:r w:rsidRPr="004E2BA5">
        <w:rPr>
          <w:rFonts w:ascii="Times New Roman" w:hAnsi="Times New Roman" w:cs="Times New Roman"/>
          <w:bCs/>
          <w:sz w:val="24"/>
          <w:szCs w:val="24"/>
        </w:rPr>
        <w:t>е</w:t>
      </w:r>
      <w:r w:rsidRPr="004E2BA5">
        <w:rPr>
          <w:rFonts w:ascii="Times New Roman" w:hAnsi="Times New Roman" w:cs="Times New Roman"/>
          <w:bCs/>
          <w:sz w:val="24"/>
          <w:szCs w:val="24"/>
        </w:rPr>
        <w:t>бели в 1,2 раз</w:t>
      </w:r>
      <w:r w:rsidR="00DF0D07">
        <w:rPr>
          <w:rFonts w:ascii="Times New Roman" w:hAnsi="Times New Roman" w:cs="Times New Roman"/>
          <w:bCs/>
          <w:sz w:val="24"/>
          <w:szCs w:val="24"/>
        </w:rPr>
        <w:t>а</w:t>
      </w:r>
      <w:r w:rsidRPr="004E2BA5">
        <w:rPr>
          <w:rFonts w:ascii="Times New Roman" w:hAnsi="Times New Roman" w:cs="Times New Roman"/>
          <w:bCs/>
          <w:sz w:val="24"/>
          <w:szCs w:val="24"/>
        </w:rPr>
        <w:t>, по микроклимату в 1,6 раз</w:t>
      </w:r>
      <w:r w:rsidR="00DF0D07">
        <w:rPr>
          <w:rFonts w:ascii="Times New Roman" w:hAnsi="Times New Roman" w:cs="Times New Roman"/>
          <w:bCs/>
          <w:sz w:val="24"/>
          <w:szCs w:val="24"/>
        </w:rPr>
        <w:t>а</w:t>
      </w:r>
      <w:r w:rsidR="00C14FD9">
        <w:rPr>
          <w:rFonts w:ascii="Times New Roman" w:hAnsi="Times New Roman" w:cs="Times New Roman"/>
          <w:bCs/>
          <w:sz w:val="24"/>
          <w:szCs w:val="24"/>
        </w:rPr>
        <w:t>.</w:t>
      </w:r>
      <w:r w:rsidRPr="004E2BA5">
        <w:rPr>
          <w:rFonts w:ascii="Times New Roman" w:hAnsi="Times New Roman" w:cs="Times New Roman"/>
          <w:bCs/>
          <w:sz w:val="24"/>
          <w:szCs w:val="24"/>
        </w:rPr>
        <w:t xml:space="preserve"> </w:t>
      </w:r>
    </w:p>
    <w:p w:rsidR="00AA57B2" w:rsidRPr="004E2BA5" w:rsidRDefault="00AA57B2" w:rsidP="00E13446">
      <w:pPr>
        <w:pStyle w:val="afffff2"/>
        <w:ind w:firstLine="709"/>
        <w:jc w:val="both"/>
        <w:rPr>
          <w:rFonts w:ascii="Times New Roman" w:hAnsi="Times New Roman" w:cs="Times New Roman"/>
          <w:sz w:val="24"/>
          <w:szCs w:val="24"/>
        </w:rPr>
      </w:pPr>
    </w:p>
    <w:p w:rsidR="00EC49E2" w:rsidRPr="00621D66" w:rsidRDefault="00EC49E2" w:rsidP="00EC49E2">
      <w:pPr>
        <w:pStyle w:val="a2"/>
        <w:tabs>
          <w:tab w:val="num" w:pos="5318"/>
        </w:tabs>
        <w:ind w:left="5318"/>
        <w:jc w:val="right"/>
      </w:pPr>
    </w:p>
    <w:p w:rsidR="002F1548" w:rsidRPr="008A77AF" w:rsidRDefault="002F1548" w:rsidP="002F1548">
      <w:pPr>
        <w:tabs>
          <w:tab w:val="left" w:pos="708"/>
          <w:tab w:val="center" w:pos="4153"/>
          <w:tab w:val="right" w:pos="8306"/>
        </w:tabs>
        <w:jc w:val="center"/>
        <w:rPr>
          <w:b/>
          <w:bCs/>
          <w:sz w:val="22"/>
          <w:szCs w:val="22"/>
        </w:rPr>
      </w:pPr>
      <w:r w:rsidRPr="008A77AF">
        <w:rPr>
          <w:b/>
          <w:bCs/>
          <w:sz w:val="22"/>
          <w:szCs w:val="22"/>
        </w:rPr>
        <w:t>Удельный вес обследованных детских и подростковых организаций, не соответствующих гигиеническим требованиям по мебели, искусственной освещенности, микроклимату (%)</w:t>
      </w:r>
    </w:p>
    <w:p w:rsidR="002F1548" w:rsidRPr="00621D66" w:rsidRDefault="002F1548" w:rsidP="002F1548">
      <w:pPr>
        <w:tabs>
          <w:tab w:val="left" w:pos="708"/>
          <w:tab w:val="center" w:pos="4153"/>
          <w:tab w:val="right" w:pos="8306"/>
        </w:tabs>
        <w:ind w:left="567" w:firstLine="567"/>
        <w:jc w:val="center"/>
        <w:rPr>
          <w:bCs/>
          <w:sz w:val="20"/>
          <w:szCs w:val="20"/>
        </w:rPr>
      </w:pPr>
    </w:p>
    <w:tbl>
      <w:tblPr>
        <w:tblW w:w="0" w:type="auto"/>
        <w:jc w:val="center"/>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2187"/>
        <w:gridCol w:w="2493"/>
        <w:gridCol w:w="1980"/>
      </w:tblGrid>
      <w:tr w:rsidR="002F1548" w:rsidRPr="00621D66" w:rsidTr="006E62AC">
        <w:trPr>
          <w:jc w:val="center"/>
        </w:trPr>
        <w:tc>
          <w:tcPr>
            <w:tcW w:w="2157" w:type="dxa"/>
            <w:vMerge w:val="restart"/>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Год</w:t>
            </w:r>
          </w:p>
        </w:tc>
        <w:tc>
          <w:tcPr>
            <w:tcW w:w="6660" w:type="dxa"/>
            <w:gridSpan w:val="3"/>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 xml:space="preserve">Удельный вес обследованных объектов, не отвечающих </w:t>
            </w:r>
          </w:p>
          <w:p w:rsidR="002F1548" w:rsidRPr="00621D66" w:rsidRDefault="002F1548" w:rsidP="006E62AC">
            <w:pPr>
              <w:tabs>
                <w:tab w:val="left" w:pos="708"/>
                <w:tab w:val="center" w:pos="4153"/>
                <w:tab w:val="right" w:pos="8306"/>
              </w:tabs>
              <w:jc w:val="center"/>
              <w:rPr>
                <w:bCs/>
                <w:sz w:val="22"/>
              </w:rPr>
            </w:pPr>
            <w:r w:rsidRPr="00621D66">
              <w:rPr>
                <w:bCs/>
                <w:sz w:val="22"/>
                <w:szCs w:val="22"/>
              </w:rPr>
              <w:t>гигиеническим требованиям,</w:t>
            </w:r>
            <w:r>
              <w:rPr>
                <w:bCs/>
                <w:sz w:val="22"/>
                <w:szCs w:val="22"/>
              </w:rPr>
              <w:t>%</w:t>
            </w:r>
          </w:p>
        </w:tc>
      </w:tr>
      <w:tr w:rsidR="002F1548" w:rsidRPr="00621D66" w:rsidTr="006E62AC">
        <w:trPr>
          <w:jc w:val="center"/>
        </w:trPr>
        <w:tc>
          <w:tcPr>
            <w:tcW w:w="2157" w:type="dxa"/>
            <w:vMerge/>
            <w:shd w:val="clear" w:color="auto" w:fill="auto"/>
            <w:vAlign w:val="center"/>
          </w:tcPr>
          <w:p w:rsidR="002F1548" w:rsidRPr="00621D66" w:rsidRDefault="002F1548" w:rsidP="006E62AC">
            <w:pPr>
              <w:tabs>
                <w:tab w:val="left" w:pos="708"/>
                <w:tab w:val="center" w:pos="4153"/>
                <w:tab w:val="right" w:pos="8306"/>
              </w:tabs>
              <w:jc w:val="center"/>
              <w:rPr>
                <w:bCs/>
                <w:sz w:val="22"/>
              </w:rPr>
            </w:pPr>
          </w:p>
        </w:tc>
        <w:tc>
          <w:tcPr>
            <w:tcW w:w="218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мебель</w:t>
            </w:r>
          </w:p>
        </w:tc>
        <w:tc>
          <w:tcPr>
            <w:tcW w:w="2493"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 xml:space="preserve">искусственная </w:t>
            </w:r>
          </w:p>
          <w:p w:rsidR="002F1548" w:rsidRPr="00621D66" w:rsidRDefault="002F1548" w:rsidP="006E62AC">
            <w:pPr>
              <w:tabs>
                <w:tab w:val="left" w:pos="708"/>
                <w:tab w:val="center" w:pos="4153"/>
                <w:tab w:val="right" w:pos="8306"/>
              </w:tabs>
              <w:jc w:val="center"/>
              <w:rPr>
                <w:bCs/>
                <w:sz w:val="22"/>
              </w:rPr>
            </w:pPr>
            <w:r w:rsidRPr="00621D66">
              <w:rPr>
                <w:bCs/>
                <w:sz w:val="22"/>
                <w:szCs w:val="22"/>
              </w:rPr>
              <w:t>освещенность</w:t>
            </w:r>
          </w:p>
        </w:tc>
        <w:tc>
          <w:tcPr>
            <w:tcW w:w="1980"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микроклимат</w:t>
            </w:r>
          </w:p>
        </w:tc>
      </w:tr>
      <w:tr w:rsidR="002F1548" w:rsidRPr="00621D66" w:rsidTr="006E62AC">
        <w:trPr>
          <w:jc w:val="center"/>
        </w:trPr>
        <w:tc>
          <w:tcPr>
            <w:tcW w:w="215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2015</w:t>
            </w:r>
          </w:p>
        </w:tc>
        <w:tc>
          <w:tcPr>
            <w:tcW w:w="218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13,3</w:t>
            </w:r>
          </w:p>
        </w:tc>
        <w:tc>
          <w:tcPr>
            <w:tcW w:w="2493"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12,5</w:t>
            </w:r>
          </w:p>
        </w:tc>
        <w:tc>
          <w:tcPr>
            <w:tcW w:w="1980"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5,3</w:t>
            </w:r>
          </w:p>
        </w:tc>
      </w:tr>
      <w:tr w:rsidR="002F1548" w:rsidRPr="00621D66" w:rsidTr="006E62AC">
        <w:trPr>
          <w:jc w:val="center"/>
        </w:trPr>
        <w:tc>
          <w:tcPr>
            <w:tcW w:w="215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2016</w:t>
            </w:r>
          </w:p>
        </w:tc>
        <w:tc>
          <w:tcPr>
            <w:tcW w:w="218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29,1</w:t>
            </w:r>
          </w:p>
        </w:tc>
        <w:tc>
          <w:tcPr>
            <w:tcW w:w="2493"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17,7</w:t>
            </w:r>
          </w:p>
        </w:tc>
        <w:tc>
          <w:tcPr>
            <w:tcW w:w="1980"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13,2</w:t>
            </w:r>
          </w:p>
        </w:tc>
      </w:tr>
      <w:tr w:rsidR="002F1548" w:rsidRPr="00621D66" w:rsidTr="006E62AC">
        <w:trPr>
          <w:jc w:val="center"/>
        </w:trPr>
        <w:tc>
          <w:tcPr>
            <w:tcW w:w="215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2017</w:t>
            </w:r>
          </w:p>
        </w:tc>
        <w:tc>
          <w:tcPr>
            <w:tcW w:w="218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15,3</w:t>
            </w:r>
          </w:p>
        </w:tc>
        <w:tc>
          <w:tcPr>
            <w:tcW w:w="2493"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14,3</w:t>
            </w:r>
          </w:p>
        </w:tc>
        <w:tc>
          <w:tcPr>
            <w:tcW w:w="1980"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13,5</w:t>
            </w:r>
          </w:p>
        </w:tc>
      </w:tr>
      <w:tr w:rsidR="002F1548" w:rsidRPr="00621D66" w:rsidTr="006E62AC">
        <w:trPr>
          <w:jc w:val="center"/>
        </w:trPr>
        <w:tc>
          <w:tcPr>
            <w:tcW w:w="215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Россия 2016 г.</w:t>
            </w:r>
          </w:p>
        </w:tc>
        <w:tc>
          <w:tcPr>
            <w:tcW w:w="2187"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13,1</w:t>
            </w:r>
          </w:p>
        </w:tc>
        <w:tc>
          <w:tcPr>
            <w:tcW w:w="2493"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14,2</w:t>
            </w:r>
          </w:p>
        </w:tc>
        <w:tc>
          <w:tcPr>
            <w:tcW w:w="1980" w:type="dxa"/>
            <w:shd w:val="clear" w:color="auto" w:fill="auto"/>
            <w:vAlign w:val="center"/>
          </w:tcPr>
          <w:p w:rsidR="002F1548" w:rsidRPr="00621D66" w:rsidRDefault="002F1548" w:rsidP="006E62AC">
            <w:pPr>
              <w:tabs>
                <w:tab w:val="left" w:pos="708"/>
                <w:tab w:val="center" w:pos="4153"/>
                <w:tab w:val="right" w:pos="8306"/>
              </w:tabs>
              <w:jc w:val="center"/>
              <w:rPr>
                <w:bCs/>
                <w:sz w:val="22"/>
              </w:rPr>
            </w:pPr>
            <w:r w:rsidRPr="00621D66">
              <w:rPr>
                <w:bCs/>
                <w:sz w:val="22"/>
                <w:szCs w:val="22"/>
              </w:rPr>
              <w:t>8,5</w:t>
            </w:r>
          </w:p>
        </w:tc>
      </w:tr>
    </w:tbl>
    <w:p w:rsidR="00CB6BE8" w:rsidRDefault="00CB6BE8" w:rsidP="002F1548">
      <w:pPr>
        <w:tabs>
          <w:tab w:val="left" w:pos="708"/>
          <w:tab w:val="center" w:pos="4153"/>
          <w:tab w:val="right" w:pos="8306"/>
        </w:tabs>
        <w:autoSpaceDE w:val="0"/>
        <w:autoSpaceDN w:val="0"/>
        <w:adjustRightInd w:val="0"/>
        <w:ind w:firstLine="567"/>
        <w:jc w:val="both"/>
        <w:rPr>
          <w:bCs/>
          <w:sz w:val="24"/>
        </w:rPr>
      </w:pPr>
    </w:p>
    <w:p w:rsidR="002F1548" w:rsidRDefault="00CB6BE8" w:rsidP="00CB6BE8">
      <w:pPr>
        <w:tabs>
          <w:tab w:val="left" w:pos="708"/>
          <w:tab w:val="center" w:pos="4153"/>
          <w:tab w:val="right" w:pos="8306"/>
        </w:tabs>
        <w:autoSpaceDE w:val="0"/>
        <w:autoSpaceDN w:val="0"/>
        <w:adjustRightInd w:val="0"/>
        <w:ind w:firstLine="709"/>
        <w:jc w:val="both"/>
        <w:rPr>
          <w:bCs/>
          <w:sz w:val="24"/>
        </w:rPr>
      </w:pPr>
      <w:r>
        <w:rPr>
          <w:bCs/>
          <w:sz w:val="24"/>
        </w:rPr>
        <w:t>По итогам 2017 г</w:t>
      </w:r>
      <w:r w:rsidR="0067335E">
        <w:rPr>
          <w:bCs/>
          <w:sz w:val="24"/>
        </w:rPr>
        <w:t>.</w:t>
      </w:r>
      <w:r>
        <w:rPr>
          <w:bCs/>
          <w:sz w:val="24"/>
        </w:rPr>
        <w:t xml:space="preserve"> у</w:t>
      </w:r>
      <w:r w:rsidRPr="00621D66">
        <w:rPr>
          <w:bCs/>
          <w:sz w:val="24"/>
        </w:rPr>
        <w:t>худшение ситуации отмечается по дошкольным организациям</w:t>
      </w:r>
      <w:r>
        <w:rPr>
          <w:bCs/>
          <w:sz w:val="24"/>
        </w:rPr>
        <w:t xml:space="preserve">, где </w:t>
      </w:r>
      <w:r w:rsidRPr="00621D66">
        <w:rPr>
          <w:bCs/>
          <w:sz w:val="24"/>
        </w:rPr>
        <w:t xml:space="preserve"> удельный вес </w:t>
      </w:r>
      <w:r w:rsidR="0017101A">
        <w:rPr>
          <w:bCs/>
          <w:sz w:val="24"/>
        </w:rPr>
        <w:t>объектов</w:t>
      </w:r>
      <w:r w:rsidRPr="00621D66">
        <w:rPr>
          <w:bCs/>
          <w:sz w:val="24"/>
        </w:rPr>
        <w:t xml:space="preserve">, не соответствующих гигиеническим нормативам по мебели </w:t>
      </w:r>
      <w:r>
        <w:rPr>
          <w:bCs/>
          <w:sz w:val="24"/>
        </w:rPr>
        <w:t xml:space="preserve">вырос </w:t>
      </w:r>
      <w:r w:rsidRPr="00621D66">
        <w:rPr>
          <w:bCs/>
          <w:sz w:val="24"/>
        </w:rPr>
        <w:t>с 10,3</w:t>
      </w:r>
      <w:r>
        <w:rPr>
          <w:bCs/>
          <w:sz w:val="24"/>
        </w:rPr>
        <w:t>%</w:t>
      </w:r>
      <w:r w:rsidRPr="00621D66">
        <w:rPr>
          <w:bCs/>
          <w:sz w:val="24"/>
        </w:rPr>
        <w:t xml:space="preserve"> до 15,</w:t>
      </w:r>
      <w:r w:rsidR="009C501E">
        <w:rPr>
          <w:bCs/>
          <w:sz w:val="24"/>
        </w:rPr>
        <w:t>1</w:t>
      </w:r>
      <w:r>
        <w:rPr>
          <w:bCs/>
          <w:sz w:val="24"/>
        </w:rPr>
        <w:t>%</w:t>
      </w:r>
      <w:r w:rsidRPr="00621D66">
        <w:rPr>
          <w:bCs/>
          <w:sz w:val="24"/>
        </w:rPr>
        <w:t xml:space="preserve">, по показателю искусственной освещенности </w:t>
      </w:r>
      <w:r>
        <w:rPr>
          <w:bCs/>
          <w:sz w:val="24"/>
        </w:rPr>
        <w:t xml:space="preserve">- </w:t>
      </w:r>
      <w:r w:rsidRPr="00621D66">
        <w:rPr>
          <w:bCs/>
          <w:sz w:val="24"/>
        </w:rPr>
        <w:t>с 13,9</w:t>
      </w:r>
      <w:r>
        <w:rPr>
          <w:bCs/>
          <w:sz w:val="24"/>
        </w:rPr>
        <w:t>%</w:t>
      </w:r>
      <w:r w:rsidRPr="00621D66">
        <w:rPr>
          <w:bCs/>
          <w:sz w:val="24"/>
        </w:rPr>
        <w:t xml:space="preserve"> до 17, 2</w:t>
      </w:r>
      <w:r>
        <w:rPr>
          <w:bCs/>
          <w:sz w:val="24"/>
        </w:rPr>
        <w:t>%</w:t>
      </w:r>
      <w:r w:rsidRPr="00621D66">
        <w:rPr>
          <w:bCs/>
          <w:sz w:val="24"/>
        </w:rPr>
        <w:t xml:space="preserve">, по </w:t>
      </w:r>
      <w:r>
        <w:rPr>
          <w:bCs/>
          <w:sz w:val="24"/>
        </w:rPr>
        <w:t xml:space="preserve">показателям </w:t>
      </w:r>
      <w:r w:rsidRPr="00621D66">
        <w:rPr>
          <w:bCs/>
          <w:sz w:val="24"/>
        </w:rPr>
        <w:t>микроклимат</w:t>
      </w:r>
      <w:r>
        <w:rPr>
          <w:bCs/>
          <w:sz w:val="24"/>
        </w:rPr>
        <w:t>а</w:t>
      </w:r>
      <w:r w:rsidRPr="00621D66">
        <w:rPr>
          <w:bCs/>
          <w:sz w:val="24"/>
        </w:rPr>
        <w:t xml:space="preserve"> – с 5,9</w:t>
      </w:r>
      <w:r>
        <w:rPr>
          <w:bCs/>
          <w:sz w:val="24"/>
        </w:rPr>
        <w:t>%</w:t>
      </w:r>
      <w:r w:rsidRPr="00621D66">
        <w:rPr>
          <w:bCs/>
          <w:sz w:val="24"/>
        </w:rPr>
        <w:t xml:space="preserve"> до 26,6</w:t>
      </w:r>
      <w:r>
        <w:rPr>
          <w:bCs/>
          <w:sz w:val="24"/>
        </w:rPr>
        <w:t>%</w:t>
      </w:r>
      <w:r w:rsidRPr="00621D66">
        <w:rPr>
          <w:bCs/>
          <w:sz w:val="24"/>
        </w:rPr>
        <w:t xml:space="preserve">. В общеобразовательных организациях </w:t>
      </w:r>
      <w:r w:rsidR="00884412">
        <w:rPr>
          <w:bCs/>
          <w:sz w:val="24"/>
        </w:rPr>
        <w:t xml:space="preserve">наблюдается улучшение </w:t>
      </w:r>
      <w:r w:rsidRPr="00621D66">
        <w:rPr>
          <w:bCs/>
          <w:sz w:val="24"/>
        </w:rPr>
        <w:t>ситуаци</w:t>
      </w:r>
      <w:r w:rsidR="00884412">
        <w:rPr>
          <w:bCs/>
          <w:sz w:val="24"/>
        </w:rPr>
        <w:t>и.</w:t>
      </w:r>
      <w:r w:rsidRPr="00621D66">
        <w:rPr>
          <w:bCs/>
          <w:sz w:val="24"/>
        </w:rPr>
        <w:t xml:space="preserve"> </w:t>
      </w:r>
    </w:p>
    <w:p w:rsidR="002225CD" w:rsidRDefault="003622F6" w:rsidP="00CB6BE8">
      <w:pPr>
        <w:tabs>
          <w:tab w:val="left" w:pos="708"/>
          <w:tab w:val="center" w:pos="4153"/>
          <w:tab w:val="right" w:pos="8306"/>
        </w:tabs>
        <w:autoSpaceDE w:val="0"/>
        <w:autoSpaceDN w:val="0"/>
        <w:adjustRightInd w:val="0"/>
        <w:ind w:firstLine="709"/>
        <w:jc w:val="both"/>
        <w:rPr>
          <w:bCs/>
          <w:sz w:val="24"/>
        </w:rPr>
      </w:pPr>
      <w:r>
        <w:rPr>
          <w:bCs/>
          <w:sz w:val="24"/>
        </w:rPr>
        <w:t>К территориям с м</w:t>
      </w:r>
      <w:r w:rsidR="00423ABF">
        <w:rPr>
          <w:bCs/>
          <w:sz w:val="24"/>
        </w:rPr>
        <w:t>аксимальны</w:t>
      </w:r>
      <w:r>
        <w:rPr>
          <w:bCs/>
          <w:sz w:val="24"/>
        </w:rPr>
        <w:t>м</w:t>
      </w:r>
      <w:r w:rsidR="00423ABF">
        <w:rPr>
          <w:bCs/>
          <w:sz w:val="24"/>
        </w:rPr>
        <w:t xml:space="preserve"> показател</w:t>
      </w:r>
      <w:r>
        <w:rPr>
          <w:bCs/>
          <w:sz w:val="24"/>
        </w:rPr>
        <w:t>ем</w:t>
      </w:r>
      <w:r w:rsidR="00423ABF">
        <w:rPr>
          <w:bCs/>
          <w:sz w:val="24"/>
        </w:rPr>
        <w:t xml:space="preserve"> несоответствия мебели </w:t>
      </w:r>
      <w:r>
        <w:rPr>
          <w:bCs/>
          <w:sz w:val="24"/>
        </w:rPr>
        <w:t xml:space="preserve"> в </w:t>
      </w:r>
      <w:r w:rsidR="00423ABF">
        <w:rPr>
          <w:bCs/>
          <w:sz w:val="24"/>
        </w:rPr>
        <w:t>детских и подростковых организаци</w:t>
      </w:r>
      <w:r w:rsidR="00AC64EA">
        <w:rPr>
          <w:bCs/>
          <w:sz w:val="24"/>
        </w:rPr>
        <w:t xml:space="preserve">ях </w:t>
      </w:r>
      <w:r>
        <w:rPr>
          <w:bCs/>
          <w:sz w:val="24"/>
        </w:rPr>
        <w:t>относятся Охотский (75%), Николаевский (52,9%), Советско-Гаванский (38,5%),</w:t>
      </w:r>
      <w:r w:rsidR="00EF6287">
        <w:rPr>
          <w:bCs/>
          <w:sz w:val="24"/>
        </w:rPr>
        <w:t xml:space="preserve"> Ванинский, Верхнебуреинский (20,0%) районы, г. Хабаровск (18,2%)</w:t>
      </w:r>
      <w:r w:rsidR="00AC64EA">
        <w:rPr>
          <w:bCs/>
          <w:sz w:val="24"/>
        </w:rPr>
        <w:t>.</w:t>
      </w:r>
      <w:r w:rsidR="009C501E">
        <w:rPr>
          <w:bCs/>
          <w:sz w:val="24"/>
        </w:rPr>
        <w:t xml:space="preserve"> </w:t>
      </w:r>
    </w:p>
    <w:p w:rsidR="00411DAE" w:rsidRDefault="00283AC4" w:rsidP="00CB6BE8">
      <w:pPr>
        <w:tabs>
          <w:tab w:val="left" w:pos="708"/>
          <w:tab w:val="center" w:pos="4153"/>
          <w:tab w:val="right" w:pos="8306"/>
        </w:tabs>
        <w:autoSpaceDE w:val="0"/>
        <w:autoSpaceDN w:val="0"/>
        <w:adjustRightInd w:val="0"/>
        <w:ind w:firstLine="709"/>
        <w:jc w:val="both"/>
        <w:rPr>
          <w:bCs/>
          <w:sz w:val="24"/>
        </w:rPr>
      </w:pPr>
      <w:r>
        <w:rPr>
          <w:bCs/>
          <w:sz w:val="24"/>
        </w:rPr>
        <w:t>В 9 муниципальных районах края удельный вес объектов детских и подростковых организаций, не соответствующих по показателям освещенности</w:t>
      </w:r>
      <w:r w:rsidR="0087089E">
        <w:rPr>
          <w:bCs/>
          <w:sz w:val="24"/>
        </w:rPr>
        <w:t>,</w:t>
      </w:r>
      <w:r>
        <w:rPr>
          <w:bCs/>
          <w:sz w:val="24"/>
        </w:rPr>
        <w:t xml:space="preserve"> </w:t>
      </w:r>
      <w:r w:rsidR="00AC64EA">
        <w:rPr>
          <w:bCs/>
          <w:sz w:val="24"/>
        </w:rPr>
        <w:t>выше</w:t>
      </w:r>
      <w:r w:rsidR="0087089E">
        <w:rPr>
          <w:bCs/>
          <w:sz w:val="24"/>
        </w:rPr>
        <w:t xml:space="preserve"> средне</w:t>
      </w:r>
      <w:r>
        <w:rPr>
          <w:bCs/>
          <w:sz w:val="24"/>
        </w:rPr>
        <w:t>краево</w:t>
      </w:r>
      <w:r w:rsidR="00AC64EA">
        <w:rPr>
          <w:bCs/>
          <w:sz w:val="24"/>
        </w:rPr>
        <w:t>го</w:t>
      </w:r>
      <w:r>
        <w:rPr>
          <w:bCs/>
          <w:sz w:val="24"/>
        </w:rPr>
        <w:t xml:space="preserve"> показател</w:t>
      </w:r>
      <w:r w:rsidR="00AC64EA">
        <w:rPr>
          <w:bCs/>
          <w:sz w:val="24"/>
        </w:rPr>
        <w:t>я</w:t>
      </w:r>
      <w:r w:rsidR="0087089E">
        <w:rPr>
          <w:bCs/>
          <w:sz w:val="24"/>
        </w:rPr>
        <w:t>: Бикинский (42,1%), Нанайский (38,5%), Ульчский (37,5%), Вяземский (31,8%), им. Лазо (28,6%),</w:t>
      </w:r>
      <w:r w:rsidR="00613D2A">
        <w:rPr>
          <w:bCs/>
          <w:sz w:val="24"/>
        </w:rPr>
        <w:t xml:space="preserve"> Амурский (26,3%), </w:t>
      </w:r>
      <w:r w:rsidR="00613D2A" w:rsidRPr="00621D66">
        <w:rPr>
          <w:bCs/>
          <w:sz w:val="24"/>
        </w:rPr>
        <w:t>Николаевск</w:t>
      </w:r>
      <w:r w:rsidR="00613D2A">
        <w:rPr>
          <w:bCs/>
          <w:sz w:val="24"/>
        </w:rPr>
        <w:t>ий (23,3%), Охотский (22,2%),</w:t>
      </w:r>
      <w:r w:rsidR="00613D2A" w:rsidRPr="00613D2A">
        <w:rPr>
          <w:bCs/>
          <w:sz w:val="24"/>
        </w:rPr>
        <w:t xml:space="preserve"> </w:t>
      </w:r>
      <w:r w:rsidR="00613D2A" w:rsidRPr="00621D66">
        <w:rPr>
          <w:bCs/>
          <w:sz w:val="24"/>
        </w:rPr>
        <w:t>Ванинск</w:t>
      </w:r>
      <w:r w:rsidR="00613D2A">
        <w:rPr>
          <w:bCs/>
          <w:sz w:val="24"/>
        </w:rPr>
        <w:t>ий (19,0%)</w:t>
      </w:r>
      <w:r w:rsidR="00613D2A" w:rsidRPr="00621D66">
        <w:rPr>
          <w:bCs/>
          <w:sz w:val="24"/>
        </w:rPr>
        <w:t xml:space="preserve"> район</w:t>
      </w:r>
      <w:r w:rsidR="00613D2A">
        <w:rPr>
          <w:bCs/>
          <w:sz w:val="24"/>
        </w:rPr>
        <w:t>ы</w:t>
      </w:r>
      <w:r w:rsidR="00613D2A" w:rsidRPr="00621D66">
        <w:rPr>
          <w:bCs/>
          <w:sz w:val="24"/>
        </w:rPr>
        <w:t>.</w:t>
      </w:r>
    </w:p>
    <w:p w:rsidR="00884412" w:rsidRPr="00621D66" w:rsidRDefault="00884412" w:rsidP="00CB6BE8">
      <w:pPr>
        <w:tabs>
          <w:tab w:val="left" w:pos="708"/>
          <w:tab w:val="center" w:pos="4153"/>
          <w:tab w:val="right" w:pos="8306"/>
        </w:tabs>
        <w:autoSpaceDE w:val="0"/>
        <w:autoSpaceDN w:val="0"/>
        <w:adjustRightInd w:val="0"/>
        <w:ind w:firstLine="709"/>
        <w:jc w:val="both"/>
        <w:rPr>
          <w:bCs/>
          <w:sz w:val="24"/>
        </w:rPr>
      </w:pPr>
      <w:r>
        <w:rPr>
          <w:bCs/>
          <w:sz w:val="24"/>
        </w:rPr>
        <w:t>Неблагополучие внутришкольной среды по параметрам микроклимата с превыш</w:t>
      </w:r>
      <w:r>
        <w:rPr>
          <w:bCs/>
          <w:sz w:val="24"/>
        </w:rPr>
        <w:t>е</w:t>
      </w:r>
      <w:r>
        <w:rPr>
          <w:bCs/>
          <w:sz w:val="24"/>
        </w:rPr>
        <w:t xml:space="preserve">нием краевого показателя отмечались </w:t>
      </w:r>
      <w:r w:rsidR="00460811">
        <w:rPr>
          <w:bCs/>
          <w:sz w:val="24"/>
        </w:rPr>
        <w:t xml:space="preserve">в </w:t>
      </w:r>
      <w:r w:rsidR="00460811" w:rsidRPr="00621D66">
        <w:rPr>
          <w:bCs/>
          <w:sz w:val="24"/>
        </w:rPr>
        <w:t>Николаевск</w:t>
      </w:r>
      <w:r w:rsidR="00460811">
        <w:rPr>
          <w:bCs/>
          <w:sz w:val="24"/>
        </w:rPr>
        <w:t>ом (48,7%),</w:t>
      </w:r>
      <w:r w:rsidR="00460811" w:rsidRPr="00460811">
        <w:rPr>
          <w:bCs/>
          <w:sz w:val="24"/>
        </w:rPr>
        <w:t xml:space="preserve"> </w:t>
      </w:r>
      <w:r w:rsidR="00460811">
        <w:rPr>
          <w:bCs/>
          <w:sz w:val="24"/>
        </w:rPr>
        <w:t>Охотском (36,4%),</w:t>
      </w:r>
      <w:r w:rsidR="00460811" w:rsidRPr="00460811">
        <w:rPr>
          <w:bCs/>
          <w:sz w:val="24"/>
        </w:rPr>
        <w:t xml:space="preserve"> </w:t>
      </w:r>
      <w:r w:rsidR="00460811" w:rsidRPr="00621D66">
        <w:rPr>
          <w:bCs/>
          <w:sz w:val="24"/>
        </w:rPr>
        <w:t>Вани</w:t>
      </w:r>
      <w:r w:rsidR="00460811" w:rsidRPr="00621D66">
        <w:rPr>
          <w:bCs/>
          <w:sz w:val="24"/>
        </w:rPr>
        <w:t>н</w:t>
      </w:r>
      <w:r w:rsidR="00460811" w:rsidRPr="00621D66">
        <w:rPr>
          <w:bCs/>
          <w:sz w:val="24"/>
        </w:rPr>
        <w:t>ск</w:t>
      </w:r>
      <w:r w:rsidR="00460811">
        <w:rPr>
          <w:bCs/>
          <w:sz w:val="24"/>
        </w:rPr>
        <w:t>ом (29,4%),</w:t>
      </w:r>
      <w:r w:rsidR="00460811" w:rsidRPr="00460811">
        <w:rPr>
          <w:bCs/>
          <w:sz w:val="24"/>
        </w:rPr>
        <w:t xml:space="preserve"> </w:t>
      </w:r>
      <w:r w:rsidR="00460811">
        <w:rPr>
          <w:bCs/>
          <w:sz w:val="24"/>
        </w:rPr>
        <w:t>им. Лазо (18,8%),</w:t>
      </w:r>
      <w:r w:rsidR="00460811" w:rsidRPr="00460811">
        <w:rPr>
          <w:bCs/>
          <w:sz w:val="24"/>
        </w:rPr>
        <w:t xml:space="preserve"> </w:t>
      </w:r>
      <w:r w:rsidR="00460811">
        <w:rPr>
          <w:bCs/>
          <w:sz w:val="24"/>
        </w:rPr>
        <w:t>Бикинском (16,6%) районах.</w:t>
      </w:r>
    </w:p>
    <w:p w:rsidR="00EC49E2" w:rsidRDefault="00EC49E2" w:rsidP="00EC49E2">
      <w:pPr>
        <w:ind w:right="-143" w:firstLine="708"/>
        <w:jc w:val="both"/>
        <w:rPr>
          <w:sz w:val="24"/>
        </w:rPr>
      </w:pPr>
      <w:r w:rsidRPr="00621D66">
        <w:rPr>
          <w:sz w:val="24"/>
        </w:rPr>
        <w:t>Важным фактором в формировании здоровья детей является школьное питание. В 2017 г. показатель охвата горячим питанием учащихся общеобразовательных организаций составил 90,5</w:t>
      </w:r>
      <w:r w:rsidR="009A2F86">
        <w:rPr>
          <w:sz w:val="24"/>
        </w:rPr>
        <w:t>%</w:t>
      </w:r>
      <w:r w:rsidR="000E5A5C">
        <w:rPr>
          <w:sz w:val="24"/>
        </w:rPr>
        <w:t xml:space="preserve"> (РФ - 89,1%)</w:t>
      </w:r>
      <w:r w:rsidR="00902A4F">
        <w:rPr>
          <w:sz w:val="24"/>
        </w:rPr>
        <w:t xml:space="preserve">. </w:t>
      </w:r>
      <w:r w:rsidRPr="00621D66">
        <w:rPr>
          <w:sz w:val="24"/>
        </w:rPr>
        <w:t>Увеличилась доля школьников 5-11-х классов, получающих горячее питание в школе</w:t>
      </w:r>
      <w:r w:rsidR="000E5A5C">
        <w:rPr>
          <w:sz w:val="24"/>
        </w:rPr>
        <w:t xml:space="preserve">  на </w:t>
      </w:r>
      <w:r w:rsidR="000E5A5C" w:rsidRPr="00621D66">
        <w:rPr>
          <w:sz w:val="24"/>
        </w:rPr>
        <w:t>1,1</w:t>
      </w:r>
      <w:r w:rsidR="000E5A5C">
        <w:rPr>
          <w:sz w:val="24"/>
        </w:rPr>
        <w:t>%</w:t>
      </w:r>
      <w:r w:rsidR="000E5A5C" w:rsidRPr="00621D66">
        <w:rPr>
          <w:sz w:val="24"/>
        </w:rPr>
        <w:t>,</w:t>
      </w:r>
      <w:r w:rsidRPr="00621D66">
        <w:rPr>
          <w:sz w:val="24"/>
        </w:rPr>
        <w:t xml:space="preserve"> </w:t>
      </w:r>
      <w:r w:rsidR="000E5A5C">
        <w:rPr>
          <w:sz w:val="24"/>
        </w:rPr>
        <w:t xml:space="preserve">в тоже время </w:t>
      </w:r>
      <w:r w:rsidRPr="00621D66">
        <w:rPr>
          <w:sz w:val="24"/>
        </w:rPr>
        <w:t xml:space="preserve"> доля школьников 1-4-х клас</w:t>
      </w:r>
      <w:r w:rsidR="00B46BB3">
        <w:rPr>
          <w:sz w:val="24"/>
        </w:rPr>
        <w:t xml:space="preserve">сов </w:t>
      </w:r>
      <w:r w:rsidRPr="00621D66">
        <w:rPr>
          <w:sz w:val="24"/>
        </w:rPr>
        <w:t>уменьш</w:t>
      </w:r>
      <w:r w:rsidRPr="00621D66">
        <w:rPr>
          <w:sz w:val="24"/>
        </w:rPr>
        <w:t>и</w:t>
      </w:r>
      <w:r w:rsidRPr="00621D66">
        <w:rPr>
          <w:sz w:val="24"/>
        </w:rPr>
        <w:t>лась</w:t>
      </w:r>
      <w:r w:rsidR="000E5A5C">
        <w:rPr>
          <w:sz w:val="24"/>
        </w:rPr>
        <w:t xml:space="preserve"> на </w:t>
      </w:r>
      <w:r w:rsidRPr="00621D66">
        <w:rPr>
          <w:sz w:val="24"/>
        </w:rPr>
        <w:t xml:space="preserve">0,7%. </w:t>
      </w:r>
    </w:p>
    <w:p w:rsidR="00EC49E2" w:rsidRPr="00083721" w:rsidRDefault="00EC49E2" w:rsidP="0071782D">
      <w:pPr>
        <w:ind w:firstLine="708"/>
        <w:jc w:val="both"/>
        <w:rPr>
          <w:sz w:val="22"/>
          <w:szCs w:val="22"/>
        </w:rPr>
      </w:pPr>
      <w:r w:rsidRPr="00621D66">
        <w:rPr>
          <w:sz w:val="24"/>
        </w:rPr>
        <w:t xml:space="preserve">Ниже краевого уровня охват горячим питанием отмечается в общеобразовательных организациях Хабаровского (76,6%), Ульчского (78,2%), Вяземского </w:t>
      </w:r>
      <w:r w:rsidR="00B46BB3">
        <w:rPr>
          <w:sz w:val="24"/>
        </w:rPr>
        <w:t xml:space="preserve">(81,5%) </w:t>
      </w:r>
      <w:r w:rsidRPr="00621D66">
        <w:rPr>
          <w:sz w:val="24"/>
        </w:rPr>
        <w:t>р</w:t>
      </w:r>
      <w:r>
        <w:rPr>
          <w:sz w:val="24"/>
        </w:rPr>
        <w:t>айонов, г. Комсомольска-н</w:t>
      </w:r>
      <w:r w:rsidR="00413085">
        <w:rPr>
          <w:sz w:val="24"/>
        </w:rPr>
        <w:t>а-Амуре (84,9%)</w:t>
      </w:r>
      <w:r w:rsidR="0071782D">
        <w:rPr>
          <w:sz w:val="24"/>
        </w:rPr>
        <w:t>.</w:t>
      </w:r>
      <w:r w:rsidR="00413085">
        <w:rPr>
          <w:sz w:val="24"/>
        </w:rPr>
        <w:t xml:space="preserve"> </w:t>
      </w:r>
    </w:p>
    <w:p w:rsidR="00EC49E2" w:rsidRPr="00621D66" w:rsidRDefault="00EC49E2" w:rsidP="00EC49E2">
      <w:pPr>
        <w:ind w:firstLine="709"/>
        <w:jc w:val="both"/>
        <w:rPr>
          <w:sz w:val="24"/>
        </w:rPr>
      </w:pPr>
      <w:r w:rsidRPr="00621D66">
        <w:rPr>
          <w:sz w:val="24"/>
        </w:rPr>
        <w:t>Показатель охвата школьников двухразовым горячим питанием составил 20,6</w:t>
      </w:r>
      <w:r w:rsidR="009A2F86">
        <w:rPr>
          <w:sz w:val="24"/>
        </w:rPr>
        <w:t>%</w:t>
      </w:r>
      <w:r w:rsidRPr="00621D66">
        <w:rPr>
          <w:sz w:val="24"/>
        </w:rPr>
        <w:t>, что на 1,7</w:t>
      </w:r>
      <w:r w:rsidR="009A2F86">
        <w:rPr>
          <w:sz w:val="24"/>
        </w:rPr>
        <w:t>%</w:t>
      </w:r>
      <w:r w:rsidRPr="00621D66">
        <w:rPr>
          <w:sz w:val="24"/>
        </w:rPr>
        <w:t xml:space="preserve"> ниже уровня 2015 г</w:t>
      </w:r>
      <w:r w:rsidR="007929C4">
        <w:rPr>
          <w:sz w:val="24"/>
        </w:rPr>
        <w:t>.</w:t>
      </w:r>
      <w:r w:rsidRPr="00621D66">
        <w:rPr>
          <w:sz w:val="24"/>
        </w:rPr>
        <w:t xml:space="preserve">, в том числе </w:t>
      </w:r>
      <w:r>
        <w:rPr>
          <w:sz w:val="24"/>
        </w:rPr>
        <w:t>доля</w:t>
      </w:r>
      <w:r w:rsidRPr="00621D66">
        <w:rPr>
          <w:sz w:val="24"/>
        </w:rPr>
        <w:t xml:space="preserve"> школьник</w:t>
      </w:r>
      <w:r>
        <w:rPr>
          <w:sz w:val="24"/>
        </w:rPr>
        <w:t>ов</w:t>
      </w:r>
      <w:r w:rsidRPr="00621D66">
        <w:rPr>
          <w:sz w:val="24"/>
        </w:rPr>
        <w:t xml:space="preserve"> 1-4 классов </w:t>
      </w:r>
      <w:r>
        <w:rPr>
          <w:sz w:val="24"/>
        </w:rPr>
        <w:t>-</w:t>
      </w:r>
      <w:r w:rsidRPr="00621D66">
        <w:rPr>
          <w:sz w:val="24"/>
        </w:rPr>
        <w:t xml:space="preserve"> 30,0% (сн</w:t>
      </w:r>
      <w:r w:rsidRPr="00621D66">
        <w:rPr>
          <w:sz w:val="24"/>
        </w:rPr>
        <w:t>и</w:t>
      </w:r>
      <w:r w:rsidRPr="00621D66">
        <w:rPr>
          <w:sz w:val="24"/>
        </w:rPr>
        <w:t>жение показателя на 5,5</w:t>
      </w:r>
      <w:r w:rsidR="009A2F86">
        <w:rPr>
          <w:sz w:val="24"/>
        </w:rPr>
        <w:t>%</w:t>
      </w:r>
      <w:r w:rsidRPr="00621D66">
        <w:rPr>
          <w:sz w:val="24"/>
        </w:rPr>
        <w:t>), по учащимся 5-11 классов – 13,2</w:t>
      </w:r>
      <w:r w:rsidR="009A2F86">
        <w:rPr>
          <w:sz w:val="24"/>
        </w:rPr>
        <w:t>%</w:t>
      </w:r>
      <w:r w:rsidRPr="00621D66">
        <w:rPr>
          <w:sz w:val="24"/>
        </w:rPr>
        <w:t xml:space="preserve"> (прирост показателя на 1,0</w:t>
      </w:r>
      <w:r w:rsidR="009A2F86">
        <w:rPr>
          <w:sz w:val="24"/>
        </w:rPr>
        <w:t>%</w:t>
      </w:r>
      <w:r w:rsidRPr="00621D66">
        <w:rPr>
          <w:sz w:val="24"/>
        </w:rPr>
        <w:t>).</w:t>
      </w:r>
      <w:r>
        <w:rPr>
          <w:sz w:val="24"/>
        </w:rPr>
        <w:t xml:space="preserve"> </w:t>
      </w:r>
      <w:r w:rsidRPr="00621D66">
        <w:rPr>
          <w:sz w:val="24"/>
        </w:rPr>
        <w:t>Одноразовое питание (обед или завтрак) получают 69,9</w:t>
      </w:r>
      <w:r w:rsidR="009A2F86">
        <w:rPr>
          <w:sz w:val="24"/>
        </w:rPr>
        <w:t>%</w:t>
      </w:r>
      <w:r w:rsidRPr="00621D66">
        <w:rPr>
          <w:sz w:val="24"/>
        </w:rPr>
        <w:t xml:space="preserve"> учащихся (2015 г. – 67,9</w:t>
      </w:r>
      <w:r w:rsidR="009A2F86">
        <w:rPr>
          <w:sz w:val="24"/>
        </w:rPr>
        <w:t>%</w:t>
      </w:r>
      <w:r w:rsidRPr="00621D66">
        <w:rPr>
          <w:sz w:val="24"/>
        </w:rPr>
        <w:t>).</w:t>
      </w:r>
    </w:p>
    <w:p w:rsidR="00EC49E2" w:rsidRPr="00621D66" w:rsidRDefault="00EC49E2" w:rsidP="00EC49E2">
      <w:pPr>
        <w:pStyle w:val="a2"/>
        <w:numPr>
          <w:ilvl w:val="0"/>
          <w:numId w:val="0"/>
        </w:numPr>
        <w:ind w:firstLine="708"/>
      </w:pPr>
      <w:r w:rsidRPr="00621D66">
        <w:t>Значимым фактором в профилактике заболеваний, связанных с организацией пит</w:t>
      </w:r>
      <w:r w:rsidRPr="00621D66">
        <w:t>а</w:t>
      </w:r>
      <w:r w:rsidRPr="00621D66">
        <w:t xml:space="preserve">ния в образовательных и оздоровительных учреждениях, является качество готовых блюд по микробиологическим показателям. Большое значение в формировании гармоничного </w:t>
      </w:r>
      <w:r w:rsidRPr="00621D66">
        <w:lastRenderedPageBreak/>
        <w:t>роста и развития ребенка имеют такие составляющие организованного питания как кал</w:t>
      </w:r>
      <w:r w:rsidRPr="00621D66">
        <w:t>о</w:t>
      </w:r>
      <w:r w:rsidRPr="00621D66">
        <w:t>рийность рациона и содержание витамина «С» в искусственно витаминизированных бл</w:t>
      </w:r>
      <w:r w:rsidRPr="00621D66">
        <w:t>ю</w:t>
      </w:r>
      <w:r w:rsidRPr="00621D66">
        <w:t>дах.</w:t>
      </w:r>
    </w:p>
    <w:p w:rsidR="00EC49E2" w:rsidRDefault="00EC49E2" w:rsidP="00EC49E2">
      <w:pPr>
        <w:tabs>
          <w:tab w:val="left" w:pos="708"/>
          <w:tab w:val="center" w:pos="4153"/>
          <w:tab w:val="right" w:pos="8306"/>
        </w:tabs>
        <w:ind w:firstLine="709"/>
        <w:jc w:val="both"/>
        <w:rPr>
          <w:bCs/>
          <w:sz w:val="24"/>
        </w:rPr>
      </w:pPr>
      <w:r>
        <w:rPr>
          <w:bCs/>
          <w:sz w:val="24"/>
        </w:rPr>
        <w:t>По результатам лабораторных исследований</w:t>
      </w:r>
      <w:r w:rsidRPr="00621D66">
        <w:rPr>
          <w:bCs/>
          <w:sz w:val="24"/>
        </w:rPr>
        <w:t xml:space="preserve"> 3,8</w:t>
      </w:r>
      <w:r w:rsidR="009A2F86">
        <w:rPr>
          <w:bCs/>
          <w:sz w:val="24"/>
        </w:rPr>
        <w:t>%</w:t>
      </w:r>
      <w:r w:rsidRPr="00621D66">
        <w:rPr>
          <w:bCs/>
          <w:sz w:val="24"/>
        </w:rPr>
        <w:t xml:space="preserve"> исследованных проб готовых блюд не соответствовали требованиям по микробиологическим показателям (общеросси</w:t>
      </w:r>
      <w:r w:rsidRPr="00621D66">
        <w:rPr>
          <w:bCs/>
          <w:sz w:val="24"/>
        </w:rPr>
        <w:t>й</w:t>
      </w:r>
      <w:r w:rsidRPr="00621D66">
        <w:rPr>
          <w:bCs/>
          <w:sz w:val="24"/>
        </w:rPr>
        <w:t>ский показатель превышен в 1,8 раз</w:t>
      </w:r>
      <w:r>
        <w:rPr>
          <w:bCs/>
          <w:sz w:val="24"/>
        </w:rPr>
        <w:t>а</w:t>
      </w:r>
      <w:r w:rsidRPr="00621D66">
        <w:rPr>
          <w:bCs/>
          <w:sz w:val="24"/>
        </w:rPr>
        <w:t>), по калорийности и полноте вложения – 8,9</w:t>
      </w:r>
      <w:r w:rsidR="009A2F86">
        <w:rPr>
          <w:bCs/>
          <w:sz w:val="24"/>
        </w:rPr>
        <w:t>%</w:t>
      </w:r>
      <w:r w:rsidRPr="00621D66">
        <w:rPr>
          <w:bCs/>
          <w:sz w:val="24"/>
        </w:rPr>
        <w:t xml:space="preserve"> (о</w:t>
      </w:r>
      <w:r w:rsidRPr="00621D66">
        <w:rPr>
          <w:bCs/>
          <w:sz w:val="24"/>
        </w:rPr>
        <w:t>б</w:t>
      </w:r>
      <w:r w:rsidRPr="00621D66">
        <w:rPr>
          <w:bCs/>
          <w:sz w:val="24"/>
        </w:rPr>
        <w:t>щероссийский показатель превышен в 1,6 раз), по вложению витамина «С» – 14,8</w:t>
      </w:r>
      <w:r w:rsidR="009A2F86">
        <w:rPr>
          <w:bCs/>
          <w:sz w:val="24"/>
        </w:rPr>
        <w:t>%</w:t>
      </w:r>
      <w:r w:rsidRPr="00621D66">
        <w:rPr>
          <w:bCs/>
          <w:sz w:val="24"/>
        </w:rPr>
        <w:t xml:space="preserve"> (о</w:t>
      </w:r>
      <w:r w:rsidRPr="00621D66">
        <w:rPr>
          <w:bCs/>
          <w:sz w:val="24"/>
        </w:rPr>
        <w:t>б</w:t>
      </w:r>
      <w:r w:rsidRPr="00621D66">
        <w:rPr>
          <w:bCs/>
          <w:sz w:val="24"/>
        </w:rPr>
        <w:t>щероссийский показатель превышен в 1,8</w:t>
      </w:r>
      <w:r>
        <w:rPr>
          <w:bCs/>
          <w:sz w:val="24"/>
        </w:rPr>
        <w:t xml:space="preserve"> раз) </w:t>
      </w:r>
    </w:p>
    <w:p w:rsidR="00EC49E2" w:rsidRPr="00621D66" w:rsidRDefault="007319B0" w:rsidP="00EC49E2">
      <w:pPr>
        <w:tabs>
          <w:tab w:val="left" w:pos="708"/>
          <w:tab w:val="center" w:pos="4153"/>
          <w:tab w:val="right" w:pos="8306"/>
        </w:tabs>
        <w:ind w:firstLine="709"/>
        <w:jc w:val="both"/>
        <w:rPr>
          <w:bCs/>
          <w:sz w:val="24"/>
        </w:rPr>
      </w:pPr>
      <w:r>
        <w:rPr>
          <w:bCs/>
          <w:sz w:val="24"/>
        </w:rPr>
        <w:t xml:space="preserve">В тоже время, </w:t>
      </w:r>
      <w:r w:rsidR="00EC49E2" w:rsidRPr="00621D66">
        <w:rPr>
          <w:bCs/>
          <w:sz w:val="24"/>
        </w:rPr>
        <w:t>качество готовых блюд улучшилось. Удельный вес проб, не соотве</w:t>
      </w:r>
      <w:r w:rsidR="00EC49E2" w:rsidRPr="00621D66">
        <w:rPr>
          <w:bCs/>
          <w:sz w:val="24"/>
        </w:rPr>
        <w:t>т</w:t>
      </w:r>
      <w:r w:rsidR="00EC49E2" w:rsidRPr="00621D66">
        <w:rPr>
          <w:bCs/>
          <w:sz w:val="24"/>
        </w:rPr>
        <w:t>ствующих нормативам по микробиологическим показателям, снизился с 9,3</w:t>
      </w:r>
      <w:r w:rsidR="009A2F86">
        <w:rPr>
          <w:bCs/>
          <w:sz w:val="24"/>
        </w:rPr>
        <w:t>%</w:t>
      </w:r>
      <w:r w:rsidR="00EC49E2" w:rsidRPr="00621D66">
        <w:rPr>
          <w:bCs/>
          <w:sz w:val="24"/>
        </w:rPr>
        <w:t xml:space="preserve"> до 3,8</w:t>
      </w:r>
      <w:r w:rsidR="009A2F86">
        <w:rPr>
          <w:bCs/>
          <w:sz w:val="24"/>
        </w:rPr>
        <w:t>%</w:t>
      </w:r>
      <w:r w:rsidR="00EC49E2" w:rsidRPr="00621D66">
        <w:rPr>
          <w:bCs/>
          <w:sz w:val="24"/>
        </w:rPr>
        <w:t>, по калорийности и полноте вложения продуктов - с 11,4</w:t>
      </w:r>
      <w:r w:rsidR="009A2F86">
        <w:rPr>
          <w:bCs/>
          <w:sz w:val="24"/>
        </w:rPr>
        <w:t>%</w:t>
      </w:r>
      <w:r w:rsidR="00EC49E2" w:rsidRPr="00621D66">
        <w:rPr>
          <w:bCs/>
          <w:sz w:val="24"/>
        </w:rPr>
        <w:t xml:space="preserve"> до 8,9</w:t>
      </w:r>
      <w:r w:rsidR="009A2F86">
        <w:rPr>
          <w:bCs/>
          <w:sz w:val="24"/>
        </w:rPr>
        <w:t>%</w:t>
      </w:r>
      <w:r w:rsidR="00EC49E2" w:rsidRPr="00621D66">
        <w:rPr>
          <w:bCs/>
          <w:sz w:val="24"/>
        </w:rPr>
        <w:t>, по содержанию витамина «С» – остался на уровне 2014 г</w:t>
      </w:r>
      <w:r w:rsidR="007929C4">
        <w:rPr>
          <w:bCs/>
          <w:sz w:val="24"/>
        </w:rPr>
        <w:t>.</w:t>
      </w:r>
      <w:r w:rsidR="00EC49E2" w:rsidRPr="00621D66">
        <w:rPr>
          <w:bCs/>
          <w:sz w:val="24"/>
        </w:rPr>
        <w:t xml:space="preserve"> (14,8</w:t>
      </w:r>
      <w:r w:rsidR="009A2F86">
        <w:rPr>
          <w:bCs/>
          <w:sz w:val="24"/>
        </w:rPr>
        <w:t>%</w:t>
      </w:r>
      <w:r w:rsidR="00EC49E2" w:rsidRPr="00621D66">
        <w:rPr>
          <w:bCs/>
          <w:sz w:val="24"/>
        </w:rPr>
        <w:t>).</w:t>
      </w:r>
    </w:p>
    <w:p w:rsidR="00EC49E2" w:rsidRDefault="00EC49E2" w:rsidP="00EC49E2">
      <w:pPr>
        <w:tabs>
          <w:tab w:val="left" w:pos="708"/>
          <w:tab w:val="center" w:pos="4153"/>
          <w:tab w:val="right" w:pos="8306"/>
        </w:tabs>
        <w:ind w:firstLine="709"/>
        <w:jc w:val="both"/>
        <w:rPr>
          <w:bCs/>
          <w:color w:val="000000"/>
          <w:sz w:val="24"/>
        </w:rPr>
      </w:pPr>
      <w:r w:rsidRPr="00621D66">
        <w:rPr>
          <w:bCs/>
          <w:color w:val="000000"/>
          <w:sz w:val="24"/>
        </w:rPr>
        <w:t>Наибольший удельный вес проб готовых блюд, не соответствующих установле</w:t>
      </w:r>
      <w:r w:rsidRPr="00621D66">
        <w:rPr>
          <w:bCs/>
          <w:color w:val="000000"/>
          <w:sz w:val="24"/>
        </w:rPr>
        <w:t>н</w:t>
      </w:r>
      <w:r w:rsidRPr="00621D66">
        <w:rPr>
          <w:bCs/>
          <w:color w:val="000000"/>
          <w:sz w:val="24"/>
        </w:rPr>
        <w:t>ным требованиям по микробиологическим показателям, отмечался в организациях для д</w:t>
      </w:r>
      <w:r w:rsidRPr="00621D66">
        <w:rPr>
          <w:bCs/>
          <w:color w:val="000000"/>
          <w:sz w:val="24"/>
        </w:rPr>
        <w:t>е</w:t>
      </w:r>
      <w:r w:rsidRPr="00621D66">
        <w:rPr>
          <w:bCs/>
          <w:color w:val="000000"/>
          <w:sz w:val="24"/>
        </w:rPr>
        <w:t>тей и подростков Советско-Гаванского</w:t>
      </w:r>
      <w:r w:rsidR="00463671">
        <w:rPr>
          <w:bCs/>
          <w:color w:val="000000"/>
          <w:sz w:val="24"/>
        </w:rPr>
        <w:t xml:space="preserve"> (16,1%)</w:t>
      </w:r>
      <w:r w:rsidRPr="00621D66">
        <w:rPr>
          <w:bCs/>
          <w:color w:val="000000"/>
          <w:sz w:val="24"/>
        </w:rPr>
        <w:t>, Амурского</w:t>
      </w:r>
      <w:r w:rsidR="00463671">
        <w:rPr>
          <w:bCs/>
          <w:color w:val="000000"/>
          <w:sz w:val="24"/>
        </w:rPr>
        <w:t xml:space="preserve"> (9,7%)</w:t>
      </w:r>
      <w:r w:rsidRPr="00621D66">
        <w:rPr>
          <w:bCs/>
          <w:color w:val="000000"/>
          <w:sz w:val="24"/>
        </w:rPr>
        <w:t>, Вяземского</w:t>
      </w:r>
      <w:r w:rsidR="00463671">
        <w:rPr>
          <w:bCs/>
          <w:color w:val="000000"/>
          <w:sz w:val="24"/>
        </w:rPr>
        <w:t xml:space="preserve"> (6,7%)</w:t>
      </w:r>
      <w:r w:rsidRPr="00621D66">
        <w:rPr>
          <w:bCs/>
          <w:color w:val="000000"/>
          <w:sz w:val="24"/>
        </w:rPr>
        <w:t xml:space="preserve">, Нанайского </w:t>
      </w:r>
      <w:r w:rsidR="00463671">
        <w:rPr>
          <w:bCs/>
          <w:color w:val="000000"/>
          <w:sz w:val="24"/>
        </w:rPr>
        <w:t xml:space="preserve">(6,2%) </w:t>
      </w:r>
      <w:r w:rsidRPr="00621D66">
        <w:rPr>
          <w:bCs/>
          <w:color w:val="000000"/>
          <w:sz w:val="24"/>
        </w:rPr>
        <w:t>и Николаевского</w:t>
      </w:r>
      <w:r w:rsidR="00463671">
        <w:rPr>
          <w:bCs/>
          <w:color w:val="000000"/>
          <w:sz w:val="24"/>
        </w:rPr>
        <w:t xml:space="preserve"> (4,5%)</w:t>
      </w:r>
      <w:r w:rsidRPr="00621D66">
        <w:rPr>
          <w:bCs/>
          <w:color w:val="000000"/>
          <w:sz w:val="24"/>
        </w:rPr>
        <w:t xml:space="preserve"> районов, по калорийности и полноте вложения продуктов - в организациях Николаевского</w:t>
      </w:r>
      <w:r w:rsidR="00463671">
        <w:rPr>
          <w:bCs/>
          <w:color w:val="000000"/>
          <w:sz w:val="24"/>
        </w:rPr>
        <w:t xml:space="preserve"> (46,9%)</w:t>
      </w:r>
      <w:r w:rsidRPr="00621D66">
        <w:rPr>
          <w:bCs/>
          <w:color w:val="000000"/>
          <w:sz w:val="24"/>
        </w:rPr>
        <w:t>, Охотского</w:t>
      </w:r>
      <w:r w:rsidR="00463671">
        <w:rPr>
          <w:bCs/>
          <w:color w:val="000000"/>
          <w:sz w:val="24"/>
        </w:rPr>
        <w:t xml:space="preserve"> (28,5%)</w:t>
      </w:r>
      <w:r w:rsidRPr="00621D66">
        <w:rPr>
          <w:bCs/>
          <w:color w:val="000000"/>
          <w:sz w:val="24"/>
        </w:rPr>
        <w:t>, Нанайско</w:t>
      </w:r>
      <w:r>
        <w:rPr>
          <w:bCs/>
          <w:color w:val="000000"/>
          <w:sz w:val="24"/>
        </w:rPr>
        <w:t>го</w:t>
      </w:r>
      <w:r w:rsidR="00463671">
        <w:rPr>
          <w:bCs/>
          <w:color w:val="000000"/>
          <w:sz w:val="24"/>
        </w:rPr>
        <w:t xml:space="preserve"> (24,0%)</w:t>
      </w:r>
      <w:r w:rsidRPr="00621D66">
        <w:rPr>
          <w:bCs/>
          <w:color w:val="000000"/>
          <w:sz w:val="24"/>
        </w:rPr>
        <w:t xml:space="preserve"> районов.</w:t>
      </w:r>
    </w:p>
    <w:p w:rsidR="00EC49E2" w:rsidRPr="00EC49E2" w:rsidRDefault="00EC49E2" w:rsidP="00EC49E2">
      <w:pPr>
        <w:pStyle w:val="afffff2"/>
        <w:ind w:firstLine="709"/>
        <w:jc w:val="both"/>
        <w:rPr>
          <w:rFonts w:ascii="Times New Roman" w:hAnsi="Times New Roman" w:cs="Times New Roman"/>
          <w:sz w:val="24"/>
          <w:szCs w:val="24"/>
        </w:rPr>
      </w:pPr>
      <w:r w:rsidRPr="00EC49E2">
        <w:rPr>
          <w:rFonts w:ascii="Times New Roman" w:hAnsi="Times New Roman" w:cs="Times New Roman"/>
          <w:sz w:val="24"/>
          <w:szCs w:val="24"/>
        </w:rPr>
        <w:t xml:space="preserve">Летние каникулы являются наиболее благоприятным временем для укрепления здоровья детей и подростков к новому учебному году. </w:t>
      </w:r>
    </w:p>
    <w:p w:rsidR="00413085" w:rsidRPr="00621D66" w:rsidRDefault="00EC49E2" w:rsidP="0062174E">
      <w:pPr>
        <w:pStyle w:val="afffff2"/>
        <w:ind w:firstLine="709"/>
        <w:jc w:val="both"/>
        <w:rPr>
          <w:bCs/>
          <w:sz w:val="24"/>
        </w:rPr>
      </w:pPr>
      <w:r w:rsidRPr="00EC49E2">
        <w:rPr>
          <w:rFonts w:ascii="Times New Roman" w:hAnsi="Times New Roman" w:cs="Times New Roman"/>
          <w:sz w:val="24"/>
          <w:szCs w:val="24"/>
        </w:rPr>
        <w:t>Летний отдых и оздоровление детей осуществлял</w:t>
      </w:r>
      <w:r w:rsidR="007929C4">
        <w:rPr>
          <w:rFonts w:ascii="Times New Roman" w:hAnsi="Times New Roman" w:cs="Times New Roman"/>
          <w:sz w:val="24"/>
          <w:szCs w:val="24"/>
        </w:rPr>
        <w:t>о</w:t>
      </w:r>
      <w:r w:rsidRPr="00EC49E2">
        <w:rPr>
          <w:rFonts w:ascii="Times New Roman" w:hAnsi="Times New Roman" w:cs="Times New Roman"/>
          <w:sz w:val="24"/>
          <w:szCs w:val="24"/>
        </w:rPr>
        <w:t>сь на базах 505 организаций о</w:t>
      </w:r>
      <w:r w:rsidRPr="00EC49E2">
        <w:rPr>
          <w:rFonts w:ascii="Times New Roman" w:hAnsi="Times New Roman" w:cs="Times New Roman"/>
          <w:sz w:val="24"/>
          <w:szCs w:val="24"/>
        </w:rPr>
        <w:t>т</w:t>
      </w:r>
      <w:r w:rsidRPr="00EC49E2">
        <w:rPr>
          <w:rFonts w:ascii="Times New Roman" w:hAnsi="Times New Roman" w:cs="Times New Roman"/>
          <w:sz w:val="24"/>
          <w:szCs w:val="24"/>
        </w:rPr>
        <w:t>дыха и оздоровления детей (приводятся сведения только по организациям, находящимся под надзором Управления Роспотребнадзора по Хабаровскому краю). Количество орган</w:t>
      </w:r>
      <w:r w:rsidRPr="00EC49E2">
        <w:rPr>
          <w:rFonts w:ascii="Times New Roman" w:hAnsi="Times New Roman" w:cs="Times New Roman"/>
          <w:sz w:val="24"/>
          <w:szCs w:val="24"/>
        </w:rPr>
        <w:t>и</w:t>
      </w:r>
      <w:r w:rsidRPr="00EC49E2">
        <w:rPr>
          <w:rFonts w:ascii="Times New Roman" w:hAnsi="Times New Roman" w:cs="Times New Roman"/>
          <w:sz w:val="24"/>
          <w:szCs w:val="24"/>
        </w:rPr>
        <w:t>заций, занятых этой деятельностью за 3 года сократилось на 9,0%, количество оздоро</w:t>
      </w:r>
      <w:r w:rsidRPr="00EC49E2">
        <w:rPr>
          <w:rFonts w:ascii="Times New Roman" w:hAnsi="Times New Roman" w:cs="Times New Roman"/>
          <w:sz w:val="24"/>
          <w:szCs w:val="24"/>
        </w:rPr>
        <w:t>в</w:t>
      </w:r>
      <w:r w:rsidRPr="00EC49E2">
        <w:rPr>
          <w:rFonts w:ascii="Times New Roman" w:hAnsi="Times New Roman" w:cs="Times New Roman"/>
          <w:sz w:val="24"/>
          <w:szCs w:val="24"/>
        </w:rPr>
        <w:t>ленных детей – на 5,9</w:t>
      </w:r>
      <w:r w:rsidR="009A2F86">
        <w:rPr>
          <w:rFonts w:ascii="Times New Roman" w:hAnsi="Times New Roman" w:cs="Times New Roman"/>
          <w:sz w:val="24"/>
          <w:szCs w:val="24"/>
        </w:rPr>
        <w:t>%</w:t>
      </w:r>
      <w:r w:rsidRPr="00EC49E2">
        <w:rPr>
          <w:rFonts w:ascii="Times New Roman" w:hAnsi="Times New Roman" w:cs="Times New Roman"/>
          <w:sz w:val="24"/>
          <w:szCs w:val="24"/>
        </w:rPr>
        <w:t>.</w:t>
      </w:r>
    </w:p>
    <w:p w:rsidR="00EC49E2" w:rsidRPr="00621D66" w:rsidRDefault="00EC49E2" w:rsidP="00EC49E2">
      <w:pPr>
        <w:ind w:firstLine="708"/>
        <w:jc w:val="both"/>
        <w:rPr>
          <w:sz w:val="24"/>
        </w:rPr>
      </w:pPr>
      <w:r w:rsidRPr="00621D66">
        <w:rPr>
          <w:sz w:val="24"/>
        </w:rPr>
        <w:t>В сравнении с 2015 г</w:t>
      </w:r>
      <w:r w:rsidR="007929C4">
        <w:rPr>
          <w:sz w:val="24"/>
        </w:rPr>
        <w:t>.</w:t>
      </w:r>
      <w:r w:rsidRPr="00621D66">
        <w:rPr>
          <w:sz w:val="24"/>
        </w:rPr>
        <w:t xml:space="preserve"> уменьшилось количество оздоровительных организац</w:t>
      </w:r>
      <w:r>
        <w:rPr>
          <w:sz w:val="24"/>
        </w:rPr>
        <w:t>ий с дневным пребыванием детей (</w:t>
      </w:r>
      <w:r w:rsidR="00AB127A">
        <w:rPr>
          <w:sz w:val="24"/>
        </w:rPr>
        <w:t>на 45 организаций</w:t>
      </w:r>
      <w:r w:rsidRPr="00621D66">
        <w:rPr>
          <w:sz w:val="24"/>
        </w:rPr>
        <w:t>), палаточных лагерей (</w:t>
      </w:r>
      <w:r w:rsidR="00AB127A">
        <w:rPr>
          <w:sz w:val="24"/>
        </w:rPr>
        <w:t>на 21 объект</w:t>
      </w:r>
      <w:r w:rsidRPr="00621D66">
        <w:rPr>
          <w:sz w:val="24"/>
        </w:rPr>
        <w:t>), вместе с тем увеличилось количество лагерей труда и отдыха (</w:t>
      </w:r>
      <w:r w:rsidR="00411A2C">
        <w:rPr>
          <w:sz w:val="24"/>
        </w:rPr>
        <w:t>на 16 объектов</w:t>
      </w:r>
      <w:r w:rsidRPr="00621D66">
        <w:rPr>
          <w:sz w:val="24"/>
        </w:rPr>
        <w:t>).</w:t>
      </w:r>
    </w:p>
    <w:p w:rsidR="00EC49E2" w:rsidRPr="00621D66" w:rsidRDefault="00EC49E2" w:rsidP="00411A2C">
      <w:pPr>
        <w:ind w:firstLine="709"/>
        <w:jc w:val="both"/>
        <w:rPr>
          <w:sz w:val="24"/>
        </w:rPr>
      </w:pPr>
      <w:r w:rsidRPr="00621D66">
        <w:rPr>
          <w:sz w:val="24"/>
        </w:rPr>
        <w:t>В структуре организаций летнего отдыха лидирующее положение</w:t>
      </w:r>
      <w:r>
        <w:rPr>
          <w:sz w:val="24"/>
        </w:rPr>
        <w:t>,</w:t>
      </w:r>
      <w:r w:rsidRPr="00621D66">
        <w:rPr>
          <w:sz w:val="24"/>
        </w:rPr>
        <w:t xml:space="preserve"> как и в пред</w:t>
      </w:r>
      <w:r w:rsidRPr="00621D66">
        <w:rPr>
          <w:sz w:val="24"/>
        </w:rPr>
        <w:t>ы</w:t>
      </w:r>
      <w:r w:rsidRPr="00621D66">
        <w:rPr>
          <w:sz w:val="24"/>
        </w:rPr>
        <w:t>дущие годы, занимали организации с дневным пребыванием детей, удельный вес которых составил 86,7% (РФ 2016 г. – 79,2</w:t>
      </w:r>
      <w:r w:rsidR="009A2F86">
        <w:rPr>
          <w:sz w:val="24"/>
        </w:rPr>
        <w:t>%</w:t>
      </w:r>
      <w:r w:rsidRPr="00621D66">
        <w:rPr>
          <w:sz w:val="24"/>
        </w:rPr>
        <w:t>), удельный вес отдохнувших в них детей – 76,6</w:t>
      </w:r>
      <w:r w:rsidR="009A2F86">
        <w:rPr>
          <w:sz w:val="24"/>
        </w:rPr>
        <w:t>%</w:t>
      </w:r>
      <w:r w:rsidRPr="00621D66">
        <w:rPr>
          <w:sz w:val="24"/>
        </w:rPr>
        <w:t xml:space="preserve"> (РФ 2016 г. – 46,5</w:t>
      </w:r>
      <w:r w:rsidR="009A2F86">
        <w:rPr>
          <w:sz w:val="24"/>
        </w:rPr>
        <w:t>%</w:t>
      </w:r>
      <w:r w:rsidRPr="00621D66">
        <w:rPr>
          <w:sz w:val="24"/>
        </w:rPr>
        <w:t>). Удельный вес стационарных загородных оздоровительных организаций и отдохнувших в них детей составил 4,0</w:t>
      </w:r>
      <w:r w:rsidR="009A2F86">
        <w:rPr>
          <w:sz w:val="24"/>
        </w:rPr>
        <w:t>%</w:t>
      </w:r>
      <w:r w:rsidRPr="00621D66">
        <w:rPr>
          <w:sz w:val="24"/>
        </w:rPr>
        <w:t xml:space="preserve"> и 20,8</w:t>
      </w:r>
      <w:r w:rsidR="009A2F86">
        <w:rPr>
          <w:sz w:val="24"/>
        </w:rPr>
        <w:t>%</w:t>
      </w:r>
      <w:r w:rsidRPr="00621D66">
        <w:rPr>
          <w:sz w:val="24"/>
        </w:rPr>
        <w:t xml:space="preserve"> соответственно (РФ 2016</w:t>
      </w:r>
      <w:r>
        <w:rPr>
          <w:sz w:val="24"/>
        </w:rPr>
        <w:t xml:space="preserve"> </w:t>
      </w:r>
      <w:r w:rsidR="007929C4">
        <w:rPr>
          <w:sz w:val="24"/>
        </w:rPr>
        <w:t xml:space="preserve">г. </w:t>
      </w:r>
      <w:r w:rsidRPr="00621D66">
        <w:rPr>
          <w:sz w:val="24"/>
        </w:rPr>
        <w:t xml:space="preserve">– </w:t>
      </w:r>
      <w:r>
        <w:rPr>
          <w:sz w:val="24"/>
        </w:rPr>
        <w:t>5,0</w:t>
      </w:r>
      <w:r w:rsidR="009A2F86">
        <w:rPr>
          <w:sz w:val="24"/>
        </w:rPr>
        <w:t>%</w:t>
      </w:r>
      <w:r>
        <w:rPr>
          <w:sz w:val="24"/>
        </w:rPr>
        <w:t xml:space="preserve"> и</w:t>
      </w:r>
      <w:r w:rsidRPr="00621D66">
        <w:rPr>
          <w:sz w:val="24"/>
        </w:rPr>
        <w:t xml:space="preserve"> 28,5</w:t>
      </w:r>
      <w:r w:rsidR="009A2F86">
        <w:rPr>
          <w:sz w:val="24"/>
        </w:rPr>
        <w:t>%</w:t>
      </w:r>
      <w:r>
        <w:rPr>
          <w:sz w:val="24"/>
        </w:rPr>
        <w:t xml:space="preserve"> соответственно</w:t>
      </w:r>
      <w:r w:rsidRPr="00621D66">
        <w:rPr>
          <w:sz w:val="24"/>
        </w:rPr>
        <w:t>).</w:t>
      </w:r>
    </w:p>
    <w:p w:rsidR="00EC49E2" w:rsidRPr="00621D66" w:rsidRDefault="00EC49E2" w:rsidP="00EC49E2">
      <w:pPr>
        <w:ind w:firstLine="708"/>
        <w:jc w:val="both"/>
        <w:rPr>
          <w:sz w:val="24"/>
        </w:rPr>
      </w:pPr>
      <w:r w:rsidRPr="00621D66">
        <w:rPr>
          <w:sz w:val="24"/>
        </w:rPr>
        <w:t>По</w:t>
      </w:r>
      <w:r w:rsidR="00411A2C">
        <w:rPr>
          <w:sz w:val="24"/>
        </w:rPr>
        <w:t xml:space="preserve">казатель высокой </w:t>
      </w:r>
      <w:r w:rsidR="00411A2C" w:rsidRPr="00621D66">
        <w:rPr>
          <w:sz w:val="24"/>
        </w:rPr>
        <w:t>эффективност</w:t>
      </w:r>
      <w:r w:rsidR="00411A2C">
        <w:rPr>
          <w:sz w:val="24"/>
        </w:rPr>
        <w:t>и</w:t>
      </w:r>
      <w:r w:rsidR="00411A2C" w:rsidRPr="00621D66">
        <w:rPr>
          <w:sz w:val="24"/>
        </w:rPr>
        <w:t xml:space="preserve"> оздоровления </w:t>
      </w:r>
      <w:r w:rsidR="00411A2C">
        <w:rPr>
          <w:sz w:val="24"/>
        </w:rPr>
        <w:t xml:space="preserve">детей </w:t>
      </w:r>
      <w:r w:rsidR="00411A2C" w:rsidRPr="00621D66">
        <w:rPr>
          <w:sz w:val="24"/>
        </w:rPr>
        <w:t>составил 91,8</w:t>
      </w:r>
      <w:r w:rsidR="00411A2C">
        <w:rPr>
          <w:sz w:val="24"/>
        </w:rPr>
        <w:t>% (РФ - 93,7%)</w:t>
      </w:r>
      <w:r w:rsidR="00411A2C" w:rsidRPr="00621D66">
        <w:rPr>
          <w:sz w:val="24"/>
        </w:rPr>
        <w:t xml:space="preserve">, что </w:t>
      </w:r>
      <w:r w:rsidR="00411A2C">
        <w:rPr>
          <w:sz w:val="24"/>
        </w:rPr>
        <w:t xml:space="preserve">соответствует </w:t>
      </w:r>
      <w:r w:rsidR="00411A2C" w:rsidRPr="00621D66">
        <w:rPr>
          <w:sz w:val="24"/>
        </w:rPr>
        <w:t>уровн</w:t>
      </w:r>
      <w:r w:rsidR="00411A2C">
        <w:rPr>
          <w:sz w:val="24"/>
        </w:rPr>
        <w:t>ю прошлых лет.</w:t>
      </w:r>
      <w:r w:rsidR="00E90221">
        <w:rPr>
          <w:sz w:val="24"/>
        </w:rPr>
        <w:t xml:space="preserve"> </w:t>
      </w:r>
      <w:r w:rsidRPr="00621D66">
        <w:rPr>
          <w:sz w:val="24"/>
        </w:rPr>
        <w:t>Наиболее высокие показатели выраже</w:t>
      </w:r>
      <w:r w:rsidRPr="00621D66">
        <w:rPr>
          <w:sz w:val="24"/>
        </w:rPr>
        <w:t>н</w:t>
      </w:r>
      <w:r w:rsidRPr="00621D66">
        <w:rPr>
          <w:sz w:val="24"/>
        </w:rPr>
        <w:t>н</w:t>
      </w:r>
      <w:r w:rsidR="00411A2C">
        <w:rPr>
          <w:sz w:val="24"/>
        </w:rPr>
        <w:t>ого</w:t>
      </w:r>
      <w:r w:rsidRPr="00621D66">
        <w:rPr>
          <w:sz w:val="24"/>
        </w:rPr>
        <w:t xml:space="preserve"> оздоровительн</w:t>
      </w:r>
      <w:r w:rsidR="00411A2C">
        <w:rPr>
          <w:sz w:val="24"/>
        </w:rPr>
        <w:t xml:space="preserve">ого </w:t>
      </w:r>
      <w:r w:rsidRPr="00621D66">
        <w:rPr>
          <w:sz w:val="24"/>
        </w:rPr>
        <w:t>эффект</w:t>
      </w:r>
      <w:r w:rsidR="00411A2C">
        <w:rPr>
          <w:sz w:val="24"/>
        </w:rPr>
        <w:t>а</w:t>
      </w:r>
      <w:r w:rsidRPr="00621D66">
        <w:rPr>
          <w:sz w:val="24"/>
        </w:rPr>
        <w:t xml:space="preserve"> </w:t>
      </w:r>
      <w:r w:rsidR="00411A2C">
        <w:rPr>
          <w:sz w:val="24"/>
        </w:rPr>
        <w:t>достигнуты в</w:t>
      </w:r>
      <w:r w:rsidRPr="00621D66">
        <w:rPr>
          <w:sz w:val="24"/>
        </w:rPr>
        <w:t xml:space="preserve"> стационарны</w:t>
      </w:r>
      <w:r w:rsidR="00411A2C">
        <w:rPr>
          <w:sz w:val="24"/>
        </w:rPr>
        <w:t xml:space="preserve">х </w:t>
      </w:r>
      <w:r w:rsidRPr="00621D66">
        <w:rPr>
          <w:sz w:val="24"/>
        </w:rPr>
        <w:t>загородны</w:t>
      </w:r>
      <w:r w:rsidR="00411A2C">
        <w:rPr>
          <w:sz w:val="24"/>
        </w:rPr>
        <w:t>х</w:t>
      </w:r>
      <w:r w:rsidRPr="00621D66">
        <w:rPr>
          <w:sz w:val="24"/>
        </w:rPr>
        <w:t xml:space="preserve"> лагеря</w:t>
      </w:r>
      <w:r w:rsidR="00411A2C">
        <w:rPr>
          <w:sz w:val="24"/>
        </w:rPr>
        <w:t>х</w:t>
      </w:r>
      <w:r w:rsidRPr="00621D66">
        <w:rPr>
          <w:sz w:val="24"/>
        </w:rPr>
        <w:t xml:space="preserve"> (92,9</w:t>
      </w:r>
      <w:r w:rsidR="009A2F86">
        <w:rPr>
          <w:sz w:val="24"/>
        </w:rPr>
        <w:t>%</w:t>
      </w:r>
      <w:r w:rsidRPr="00621D66">
        <w:rPr>
          <w:sz w:val="24"/>
        </w:rPr>
        <w:t xml:space="preserve">). </w:t>
      </w:r>
    </w:p>
    <w:p w:rsidR="00EC49E2" w:rsidRPr="00822357" w:rsidRDefault="00EC49E2" w:rsidP="00EC49E2">
      <w:pPr>
        <w:ind w:firstLine="708"/>
        <w:jc w:val="both"/>
        <w:rPr>
          <w:sz w:val="24"/>
        </w:rPr>
      </w:pPr>
      <w:r w:rsidRPr="00621D66">
        <w:rPr>
          <w:sz w:val="24"/>
        </w:rPr>
        <w:t>В 2017 г. в летних оздоровительных учреждениях не регистрировались случаи групповых инфекционных заболеваний и пищевых отравлений у детей.</w:t>
      </w:r>
    </w:p>
    <w:p w:rsidR="00EC49E2" w:rsidRDefault="00EC49E2" w:rsidP="00EC49E2"/>
    <w:p w:rsidR="001A63CB" w:rsidRPr="00413085" w:rsidRDefault="001A63CB" w:rsidP="00E23FF6">
      <w:pPr>
        <w:pStyle w:val="4"/>
        <w:numPr>
          <w:ilvl w:val="3"/>
          <w:numId w:val="13"/>
        </w:numPr>
        <w:tabs>
          <w:tab w:val="clear" w:pos="2836"/>
          <w:tab w:val="num" w:pos="0"/>
        </w:tabs>
        <w:spacing w:before="0"/>
        <w:ind w:left="0" w:firstLine="0"/>
        <w:rPr>
          <w:szCs w:val="24"/>
        </w:rPr>
      </w:pPr>
      <w:bookmarkStart w:id="27" w:name="_Toc513720821"/>
      <w:r w:rsidRPr="00822357">
        <w:rPr>
          <w:szCs w:val="24"/>
        </w:rPr>
        <w:t>Проблемы обеспечения охраны здоровья работающего населения.</w:t>
      </w:r>
      <w:r w:rsidRPr="00822357">
        <w:rPr>
          <w:iCs/>
          <w:szCs w:val="24"/>
        </w:rPr>
        <w:t xml:space="preserve"> Условия труда. </w:t>
      </w:r>
      <w:r w:rsidRPr="00822357">
        <w:rPr>
          <w:szCs w:val="24"/>
        </w:rPr>
        <w:t>Оценка факторов производственной среды</w:t>
      </w:r>
      <w:bookmarkEnd w:id="24"/>
      <w:bookmarkEnd w:id="25"/>
      <w:bookmarkEnd w:id="27"/>
    </w:p>
    <w:p w:rsidR="001D52BC" w:rsidRDefault="001D52BC" w:rsidP="00E23FF6">
      <w:pPr>
        <w:ind w:firstLine="708"/>
        <w:jc w:val="center"/>
        <w:rPr>
          <w:sz w:val="24"/>
        </w:rPr>
      </w:pPr>
      <w:bookmarkStart w:id="28" w:name="_Toc226169436"/>
      <w:bookmarkStart w:id="29" w:name="_Toc226170668"/>
      <w:bookmarkStart w:id="30" w:name="_Toc226172180"/>
      <w:bookmarkStart w:id="31" w:name="_Toc226182103"/>
      <w:bookmarkStart w:id="32" w:name="_Toc226212932"/>
      <w:bookmarkStart w:id="33" w:name="_Toc226284306"/>
      <w:bookmarkStart w:id="34" w:name="_Toc257625118"/>
      <w:bookmarkStart w:id="35" w:name="_Toc257628393"/>
      <w:bookmarkStart w:id="36" w:name="_Toc257628755"/>
      <w:bookmarkStart w:id="37" w:name="_Toc257628948"/>
      <w:bookmarkStart w:id="38" w:name="_Toc257629249"/>
      <w:bookmarkStart w:id="39" w:name="_Toc257630007"/>
      <w:bookmarkStart w:id="40" w:name="_Toc257630076"/>
      <w:bookmarkStart w:id="41" w:name="_Toc257732021"/>
      <w:bookmarkStart w:id="42" w:name="_Toc289355447"/>
      <w:bookmarkStart w:id="43" w:name="_Toc289355679"/>
      <w:bookmarkStart w:id="44" w:name="_Toc289355745"/>
      <w:bookmarkStart w:id="45" w:name="_Toc289355931"/>
      <w:bookmarkStart w:id="46" w:name="_Toc289356250"/>
      <w:bookmarkStart w:id="47" w:name="_Toc289356640"/>
      <w:bookmarkStart w:id="48" w:name="_Toc289358021"/>
      <w:bookmarkStart w:id="49" w:name="_Toc289358168"/>
      <w:bookmarkStart w:id="50" w:name="_Toc289358450"/>
      <w:bookmarkStart w:id="51" w:name="_Toc289358588"/>
      <w:bookmarkStart w:id="52" w:name="_Toc289358697"/>
      <w:bookmarkStart w:id="53" w:name="_Toc289358770"/>
      <w:bookmarkStart w:id="54" w:name="_Toc289358864"/>
      <w:bookmarkStart w:id="55" w:name="_Toc289429877"/>
      <w:bookmarkStart w:id="56" w:name="_Toc289437911"/>
      <w:bookmarkStart w:id="57" w:name="_Toc289438431"/>
      <w:bookmarkStart w:id="58" w:name="_Toc289438831"/>
      <w:bookmarkStart w:id="59" w:name="_Toc289439044"/>
    </w:p>
    <w:p w:rsidR="004D60A4" w:rsidRPr="006E62AC" w:rsidRDefault="004D60A4" w:rsidP="003B3286">
      <w:pPr>
        <w:ind w:firstLine="708"/>
        <w:jc w:val="both"/>
        <w:rPr>
          <w:sz w:val="24"/>
        </w:rPr>
      </w:pPr>
      <w:r w:rsidRPr="006E62AC">
        <w:rPr>
          <w:sz w:val="24"/>
        </w:rPr>
        <w:t>Одной из приоритетных задач государства является решение вопросов по форм</w:t>
      </w:r>
      <w:r w:rsidRPr="006E62AC">
        <w:rPr>
          <w:sz w:val="24"/>
        </w:rPr>
        <w:t>и</w:t>
      </w:r>
      <w:r w:rsidRPr="006E62AC">
        <w:rPr>
          <w:sz w:val="24"/>
        </w:rPr>
        <w:t>рованию, сохранению и укреплению здоровья граждан и, в первую очередь, работающего населения</w:t>
      </w:r>
      <w:r w:rsidR="006E62AC" w:rsidRPr="006E62AC">
        <w:rPr>
          <w:sz w:val="24"/>
        </w:rPr>
        <w:t xml:space="preserve"> с целью сохранения трудового потенциала и создания условий экономического роста</w:t>
      </w:r>
      <w:r w:rsidRPr="006E62AC">
        <w:rPr>
          <w:sz w:val="24"/>
        </w:rPr>
        <w:t>.</w:t>
      </w:r>
    </w:p>
    <w:p w:rsidR="00AF301F" w:rsidRPr="006E62AC" w:rsidRDefault="006E62AC" w:rsidP="003B3286">
      <w:pPr>
        <w:ind w:firstLine="708"/>
        <w:jc w:val="both"/>
        <w:rPr>
          <w:sz w:val="24"/>
        </w:rPr>
      </w:pPr>
      <w:r w:rsidRPr="006E62AC">
        <w:rPr>
          <w:sz w:val="24"/>
        </w:rPr>
        <w:t>Ц</w:t>
      </w:r>
      <w:r w:rsidR="00AF301F" w:rsidRPr="006E62AC">
        <w:rPr>
          <w:sz w:val="24"/>
        </w:rPr>
        <w:t>елью хозяйствующих субъектов остается минимизация рисков возникновения несчастных случаев на производстве и максимально безопасные технологические проце</w:t>
      </w:r>
      <w:r w:rsidR="00AF301F" w:rsidRPr="006E62AC">
        <w:rPr>
          <w:sz w:val="24"/>
        </w:rPr>
        <w:t>с</w:t>
      </w:r>
      <w:r w:rsidR="00AF301F" w:rsidRPr="006E62AC">
        <w:rPr>
          <w:sz w:val="24"/>
        </w:rPr>
        <w:t>сы.</w:t>
      </w:r>
    </w:p>
    <w:p w:rsidR="00DA6025" w:rsidRPr="006E62AC" w:rsidRDefault="00DA6025" w:rsidP="003B3286">
      <w:pPr>
        <w:ind w:firstLine="708"/>
        <w:jc w:val="both"/>
        <w:rPr>
          <w:sz w:val="24"/>
        </w:rPr>
      </w:pPr>
    </w:p>
    <w:p w:rsidR="00B0457C" w:rsidRDefault="00DA6025" w:rsidP="00B0457C">
      <w:pPr>
        <w:ind w:firstLine="708"/>
        <w:jc w:val="both"/>
        <w:rPr>
          <w:sz w:val="24"/>
        </w:rPr>
      </w:pPr>
      <w:r w:rsidRPr="0093221A">
        <w:rPr>
          <w:sz w:val="24"/>
        </w:rPr>
        <w:lastRenderedPageBreak/>
        <w:t xml:space="preserve">Основными причинами формирования неблагоприятных санитарно-гигиенических условий труда </w:t>
      </w:r>
      <w:r w:rsidR="008B071A" w:rsidRPr="0093221A">
        <w:rPr>
          <w:sz w:val="24"/>
        </w:rPr>
        <w:t>остаются несовершенство технологических процессов</w:t>
      </w:r>
      <w:r w:rsidR="00B0457C">
        <w:rPr>
          <w:sz w:val="24"/>
        </w:rPr>
        <w:t>,</w:t>
      </w:r>
      <w:r w:rsidR="004B72E2" w:rsidRPr="004B72E2">
        <w:rPr>
          <w:sz w:val="24"/>
        </w:rPr>
        <w:t xml:space="preserve"> </w:t>
      </w:r>
      <w:r w:rsidR="004B72E2" w:rsidRPr="00822357">
        <w:rPr>
          <w:sz w:val="24"/>
        </w:rPr>
        <w:t>физический износ и конструктивные недостатки технологического оборудования, несвоевременное провед</w:t>
      </w:r>
      <w:r w:rsidR="004B72E2" w:rsidRPr="00822357">
        <w:rPr>
          <w:sz w:val="24"/>
        </w:rPr>
        <w:t>е</w:t>
      </w:r>
      <w:r w:rsidR="004B72E2" w:rsidRPr="00822357">
        <w:rPr>
          <w:sz w:val="24"/>
        </w:rPr>
        <w:t>ние планово-предупредительных ремонтов, слабая организация производственного ко</w:t>
      </w:r>
      <w:r w:rsidR="004B72E2" w:rsidRPr="00822357">
        <w:rPr>
          <w:sz w:val="24"/>
        </w:rPr>
        <w:t>н</w:t>
      </w:r>
      <w:r w:rsidR="004B72E2" w:rsidRPr="00822357">
        <w:rPr>
          <w:sz w:val="24"/>
        </w:rPr>
        <w:t>троля на предприятиях.</w:t>
      </w:r>
    </w:p>
    <w:p w:rsidR="0082790E" w:rsidRPr="00A02642" w:rsidRDefault="00A02642" w:rsidP="003B3286">
      <w:pPr>
        <w:ind w:firstLine="708"/>
        <w:jc w:val="both"/>
        <w:rPr>
          <w:sz w:val="24"/>
        </w:rPr>
      </w:pPr>
      <w:r>
        <w:rPr>
          <w:sz w:val="24"/>
        </w:rPr>
        <w:t xml:space="preserve">Удельный вес промышленных предприятий </w:t>
      </w:r>
      <w:r>
        <w:rPr>
          <w:sz w:val="24"/>
          <w:lang w:val="en-US"/>
        </w:rPr>
        <w:t>II</w:t>
      </w:r>
      <w:r w:rsidRPr="00A02642">
        <w:rPr>
          <w:sz w:val="24"/>
        </w:rPr>
        <w:t>-</w:t>
      </w:r>
      <w:r>
        <w:rPr>
          <w:sz w:val="24"/>
          <w:lang w:val="en-US"/>
        </w:rPr>
        <w:t>III</w:t>
      </w:r>
      <w:r>
        <w:rPr>
          <w:sz w:val="24"/>
        </w:rPr>
        <w:t xml:space="preserve"> группы санитарно-эпидемиологического благополучия, рабочие места на которых не соответствуют сан</w:t>
      </w:r>
      <w:r>
        <w:rPr>
          <w:sz w:val="24"/>
        </w:rPr>
        <w:t>и</w:t>
      </w:r>
      <w:r>
        <w:rPr>
          <w:sz w:val="24"/>
        </w:rPr>
        <w:t>тарно-эпидемиологическим требованиям</w:t>
      </w:r>
      <w:r w:rsidR="00205471">
        <w:rPr>
          <w:sz w:val="24"/>
        </w:rPr>
        <w:t>, с 2015 г</w:t>
      </w:r>
      <w:r w:rsidR="007929C4">
        <w:rPr>
          <w:sz w:val="24"/>
        </w:rPr>
        <w:t>.</w:t>
      </w:r>
      <w:r w:rsidR="00205471">
        <w:rPr>
          <w:sz w:val="24"/>
        </w:rPr>
        <w:t xml:space="preserve"> увеличил</w:t>
      </w:r>
      <w:r w:rsidR="000F563D">
        <w:rPr>
          <w:sz w:val="24"/>
        </w:rPr>
        <w:t>ся</w:t>
      </w:r>
      <w:r w:rsidR="00205471">
        <w:rPr>
          <w:sz w:val="24"/>
        </w:rPr>
        <w:t xml:space="preserve"> с 74,8% до 81,4% (РФ -92,37%).</w:t>
      </w:r>
      <w:r w:rsidR="005B4E78">
        <w:rPr>
          <w:sz w:val="24"/>
        </w:rPr>
        <w:t xml:space="preserve"> </w:t>
      </w:r>
      <w:r w:rsidR="009105B4">
        <w:rPr>
          <w:color w:val="000000"/>
          <w:sz w:val="24"/>
          <w:lang w:bidi="ru-RU"/>
        </w:rPr>
        <w:t xml:space="preserve">С учетом </w:t>
      </w:r>
      <w:r w:rsidR="009105B4" w:rsidRPr="009105B4">
        <w:rPr>
          <w:color w:val="000000"/>
          <w:sz w:val="24"/>
          <w:lang w:bidi="ru-RU"/>
        </w:rPr>
        <w:t>риск-ориентированного подхода при осуществлении контрольно-надзорной деятельности</w:t>
      </w:r>
      <w:r w:rsidR="009105B4" w:rsidRPr="009105B4">
        <w:rPr>
          <w:sz w:val="24"/>
        </w:rPr>
        <w:t xml:space="preserve"> </w:t>
      </w:r>
      <w:r w:rsidR="009105B4">
        <w:rPr>
          <w:sz w:val="24"/>
        </w:rPr>
        <w:t>б</w:t>
      </w:r>
      <w:r w:rsidR="005B4E78" w:rsidRPr="009105B4">
        <w:rPr>
          <w:sz w:val="24"/>
        </w:rPr>
        <w:t>олее 70% промышленных предприятий края входят в категорию высокого, значительного</w:t>
      </w:r>
      <w:r w:rsidR="005B4E78">
        <w:rPr>
          <w:sz w:val="24"/>
        </w:rPr>
        <w:t xml:space="preserve"> и среднего риска.</w:t>
      </w:r>
    </w:p>
    <w:p w:rsidR="00205471" w:rsidRDefault="00205471" w:rsidP="00205471">
      <w:pPr>
        <w:ind w:firstLine="708"/>
        <w:jc w:val="both"/>
        <w:rPr>
          <w:sz w:val="24"/>
        </w:rPr>
      </w:pPr>
      <w:r>
        <w:rPr>
          <w:sz w:val="24"/>
        </w:rPr>
        <w:t>Условия труда работников характеризуются сочетанием многофакторных возде</w:t>
      </w:r>
      <w:r>
        <w:rPr>
          <w:sz w:val="24"/>
        </w:rPr>
        <w:t>й</w:t>
      </w:r>
      <w:r>
        <w:rPr>
          <w:sz w:val="24"/>
        </w:rPr>
        <w:t>ствий, среди которых химическое загрязнение воздуха рабочей зоны с содержанием вре</w:t>
      </w:r>
      <w:r>
        <w:rPr>
          <w:sz w:val="24"/>
        </w:rPr>
        <w:t>д</w:t>
      </w:r>
      <w:r>
        <w:rPr>
          <w:sz w:val="24"/>
        </w:rPr>
        <w:t>ных примесей (пыли и аэрозоли, пары и газы) и физические факторы (шум, вибрация, электромагнитное излучение, микроклимат).</w:t>
      </w:r>
    </w:p>
    <w:p w:rsidR="00077EC4" w:rsidRDefault="00A47484" w:rsidP="003B3286">
      <w:pPr>
        <w:ind w:firstLine="708"/>
        <w:jc w:val="both"/>
        <w:rPr>
          <w:sz w:val="24"/>
        </w:rPr>
      </w:pPr>
      <w:r>
        <w:rPr>
          <w:sz w:val="24"/>
        </w:rPr>
        <w:t>В результате мониторинга</w:t>
      </w:r>
      <w:r w:rsidR="001A0A81" w:rsidRPr="00822357">
        <w:rPr>
          <w:sz w:val="24"/>
        </w:rPr>
        <w:t xml:space="preserve"> состояния воздушной среды на промышленных пре</w:t>
      </w:r>
      <w:r w:rsidR="001A0A81" w:rsidRPr="00822357">
        <w:rPr>
          <w:sz w:val="24"/>
        </w:rPr>
        <w:t>д</w:t>
      </w:r>
      <w:r w:rsidR="001A0A81" w:rsidRPr="00822357">
        <w:rPr>
          <w:sz w:val="24"/>
        </w:rPr>
        <w:t xml:space="preserve">приятиях </w:t>
      </w:r>
      <w:r w:rsidR="00397453">
        <w:rPr>
          <w:sz w:val="24"/>
        </w:rPr>
        <w:t>отмечается снижение удельного веса проб на содержание паров и газов, прев</w:t>
      </w:r>
      <w:r w:rsidR="00397453">
        <w:rPr>
          <w:sz w:val="24"/>
        </w:rPr>
        <w:t>ы</w:t>
      </w:r>
      <w:r w:rsidR="00397453">
        <w:rPr>
          <w:sz w:val="24"/>
        </w:rPr>
        <w:t xml:space="preserve">шающих ПДК, с 3,9% до 1,7% (РФ - 2,1%), в том числе снижается и </w:t>
      </w:r>
      <w:r w:rsidR="00077EC4">
        <w:rPr>
          <w:sz w:val="24"/>
        </w:rPr>
        <w:t xml:space="preserve">содержание веществ </w:t>
      </w:r>
      <w:r w:rsidR="00077EC4" w:rsidRPr="00822357">
        <w:rPr>
          <w:sz w:val="24"/>
        </w:rPr>
        <w:t>1-го и 2-го классов опасности, с превышением ПДК</w:t>
      </w:r>
      <w:r w:rsidR="000F563D">
        <w:rPr>
          <w:sz w:val="24"/>
        </w:rPr>
        <w:t xml:space="preserve"> - </w:t>
      </w:r>
      <w:r w:rsidR="00077EC4">
        <w:rPr>
          <w:sz w:val="24"/>
        </w:rPr>
        <w:t>с 7,5% до 2,5% (РФ - 3,7%).</w:t>
      </w:r>
    </w:p>
    <w:p w:rsidR="00A47484" w:rsidRDefault="00077EC4" w:rsidP="003B3286">
      <w:pPr>
        <w:ind w:firstLine="708"/>
        <w:jc w:val="both"/>
        <w:rPr>
          <w:sz w:val="24"/>
        </w:rPr>
      </w:pPr>
      <w:r>
        <w:rPr>
          <w:sz w:val="24"/>
        </w:rPr>
        <w:t>Иначе выглядят показатели содержания в воздухе рабочей зоны пыли и аэрозолей, превышающих ПДК - рост с 13,9% до 21,7%</w:t>
      </w:r>
      <w:r w:rsidR="00397453">
        <w:rPr>
          <w:sz w:val="24"/>
        </w:rPr>
        <w:t xml:space="preserve"> </w:t>
      </w:r>
      <w:r>
        <w:rPr>
          <w:sz w:val="24"/>
        </w:rPr>
        <w:t xml:space="preserve">(РФ - </w:t>
      </w:r>
      <w:r w:rsidR="00D17D53">
        <w:rPr>
          <w:sz w:val="24"/>
        </w:rPr>
        <w:t>6,5%). Возросло количество проб во</w:t>
      </w:r>
      <w:r w:rsidR="00D17D53">
        <w:rPr>
          <w:sz w:val="24"/>
        </w:rPr>
        <w:t>з</w:t>
      </w:r>
      <w:r w:rsidR="00D17D53">
        <w:rPr>
          <w:sz w:val="24"/>
        </w:rPr>
        <w:t xml:space="preserve">духа, содержащих вещества </w:t>
      </w:r>
      <w:r w:rsidR="00D17D53" w:rsidRPr="00822357">
        <w:rPr>
          <w:sz w:val="24"/>
        </w:rPr>
        <w:t>1-го и 2-го классов опасности</w:t>
      </w:r>
      <w:r w:rsidR="00D17D53">
        <w:rPr>
          <w:sz w:val="24"/>
        </w:rPr>
        <w:t xml:space="preserve"> с превышением ПДК - </w:t>
      </w:r>
      <w:r w:rsidR="000F563D">
        <w:rPr>
          <w:sz w:val="24"/>
        </w:rPr>
        <w:t xml:space="preserve">с </w:t>
      </w:r>
      <w:r w:rsidR="00D17D53">
        <w:rPr>
          <w:sz w:val="24"/>
        </w:rPr>
        <w:t>18,8% до 21,0% (РФ - 8,5%).</w:t>
      </w:r>
    </w:p>
    <w:p w:rsidR="00D17D53" w:rsidRDefault="004151A7" w:rsidP="003B3286">
      <w:pPr>
        <w:ind w:firstLine="708"/>
        <w:jc w:val="both"/>
        <w:rPr>
          <w:sz w:val="24"/>
        </w:rPr>
      </w:pPr>
      <w:r>
        <w:rPr>
          <w:sz w:val="24"/>
        </w:rPr>
        <w:t>В 2017 г</w:t>
      </w:r>
      <w:r w:rsidR="0023552B">
        <w:rPr>
          <w:sz w:val="24"/>
        </w:rPr>
        <w:t>.</w:t>
      </w:r>
      <w:r>
        <w:rPr>
          <w:sz w:val="24"/>
        </w:rPr>
        <w:t xml:space="preserve"> н</w:t>
      </w:r>
      <w:r w:rsidR="00E7640D">
        <w:rPr>
          <w:sz w:val="24"/>
        </w:rPr>
        <w:t xml:space="preserve">еблагоприятные условия труда с </w:t>
      </w:r>
      <w:r w:rsidR="00917A65">
        <w:rPr>
          <w:sz w:val="24"/>
        </w:rPr>
        <w:t>повышенным загрязнением воздуха р</w:t>
      </w:r>
      <w:r w:rsidR="00917A65">
        <w:rPr>
          <w:sz w:val="24"/>
        </w:rPr>
        <w:t>а</w:t>
      </w:r>
      <w:r w:rsidR="00917A65">
        <w:rPr>
          <w:sz w:val="24"/>
        </w:rPr>
        <w:t xml:space="preserve">бочей зоны </w:t>
      </w:r>
      <w:r w:rsidR="00917A65" w:rsidRPr="00822357">
        <w:rPr>
          <w:sz w:val="24"/>
        </w:rPr>
        <w:t>парам</w:t>
      </w:r>
      <w:r w:rsidR="00917A65">
        <w:rPr>
          <w:sz w:val="24"/>
        </w:rPr>
        <w:t>и</w:t>
      </w:r>
      <w:r w:rsidR="00917A65" w:rsidRPr="00822357">
        <w:rPr>
          <w:sz w:val="24"/>
        </w:rPr>
        <w:t xml:space="preserve"> и газам</w:t>
      </w:r>
      <w:r w:rsidR="00917A65">
        <w:rPr>
          <w:sz w:val="24"/>
        </w:rPr>
        <w:t>и</w:t>
      </w:r>
      <w:r w:rsidR="00917A65" w:rsidRPr="00822357">
        <w:rPr>
          <w:sz w:val="24"/>
        </w:rPr>
        <w:t xml:space="preserve"> выявлены</w:t>
      </w:r>
      <w:r w:rsidR="00917A65">
        <w:rPr>
          <w:sz w:val="24"/>
        </w:rPr>
        <w:t xml:space="preserve"> на промышленных предприятиях </w:t>
      </w:r>
      <w:r w:rsidR="000F563D" w:rsidRPr="00822357">
        <w:rPr>
          <w:sz w:val="24"/>
        </w:rPr>
        <w:t>в Ульчском ра</w:t>
      </w:r>
      <w:r w:rsidR="000F563D" w:rsidRPr="00822357">
        <w:rPr>
          <w:sz w:val="24"/>
        </w:rPr>
        <w:t>й</w:t>
      </w:r>
      <w:r w:rsidR="000F563D" w:rsidRPr="00822357">
        <w:rPr>
          <w:sz w:val="24"/>
        </w:rPr>
        <w:t>оне (37,5%</w:t>
      </w:r>
      <w:r w:rsidR="00917A65">
        <w:rPr>
          <w:sz w:val="24"/>
        </w:rPr>
        <w:t xml:space="preserve"> проб воздуха с превышением ПДК</w:t>
      </w:r>
      <w:r w:rsidR="000F563D">
        <w:rPr>
          <w:sz w:val="24"/>
        </w:rPr>
        <w:t xml:space="preserve">) и в г. Хабаровске </w:t>
      </w:r>
      <w:r w:rsidR="000F563D" w:rsidRPr="00822357">
        <w:rPr>
          <w:sz w:val="24"/>
        </w:rPr>
        <w:t>(1,0%</w:t>
      </w:r>
      <w:r w:rsidR="003C0329">
        <w:rPr>
          <w:sz w:val="24"/>
        </w:rPr>
        <w:t>)</w:t>
      </w:r>
      <w:r w:rsidR="00917A65">
        <w:rPr>
          <w:sz w:val="24"/>
        </w:rPr>
        <w:t>.</w:t>
      </w:r>
    </w:p>
    <w:p w:rsidR="00413085" w:rsidRDefault="00927BF2" w:rsidP="004151A7">
      <w:pPr>
        <w:tabs>
          <w:tab w:val="left" w:pos="708"/>
          <w:tab w:val="center" w:pos="4153"/>
          <w:tab w:val="right" w:pos="8306"/>
        </w:tabs>
        <w:ind w:firstLine="709"/>
        <w:jc w:val="both"/>
        <w:rPr>
          <w:bCs/>
          <w:sz w:val="24"/>
        </w:rPr>
      </w:pPr>
      <w:r>
        <w:rPr>
          <w:bCs/>
          <w:sz w:val="24"/>
        </w:rPr>
        <w:t xml:space="preserve">Содержание пыли и аэрозолей в воздухе закрытых помещений с превышением ПДК выявлены на промышленных предприятиях г. Хабаровска (22,6%), г. </w:t>
      </w:r>
      <w:r w:rsidRPr="006138B8">
        <w:rPr>
          <w:sz w:val="22"/>
          <w:szCs w:val="22"/>
        </w:rPr>
        <w:t>Комсомольск</w:t>
      </w:r>
      <w:r>
        <w:rPr>
          <w:sz w:val="22"/>
          <w:szCs w:val="22"/>
        </w:rPr>
        <w:t>а</w:t>
      </w:r>
      <w:r w:rsidRPr="006138B8">
        <w:rPr>
          <w:sz w:val="22"/>
          <w:szCs w:val="22"/>
        </w:rPr>
        <w:t>-на-Амуре</w:t>
      </w:r>
      <w:r>
        <w:rPr>
          <w:sz w:val="22"/>
          <w:szCs w:val="22"/>
        </w:rPr>
        <w:t xml:space="preserve"> (24,4%), Солнечного (53,3%), Ульчского (50,0%), Верхнебуреинского (44,4%), Амурск</w:t>
      </w:r>
      <w:r>
        <w:rPr>
          <w:sz w:val="22"/>
          <w:szCs w:val="22"/>
        </w:rPr>
        <w:t>о</w:t>
      </w:r>
      <w:r>
        <w:rPr>
          <w:sz w:val="22"/>
          <w:szCs w:val="22"/>
        </w:rPr>
        <w:t>го (11,1%) районов</w:t>
      </w:r>
      <w:r w:rsidR="0068629B">
        <w:rPr>
          <w:sz w:val="22"/>
          <w:szCs w:val="22"/>
        </w:rPr>
        <w:t>.</w:t>
      </w:r>
    </w:p>
    <w:p w:rsidR="0068629B" w:rsidRDefault="0068629B" w:rsidP="0068629B">
      <w:pPr>
        <w:ind w:firstLine="709"/>
        <w:jc w:val="both"/>
        <w:rPr>
          <w:sz w:val="24"/>
        </w:rPr>
      </w:pPr>
      <w:r w:rsidRPr="00822357">
        <w:rPr>
          <w:sz w:val="24"/>
        </w:rPr>
        <w:t>По результатам ведомственного лабораторного контроля, проводимого санитарно-промышленными лабораториями предприятий г. Хабаровска</w:t>
      </w:r>
      <w:r>
        <w:rPr>
          <w:sz w:val="24"/>
        </w:rPr>
        <w:t xml:space="preserve"> на предприятиях теплоэне</w:t>
      </w:r>
      <w:r>
        <w:rPr>
          <w:sz w:val="24"/>
        </w:rPr>
        <w:t>р</w:t>
      </w:r>
      <w:r>
        <w:rPr>
          <w:sz w:val="24"/>
        </w:rPr>
        <w:t>гетики до 30% проб с превышением ПДК</w:t>
      </w:r>
      <w:r w:rsidR="00A62CA4">
        <w:rPr>
          <w:sz w:val="24"/>
        </w:rPr>
        <w:t>.</w:t>
      </w:r>
    </w:p>
    <w:p w:rsidR="0068629B" w:rsidRDefault="001804C7" w:rsidP="001804C7">
      <w:pPr>
        <w:ind w:firstLine="709"/>
        <w:jc w:val="both"/>
        <w:rPr>
          <w:b/>
          <w:sz w:val="22"/>
          <w:szCs w:val="22"/>
        </w:rPr>
      </w:pPr>
      <w:r w:rsidRPr="001804C7">
        <w:rPr>
          <w:sz w:val="24"/>
        </w:rPr>
        <w:t>По данным лабораторных исследований, проведенных при выполнении плановых проверок и производственного контроля удельный вес промышленных предприятий, не соответствующих санитарно-эпидемиологическим требованиям по неионизирующим фа</w:t>
      </w:r>
      <w:r w:rsidRPr="001804C7">
        <w:rPr>
          <w:sz w:val="24"/>
        </w:rPr>
        <w:t>к</w:t>
      </w:r>
      <w:r w:rsidRPr="001804C7">
        <w:rPr>
          <w:sz w:val="24"/>
        </w:rPr>
        <w:t xml:space="preserve">торам физической природы, составил: по уровню шума </w:t>
      </w:r>
      <w:r w:rsidR="004E4652">
        <w:rPr>
          <w:sz w:val="24"/>
        </w:rPr>
        <w:t>-</w:t>
      </w:r>
      <w:r w:rsidRPr="001804C7">
        <w:rPr>
          <w:sz w:val="24"/>
        </w:rPr>
        <w:t xml:space="preserve"> 35,8%, освещенности </w:t>
      </w:r>
      <w:r w:rsidR="004E4652">
        <w:rPr>
          <w:sz w:val="24"/>
        </w:rPr>
        <w:t>-</w:t>
      </w:r>
      <w:r w:rsidRPr="001804C7">
        <w:rPr>
          <w:sz w:val="24"/>
        </w:rPr>
        <w:t xml:space="preserve"> 26,0%, вибрации </w:t>
      </w:r>
      <w:r w:rsidR="004E4652">
        <w:rPr>
          <w:sz w:val="24"/>
        </w:rPr>
        <w:t>-</w:t>
      </w:r>
      <w:r w:rsidRPr="001804C7">
        <w:rPr>
          <w:sz w:val="24"/>
        </w:rPr>
        <w:t xml:space="preserve"> 22,7%; микроклимату </w:t>
      </w:r>
      <w:r w:rsidR="004E4652">
        <w:rPr>
          <w:sz w:val="24"/>
        </w:rPr>
        <w:t>-</w:t>
      </w:r>
      <w:r w:rsidRPr="001804C7">
        <w:rPr>
          <w:sz w:val="24"/>
        </w:rPr>
        <w:t xml:space="preserve"> 19,7%, электромагнитным полям </w:t>
      </w:r>
      <w:r w:rsidR="004E4652">
        <w:rPr>
          <w:sz w:val="24"/>
        </w:rPr>
        <w:t>(далее - ЭПП) -</w:t>
      </w:r>
      <w:r w:rsidRPr="001804C7">
        <w:rPr>
          <w:sz w:val="24"/>
        </w:rPr>
        <w:t xml:space="preserve"> 14,6%</w:t>
      </w:r>
      <w:r>
        <w:rPr>
          <w:sz w:val="24"/>
        </w:rPr>
        <w:t xml:space="preserve"> (РФ - 16,6%,13,4%, 12,9%, 6,8%,</w:t>
      </w:r>
      <w:r w:rsidR="0023552B">
        <w:rPr>
          <w:sz w:val="24"/>
        </w:rPr>
        <w:t xml:space="preserve"> </w:t>
      </w:r>
      <w:r>
        <w:rPr>
          <w:sz w:val="24"/>
        </w:rPr>
        <w:t>6,7% соответственно)</w:t>
      </w:r>
      <w:r w:rsidRPr="001804C7">
        <w:rPr>
          <w:sz w:val="24"/>
        </w:rPr>
        <w:t>.</w:t>
      </w:r>
    </w:p>
    <w:p w:rsidR="000F563D" w:rsidRDefault="004E4652" w:rsidP="0068629B">
      <w:pPr>
        <w:tabs>
          <w:tab w:val="left" w:pos="708"/>
          <w:tab w:val="center" w:pos="4153"/>
          <w:tab w:val="right" w:pos="8306"/>
        </w:tabs>
        <w:ind w:firstLine="709"/>
        <w:jc w:val="both"/>
        <w:rPr>
          <w:bCs/>
          <w:sz w:val="24"/>
        </w:rPr>
      </w:pPr>
      <w:r>
        <w:rPr>
          <w:sz w:val="24"/>
        </w:rPr>
        <w:t>В динамике за три года н</w:t>
      </w:r>
      <w:r w:rsidRPr="00822357">
        <w:rPr>
          <w:sz w:val="24"/>
        </w:rPr>
        <w:t>а рабочих местах промышленных объектов края улучш</w:t>
      </w:r>
      <w:r w:rsidRPr="00822357">
        <w:rPr>
          <w:sz w:val="24"/>
        </w:rPr>
        <w:t>и</w:t>
      </w:r>
      <w:r w:rsidRPr="00822357">
        <w:rPr>
          <w:sz w:val="24"/>
        </w:rPr>
        <w:t>лась ситуация по параметрам микроклимата и освещенности, ухудшилась - по шуму, ви</w:t>
      </w:r>
      <w:r w:rsidRPr="00822357">
        <w:rPr>
          <w:sz w:val="24"/>
        </w:rPr>
        <w:t>б</w:t>
      </w:r>
      <w:r w:rsidRPr="00822357">
        <w:rPr>
          <w:sz w:val="24"/>
        </w:rPr>
        <w:t>рации, ЭМП</w:t>
      </w:r>
      <w:r w:rsidR="007C0D21">
        <w:rPr>
          <w:sz w:val="24"/>
        </w:rPr>
        <w:t>.</w:t>
      </w:r>
    </w:p>
    <w:p w:rsidR="000F563D" w:rsidRDefault="007C0D21" w:rsidP="007C0D21">
      <w:pPr>
        <w:tabs>
          <w:tab w:val="left" w:pos="708"/>
          <w:tab w:val="center" w:pos="4153"/>
          <w:tab w:val="right" w:pos="8306"/>
        </w:tabs>
        <w:ind w:firstLine="709"/>
        <w:jc w:val="both"/>
        <w:rPr>
          <w:sz w:val="24"/>
        </w:rPr>
      </w:pPr>
      <w:r w:rsidRPr="00822357">
        <w:rPr>
          <w:sz w:val="24"/>
        </w:rPr>
        <w:t>Наибольшее неблагополучие по шуму (более 40</w:t>
      </w:r>
      <w:r>
        <w:rPr>
          <w:sz w:val="24"/>
        </w:rPr>
        <w:t>%</w:t>
      </w:r>
      <w:r w:rsidRPr="00822357">
        <w:rPr>
          <w:sz w:val="24"/>
        </w:rPr>
        <w:t xml:space="preserve"> обследованных рабочих мест</w:t>
      </w:r>
      <w:r w:rsidR="000B5F9F">
        <w:rPr>
          <w:sz w:val="24"/>
        </w:rPr>
        <w:t xml:space="preserve"> с</w:t>
      </w:r>
      <w:r>
        <w:rPr>
          <w:sz w:val="24"/>
        </w:rPr>
        <w:t xml:space="preserve"> превышением допустимых уровней</w:t>
      </w:r>
      <w:r w:rsidRPr="00822357">
        <w:rPr>
          <w:sz w:val="24"/>
        </w:rPr>
        <w:t>) отмечалось на предприятиях г. Комсомольска-на-Амуре, Солнечного и Хабаровского районов; по вибрации (более 25</w:t>
      </w:r>
      <w:r>
        <w:rPr>
          <w:sz w:val="24"/>
        </w:rPr>
        <w:t>%</w:t>
      </w:r>
      <w:r w:rsidRPr="00822357">
        <w:rPr>
          <w:sz w:val="24"/>
        </w:rPr>
        <w:t xml:space="preserve"> обследованных р</w:t>
      </w:r>
      <w:r w:rsidRPr="00822357">
        <w:rPr>
          <w:sz w:val="24"/>
        </w:rPr>
        <w:t>а</w:t>
      </w:r>
      <w:r w:rsidRPr="00822357">
        <w:rPr>
          <w:sz w:val="24"/>
        </w:rPr>
        <w:t>бочих мест) –</w:t>
      </w:r>
      <w:r>
        <w:rPr>
          <w:sz w:val="24"/>
        </w:rPr>
        <w:t xml:space="preserve"> на </w:t>
      </w:r>
      <w:r w:rsidRPr="00822357">
        <w:rPr>
          <w:sz w:val="24"/>
        </w:rPr>
        <w:t>промышленных объектах г. Комсомольска-на-Амуре и Сов</w:t>
      </w:r>
      <w:r>
        <w:rPr>
          <w:sz w:val="24"/>
        </w:rPr>
        <w:t>етско-Г</w:t>
      </w:r>
      <w:r w:rsidRPr="00822357">
        <w:rPr>
          <w:sz w:val="24"/>
        </w:rPr>
        <w:t>аванско</w:t>
      </w:r>
      <w:r>
        <w:rPr>
          <w:sz w:val="24"/>
        </w:rPr>
        <w:t>го района;</w:t>
      </w:r>
      <w:r w:rsidRPr="00822357">
        <w:rPr>
          <w:sz w:val="24"/>
        </w:rPr>
        <w:t xml:space="preserve"> по микроклимату (более 15</w:t>
      </w:r>
      <w:r>
        <w:rPr>
          <w:sz w:val="24"/>
        </w:rPr>
        <w:t>%</w:t>
      </w:r>
      <w:r w:rsidRPr="00822357">
        <w:rPr>
          <w:sz w:val="24"/>
        </w:rPr>
        <w:t xml:space="preserve"> обследованных рабочих мест) - в Ко</w:t>
      </w:r>
      <w:r w:rsidRPr="00822357">
        <w:rPr>
          <w:sz w:val="24"/>
        </w:rPr>
        <w:t>м</w:t>
      </w:r>
      <w:r w:rsidRPr="00822357">
        <w:rPr>
          <w:sz w:val="24"/>
        </w:rPr>
        <w:t>сомольском и Сов</w:t>
      </w:r>
      <w:r>
        <w:rPr>
          <w:sz w:val="24"/>
        </w:rPr>
        <w:t>етско-Гаванском</w:t>
      </w:r>
      <w:r w:rsidRPr="00822357">
        <w:rPr>
          <w:sz w:val="24"/>
        </w:rPr>
        <w:t xml:space="preserve"> районах; по ЭМИ - в г. Николаевск</w:t>
      </w:r>
      <w:r>
        <w:rPr>
          <w:sz w:val="24"/>
        </w:rPr>
        <w:t>е-на-Амуре</w:t>
      </w:r>
      <w:r w:rsidRPr="00822357">
        <w:rPr>
          <w:sz w:val="24"/>
        </w:rPr>
        <w:t xml:space="preserve"> (более 30</w:t>
      </w:r>
      <w:r>
        <w:rPr>
          <w:sz w:val="24"/>
        </w:rPr>
        <w:t>%</w:t>
      </w:r>
      <w:r w:rsidRPr="00822357">
        <w:rPr>
          <w:sz w:val="24"/>
        </w:rPr>
        <w:t xml:space="preserve"> обследованных рабочих мест)</w:t>
      </w:r>
      <w:r w:rsidR="000B5F9F">
        <w:rPr>
          <w:sz w:val="24"/>
        </w:rPr>
        <w:t>;</w:t>
      </w:r>
      <w:r w:rsidRPr="00822357">
        <w:rPr>
          <w:sz w:val="24"/>
        </w:rPr>
        <w:t xml:space="preserve"> по освещенности (более 30</w:t>
      </w:r>
      <w:r>
        <w:rPr>
          <w:sz w:val="24"/>
        </w:rPr>
        <w:t>%</w:t>
      </w:r>
      <w:r w:rsidRPr="00822357">
        <w:rPr>
          <w:sz w:val="24"/>
        </w:rPr>
        <w:t xml:space="preserve"> обследованных рабочих мест)</w:t>
      </w:r>
      <w:r w:rsidR="000B5F9F">
        <w:rPr>
          <w:sz w:val="24"/>
        </w:rPr>
        <w:t xml:space="preserve"> </w:t>
      </w:r>
      <w:r w:rsidRPr="00822357">
        <w:rPr>
          <w:sz w:val="24"/>
        </w:rPr>
        <w:t>- в Комсомольском районе и в г. Хабаров</w:t>
      </w:r>
      <w:r>
        <w:rPr>
          <w:sz w:val="24"/>
        </w:rPr>
        <w:t>ске</w:t>
      </w:r>
      <w:r w:rsidR="000B5F9F">
        <w:rPr>
          <w:sz w:val="24"/>
        </w:rPr>
        <w:t>.</w:t>
      </w:r>
    </w:p>
    <w:p w:rsidR="00096DD0" w:rsidRDefault="00096DD0" w:rsidP="007C0D21">
      <w:pPr>
        <w:tabs>
          <w:tab w:val="left" w:pos="708"/>
          <w:tab w:val="center" w:pos="4153"/>
          <w:tab w:val="right" w:pos="8306"/>
        </w:tabs>
        <w:ind w:firstLine="709"/>
        <w:jc w:val="both"/>
        <w:rPr>
          <w:sz w:val="24"/>
        </w:rPr>
      </w:pPr>
    </w:p>
    <w:p w:rsidR="00096DD0" w:rsidRPr="00822357" w:rsidRDefault="00096DD0" w:rsidP="00096DD0">
      <w:pPr>
        <w:pStyle w:val="4"/>
        <w:numPr>
          <w:ilvl w:val="0"/>
          <w:numId w:val="0"/>
        </w:numPr>
        <w:tabs>
          <w:tab w:val="left" w:pos="708"/>
        </w:tabs>
        <w:spacing w:before="0"/>
        <w:rPr>
          <w:szCs w:val="24"/>
        </w:rPr>
      </w:pPr>
      <w:bookmarkStart w:id="60" w:name="_Toc513720822"/>
      <w:r w:rsidRPr="00822357">
        <w:rPr>
          <w:szCs w:val="24"/>
        </w:rPr>
        <w:lastRenderedPageBreak/>
        <w:t>1.1.7. Обеспечение безопасности от неионизирующего излучения</w:t>
      </w:r>
      <w:bookmarkEnd w:id="60"/>
    </w:p>
    <w:p w:rsidR="00096DD0" w:rsidRDefault="00096DD0" w:rsidP="007C0D21">
      <w:pPr>
        <w:tabs>
          <w:tab w:val="left" w:pos="708"/>
          <w:tab w:val="center" w:pos="4153"/>
          <w:tab w:val="right" w:pos="8306"/>
        </w:tabs>
        <w:ind w:firstLine="709"/>
        <w:jc w:val="both"/>
        <w:rPr>
          <w:sz w:val="24"/>
        </w:rPr>
      </w:pPr>
    </w:p>
    <w:p w:rsidR="00096DD0" w:rsidRDefault="00096DD0" w:rsidP="00096DD0">
      <w:pPr>
        <w:ind w:firstLine="709"/>
        <w:jc w:val="both"/>
        <w:rPr>
          <w:sz w:val="24"/>
        </w:rPr>
      </w:pPr>
      <w:r w:rsidRPr="00822357">
        <w:rPr>
          <w:sz w:val="24"/>
        </w:rPr>
        <w:t>Основное влияние на санитарно-эпидемиологическую обстановку при эксплуат</w:t>
      </w:r>
      <w:r w:rsidRPr="00822357">
        <w:rPr>
          <w:sz w:val="24"/>
        </w:rPr>
        <w:t>а</w:t>
      </w:r>
      <w:r w:rsidRPr="00822357">
        <w:rPr>
          <w:sz w:val="24"/>
        </w:rPr>
        <w:t xml:space="preserve">ции источников неионизирующих излучений оказывается </w:t>
      </w:r>
      <w:r w:rsidR="00CF5A9C">
        <w:rPr>
          <w:sz w:val="24"/>
        </w:rPr>
        <w:t xml:space="preserve">не только </w:t>
      </w:r>
      <w:r w:rsidRPr="00822357">
        <w:rPr>
          <w:sz w:val="24"/>
        </w:rPr>
        <w:t>на промышленных предприятиях,</w:t>
      </w:r>
      <w:r w:rsidR="00CF5A9C">
        <w:rPr>
          <w:sz w:val="24"/>
        </w:rPr>
        <w:t xml:space="preserve"> но и на</w:t>
      </w:r>
      <w:r w:rsidRPr="00822357">
        <w:rPr>
          <w:sz w:val="24"/>
        </w:rPr>
        <w:t xml:space="preserve"> объектах транспорта, на селитебной территории, в жилых и общ</w:t>
      </w:r>
      <w:r w:rsidRPr="00822357">
        <w:rPr>
          <w:sz w:val="24"/>
        </w:rPr>
        <w:t>е</w:t>
      </w:r>
      <w:r w:rsidRPr="00822357">
        <w:rPr>
          <w:sz w:val="24"/>
        </w:rPr>
        <w:t>ственных зданиях, в образовательных детских и лечебно-профилактических учреждениях.</w:t>
      </w:r>
    </w:p>
    <w:p w:rsidR="00096DD0" w:rsidRDefault="00096DD0" w:rsidP="00096DD0">
      <w:pPr>
        <w:ind w:firstLine="709"/>
        <w:jc w:val="both"/>
        <w:rPr>
          <w:sz w:val="24"/>
        </w:rPr>
      </w:pPr>
      <w:r>
        <w:rPr>
          <w:sz w:val="24"/>
        </w:rPr>
        <w:t>Удельный вес объектов, обследованных в рамках проведения</w:t>
      </w:r>
      <w:r w:rsidR="00231E31">
        <w:rPr>
          <w:sz w:val="24"/>
        </w:rPr>
        <w:t xml:space="preserve"> мероприятий по ко</w:t>
      </w:r>
      <w:r w:rsidR="00231E31">
        <w:rPr>
          <w:sz w:val="24"/>
        </w:rPr>
        <w:t>н</w:t>
      </w:r>
      <w:r w:rsidR="00231E31">
        <w:rPr>
          <w:sz w:val="24"/>
        </w:rPr>
        <w:t>тролю (надзору)</w:t>
      </w:r>
      <w:r w:rsidR="00231E31" w:rsidRPr="00231E31">
        <w:rPr>
          <w:sz w:val="24"/>
        </w:rPr>
        <w:t xml:space="preserve"> </w:t>
      </w:r>
      <w:r w:rsidR="00231E31" w:rsidRPr="00822357">
        <w:rPr>
          <w:sz w:val="24"/>
        </w:rPr>
        <w:t xml:space="preserve">составило 8,9% при среднем показателе по РФ </w:t>
      </w:r>
      <w:r w:rsidR="00231E31">
        <w:rPr>
          <w:sz w:val="24"/>
        </w:rPr>
        <w:t xml:space="preserve">- </w:t>
      </w:r>
      <w:r w:rsidR="00231E31" w:rsidRPr="00822357">
        <w:rPr>
          <w:sz w:val="24"/>
        </w:rPr>
        <w:t>6,1%.</w:t>
      </w:r>
    </w:p>
    <w:p w:rsidR="00B0457C" w:rsidRPr="00822357" w:rsidRDefault="00B0457C" w:rsidP="00B0457C">
      <w:pPr>
        <w:ind w:firstLine="709"/>
        <w:jc w:val="both"/>
        <w:rPr>
          <w:sz w:val="24"/>
        </w:rPr>
      </w:pPr>
      <w:r w:rsidRPr="00822357">
        <w:rPr>
          <w:sz w:val="24"/>
        </w:rPr>
        <w:t>Структура измерений физических факторов неионизирующей природы за период 2015-2017 г</w:t>
      </w:r>
      <w:r w:rsidR="0023552B">
        <w:rPr>
          <w:sz w:val="24"/>
        </w:rPr>
        <w:t>г.</w:t>
      </w:r>
      <w:r w:rsidRPr="00822357">
        <w:rPr>
          <w:sz w:val="24"/>
        </w:rPr>
        <w:t xml:space="preserve"> не претерпела существенных изменений. По параметрам микроклимата о</w:t>
      </w:r>
      <w:r w:rsidRPr="00822357">
        <w:rPr>
          <w:sz w:val="24"/>
        </w:rPr>
        <w:t>б</w:t>
      </w:r>
      <w:r w:rsidRPr="00822357">
        <w:rPr>
          <w:sz w:val="24"/>
        </w:rPr>
        <w:t>следовано 33,7% всех обследованных объектов, освещенности – 34,2%, электромагнитных излучений -</w:t>
      </w:r>
      <w:r>
        <w:rPr>
          <w:sz w:val="24"/>
        </w:rPr>
        <w:t xml:space="preserve"> </w:t>
      </w:r>
      <w:r w:rsidRPr="00822357">
        <w:rPr>
          <w:sz w:val="24"/>
        </w:rPr>
        <w:t>15,7</w:t>
      </w:r>
      <w:r>
        <w:rPr>
          <w:sz w:val="24"/>
        </w:rPr>
        <w:t>%</w:t>
      </w:r>
      <w:r w:rsidRPr="00822357">
        <w:rPr>
          <w:sz w:val="24"/>
        </w:rPr>
        <w:t>, шума -</w:t>
      </w:r>
      <w:r>
        <w:rPr>
          <w:sz w:val="24"/>
        </w:rPr>
        <w:t xml:space="preserve"> </w:t>
      </w:r>
      <w:r w:rsidRPr="00822357">
        <w:rPr>
          <w:sz w:val="24"/>
        </w:rPr>
        <w:t xml:space="preserve">12,1%. </w:t>
      </w:r>
    </w:p>
    <w:p w:rsidR="00B0457C" w:rsidRDefault="00B0457C" w:rsidP="00B0457C">
      <w:pPr>
        <w:ind w:firstLine="709"/>
        <w:jc w:val="both"/>
        <w:rPr>
          <w:sz w:val="24"/>
        </w:rPr>
      </w:pPr>
      <w:r>
        <w:rPr>
          <w:sz w:val="24"/>
        </w:rPr>
        <w:t>Д</w:t>
      </w:r>
      <w:r w:rsidRPr="00822357">
        <w:rPr>
          <w:sz w:val="24"/>
        </w:rPr>
        <w:t>оля объектов, не соответствующих санитарно-эпидемиологическим требованиям превышает средн</w:t>
      </w:r>
      <w:r>
        <w:rPr>
          <w:sz w:val="24"/>
        </w:rPr>
        <w:t>ероссийские</w:t>
      </w:r>
      <w:r w:rsidRPr="00822357">
        <w:rPr>
          <w:sz w:val="24"/>
        </w:rPr>
        <w:t xml:space="preserve"> показател</w:t>
      </w:r>
      <w:r>
        <w:rPr>
          <w:sz w:val="24"/>
        </w:rPr>
        <w:t>и</w:t>
      </w:r>
      <w:r w:rsidRPr="00822357">
        <w:rPr>
          <w:sz w:val="24"/>
        </w:rPr>
        <w:t xml:space="preserve"> по уровню освещенности на 5,4%, вибрации </w:t>
      </w:r>
      <w:r>
        <w:rPr>
          <w:sz w:val="24"/>
        </w:rPr>
        <w:t xml:space="preserve">- </w:t>
      </w:r>
      <w:r w:rsidRPr="00822357">
        <w:rPr>
          <w:sz w:val="24"/>
        </w:rPr>
        <w:t xml:space="preserve">на 1,6%, микроклимату </w:t>
      </w:r>
      <w:r>
        <w:rPr>
          <w:sz w:val="24"/>
        </w:rPr>
        <w:t xml:space="preserve">- </w:t>
      </w:r>
      <w:r w:rsidRPr="00822357">
        <w:rPr>
          <w:sz w:val="24"/>
        </w:rPr>
        <w:t>на 3,5%, ЭМП –</w:t>
      </w:r>
      <w:r>
        <w:rPr>
          <w:sz w:val="24"/>
        </w:rPr>
        <w:t xml:space="preserve"> </w:t>
      </w:r>
      <w:r w:rsidRPr="00822357">
        <w:rPr>
          <w:sz w:val="24"/>
        </w:rPr>
        <w:t>на 5,7%, но ниже по уровню шума на 2,6%</w:t>
      </w:r>
      <w:r>
        <w:rPr>
          <w:sz w:val="24"/>
        </w:rPr>
        <w:t>.</w:t>
      </w:r>
    </w:p>
    <w:p w:rsidR="00CF5A9C" w:rsidRPr="00822357" w:rsidRDefault="00CF5A9C" w:rsidP="00CF5A9C">
      <w:pPr>
        <w:ind w:firstLine="708"/>
        <w:jc w:val="both"/>
        <w:rPr>
          <w:sz w:val="24"/>
        </w:rPr>
      </w:pPr>
      <w:r w:rsidRPr="00822357">
        <w:rPr>
          <w:sz w:val="24"/>
        </w:rPr>
        <w:t>В общем объеме исследований физических факторов неионизирующей природы доминирует акустический шум – 48,2%.</w:t>
      </w:r>
    </w:p>
    <w:p w:rsidR="00CF5A9C" w:rsidRPr="00822357" w:rsidRDefault="00CF5A9C" w:rsidP="00CF5A9C">
      <w:pPr>
        <w:ind w:firstLine="708"/>
        <w:jc w:val="both"/>
        <w:rPr>
          <w:sz w:val="24"/>
        </w:rPr>
      </w:pPr>
      <w:r w:rsidRPr="00822357">
        <w:rPr>
          <w:sz w:val="24"/>
        </w:rPr>
        <w:t>Шум является наиболее значимым из физических факторов, оказывающих влияние на среду обитания и здоровье человека. Доля обращений граждан на акустическое возде</w:t>
      </w:r>
      <w:r w:rsidRPr="00822357">
        <w:rPr>
          <w:sz w:val="24"/>
        </w:rPr>
        <w:t>й</w:t>
      </w:r>
      <w:r w:rsidRPr="00822357">
        <w:rPr>
          <w:sz w:val="24"/>
        </w:rPr>
        <w:t>ствие в процентах от общего количества жалоб на воздействие физических факторов с</w:t>
      </w:r>
      <w:r w:rsidRPr="00822357">
        <w:rPr>
          <w:sz w:val="24"/>
        </w:rPr>
        <w:t>о</w:t>
      </w:r>
      <w:r w:rsidRPr="00822357">
        <w:rPr>
          <w:sz w:val="24"/>
        </w:rPr>
        <w:t>ставляет 64,4%. Воздействию шума с уровнем, превышающим предельно допустимый</w:t>
      </w:r>
      <w:r w:rsidR="00A827BA">
        <w:rPr>
          <w:sz w:val="24"/>
        </w:rPr>
        <w:t xml:space="preserve"> уровень</w:t>
      </w:r>
      <w:r w:rsidRPr="00822357">
        <w:rPr>
          <w:sz w:val="24"/>
        </w:rPr>
        <w:t xml:space="preserve">, подвергается большое количество населения. </w:t>
      </w:r>
      <w:r>
        <w:rPr>
          <w:sz w:val="24"/>
        </w:rPr>
        <w:t>В</w:t>
      </w:r>
      <w:r w:rsidRPr="00822357">
        <w:rPr>
          <w:sz w:val="24"/>
        </w:rPr>
        <w:t xml:space="preserve"> 2017 год</w:t>
      </w:r>
      <w:r>
        <w:rPr>
          <w:sz w:val="24"/>
        </w:rPr>
        <w:t>у</w:t>
      </w:r>
      <w:r w:rsidRPr="00822357">
        <w:rPr>
          <w:sz w:val="24"/>
        </w:rPr>
        <w:t xml:space="preserve"> 24,2% жилых помещ</w:t>
      </w:r>
      <w:r w:rsidRPr="00822357">
        <w:rPr>
          <w:sz w:val="24"/>
        </w:rPr>
        <w:t>е</w:t>
      </w:r>
      <w:r w:rsidRPr="00822357">
        <w:rPr>
          <w:sz w:val="24"/>
        </w:rPr>
        <w:t>ний</w:t>
      </w:r>
      <w:r w:rsidR="00273686">
        <w:rPr>
          <w:sz w:val="24"/>
        </w:rPr>
        <w:t xml:space="preserve"> из обследованных</w:t>
      </w:r>
      <w:r w:rsidRPr="00822357">
        <w:rPr>
          <w:sz w:val="24"/>
        </w:rPr>
        <w:t xml:space="preserve"> не соответствовали санитарно-эпидемиологическим требованиям по шуму</w:t>
      </w:r>
      <w:r>
        <w:rPr>
          <w:sz w:val="24"/>
        </w:rPr>
        <w:t xml:space="preserve"> (</w:t>
      </w:r>
      <w:r w:rsidRPr="00822357">
        <w:rPr>
          <w:sz w:val="24"/>
        </w:rPr>
        <w:t>2015 г</w:t>
      </w:r>
      <w:r>
        <w:rPr>
          <w:sz w:val="24"/>
        </w:rPr>
        <w:t>. -</w:t>
      </w:r>
      <w:r w:rsidRPr="00822357">
        <w:rPr>
          <w:sz w:val="24"/>
        </w:rPr>
        <w:t xml:space="preserve"> 22,2%</w:t>
      </w:r>
      <w:r>
        <w:rPr>
          <w:sz w:val="24"/>
        </w:rPr>
        <w:t>)</w:t>
      </w:r>
      <w:r w:rsidRPr="00822357">
        <w:rPr>
          <w:sz w:val="24"/>
        </w:rPr>
        <w:t>.</w:t>
      </w:r>
    </w:p>
    <w:p w:rsidR="00CF5A9C" w:rsidRPr="00822357" w:rsidRDefault="00CF5A9C" w:rsidP="00CF5A9C">
      <w:pPr>
        <w:ind w:firstLine="708"/>
        <w:jc w:val="both"/>
        <w:rPr>
          <w:sz w:val="24"/>
        </w:rPr>
      </w:pPr>
      <w:r w:rsidRPr="00822357">
        <w:rPr>
          <w:sz w:val="24"/>
        </w:rPr>
        <w:t xml:space="preserve">Одной из основных причин жалоб населения на повышенный уровень шума </w:t>
      </w:r>
      <w:r>
        <w:rPr>
          <w:sz w:val="24"/>
        </w:rPr>
        <w:t>ост</w:t>
      </w:r>
      <w:r>
        <w:rPr>
          <w:sz w:val="24"/>
        </w:rPr>
        <w:t>а</w:t>
      </w:r>
      <w:r>
        <w:rPr>
          <w:sz w:val="24"/>
        </w:rPr>
        <w:t>ется</w:t>
      </w:r>
      <w:r w:rsidRPr="00822357">
        <w:rPr>
          <w:sz w:val="24"/>
        </w:rPr>
        <w:t xml:space="preserve"> эксплуатация встроено-пристроенных объектов торговли и общественного питания</w:t>
      </w:r>
      <w:r w:rsidR="00273686">
        <w:rPr>
          <w:sz w:val="24"/>
        </w:rPr>
        <w:t>,</w:t>
      </w:r>
      <w:r w:rsidRPr="00822357">
        <w:rPr>
          <w:sz w:val="24"/>
        </w:rPr>
        <w:t xml:space="preserve"> различного инженерно-технического оборудования жилых зданий, шум от звуковоспрои</w:t>
      </w:r>
      <w:r w:rsidRPr="00822357">
        <w:rPr>
          <w:sz w:val="24"/>
        </w:rPr>
        <w:t>з</w:t>
      </w:r>
      <w:r w:rsidRPr="00822357">
        <w:rPr>
          <w:sz w:val="24"/>
        </w:rPr>
        <w:t>водящей и усиливающей музыкальной аппаратуры, шум от проведения строительных р</w:t>
      </w:r>
      <w:r w:rsidRPr="00822357">
        <w:rPr>
          <w:sz w:val="24"/>
        </w:rPr>
        <w:t>а</w:t>
      </w:r>
      <w:r w:rsidRPr="00822357">
        <w:rPr>
          <w:sz w:val="24"/>
        </w:rPr>
        <w:t>бот. По числу жалоб населения они опережают транспортный шум. Основная причина п</w:t>
      </w:r>
      <w:r w:rsidRPr="00822357">
        <w:rPr>
          <w:sz w:val="24"/>
        </w:rPr>
        <w:t>о</w:t>
      </w:r>
      <w:r w:rsidRPr="00822357">
        <w:rPr>
          <w:sz w:val="24"/>
        </w:rPr>
        <w:t>вышенного уровня шума, создаваемого указанными источниками, недостаточное прим</w:t>
      </w:r>
      <w:r w:rsidRPr="00822357">
        <w:rPr>
          <w:sz w:val="24"/>
        </w:rPr>
        <w:t>е</w:t>
      </w:r>
      <w:r w:rsidRPr="00822357">
        <w:rPr>
          <w:sz w:val="24"/>
        </w:rPr>
        <w:t>нение шумозащитных мероприятий, в том числе на стадии проектирования; монтаж об</w:t>
      </w:r>
      <w:r w:rsidRPr="00822357">
        <w:rPr>
          <w:sz w:val="24"/>
        </w:rPr>
        <w:t>о</w:t>
      </w:r>
      <w:r w:rsidRPr="00822357">
        <w:rPr>
          <w:sz w:val="24"/>
        </w:rPr>
        <w:t>рудования с отступлением от проектных решений, без оценки генерируемых уровней ш</w:t>
      </w:r>
      <w:r w:rsidRPr="00822357">
        <w:rPr>
          <w:sz w:val="24"/>
        </w:rPr>
        <w:t>у</w:t>
      </w:r>
      <w:r w:rsidRPr="00822357">
        <w:rPr>
          <w:sz w:val="24"/>
        </w:rPr>
        <w:t xml:space="preserve">ма и вибрации на стадии ввода в эксплуатацию; а также неудовлетворительный контроль </w:t>
      </w:r>
      <w:r w:rsidR="00273686">
        <w:rPr>
          <w:sz w:val="24"/>
        </w:rPr>
        <w:t>при</w:t>
      </w:r>
      <w:r w:rsidRPr="00822357">
        <w:rPr>
          <w:sz w:val="24"/>
        </w:rPr>
        <w:t xml:space="preserve"> эксплуатаци</w:t>
      </w:r>
      <w:r w:rsidR="00273686">
        <w:rPr>
          <w:sz w:val="24"/>
        </w:rPr>
        <w:t>и</w:t>
      </w:r>
      <w:r w:rsidRPr="00822357">
        <w:rPr>
          <w:sz w:val="24"/>
        </w:rPr>
        <w:t xml:space="preserve"> оборудования. </w:t>
      </w:r>
    </w:p>
    <w:p w:rsidR="00CF5A9C" w:rsidRPr="00822357" w:rsidRDefault="00CF5A9C" w:rsidP="00CF5A9C">
      <w:pPr>
        <w:ind w:firstLine="708"/>
        <w:jc w:val="both"/>
        <w:rPr>
          <w:sz w:val="24"/>
        </w:rPr>
      </w:pPr>
      <w:r w:rsidRPr="00822357">
        <w:rPr>
          <w:sz w:val="24"/>
        </w:rPr>
        <w:t>Основными источниками электромагнитных полей радиочастотных диапазонов, воздействующих на население, являются мобильные телефоны сотовой связи, а также ра</w:t>
      </w:r>
      <w:r w:rsidRPr="00822357">
        <w:rPr>
          <w:sz w:val="24"/>
        </w:rPr>
        <w:t>з</w:t>
      </w:r>
      <w:r w:rsidRPr="00822357">
        <w:rPr>
          <w:sz w:val="24"/>
        </w:rPr>
        <w:t>личные передающие радиотехнические объекты (далее - ПРТО) связи, радио-, телевещ</w:t>
      </w:r>
      <w:r w:rsidRPr="00822357">
        <w:rPr>
          <w:sz w:val="24"/>
        </w:rPr>
        <w:t>а</w:t>
      </w:r>
      <w:r w:rsidRPr="00822357">
        <w:rPr>
          <w:sz w:val="24"/>
        </w:rPr>
        <w:t>ния и радионавигации.</w:t>
      </w:r>
    </w:p>
    <w:p w:rsidR="00CF5A9C" w:rsidRPr="00822357" w:rsidRDefault="00CF5A9C" w:rsidP="00CF5A9C">
      <w:pPr>
        <w:ind w:firstLine="708"/>
        <w:jc w:val="both"/>
        <w:rPr>
          <w:sz w:val="24"/>
        </w:rPr>
      </w:pPr>
      <w:r w:rsidRPr="00822357">
        <w:rPr>
          <w:sz w:val="24"/>
        </w:rPr>
        <w:t>Число ПРТО на территории населенных пунктов в 2017 г. продолжало расти гла</w:t>
      </w:r>
      <w:r w:rsidRPr="00822357">
        <w:rPr>
          <w:sz w:val="24"/>
        </w:rPr>
        <w:t>в</w:t>
      </w:r>
      <w:r w:rsidRPr="00822357">
        <w:rPr>
          <w:sz w:val="24"/>
        </w:rPr>
        <w:t>ным образом за счет базовых станций сотовой связи (</w:t>
      </w:r>
      <w:r w:rsidR="004510F4">
        <w:rPr>
          <w:sz w:val="24"/>
        </w:rPr>
        <w:t xml:space="preserve">далее - </w:t>
      </w:r>
      <w:r w:rsidRPr="00822357">
        <w:rPr>
          <w:sz w:val="24"/>
        </w:rPr>
        <w:t>БССС), что обусловлено ра</w:t>
      </w:r>
      <w:r w:rsidRPr="00822357">
        <w:rPr>
          <w:sz w:val="24"/>
        </w:rPr>
        <w:t>з</w:t>
      </w:r>
      <w:r w:rsidRPr="00822357">
        <w:rPr>
          <w:sz w:val="24"/>
        </w:rPr>
        <w:t>витием систем мобильной связи, в том числе реконструкцией имеющихся объектов (ув</w:t>
      </w:r>
      <w:r w:rsidRPr="00822357">
        <w:rPr>
          <w:sz w:val="24"/>
        </w:rPr>
        <w:t>е</w:t>
      </w:r>
      <w:r w:rsidRPr="00822357">
        <w:rPr>
          <w:sz w:val="24"/>
        </w:rPr>
        <w:t>личением числа радиопередатчиков). Это продолжение работ по внедрению систем ко</w:t>
      </w:r>
      <w:r w:rsidRPr="00822357">
        <w:rPr>
          <w:sz w:val="24"/>
        </w:rPr>
        <w:t>м</w:t>
      </w:r>
      <w:r w:rsidRPr="00822357">
        <w:rPr>
          <w:sz w:val="24"/>
        </w:rPr>
        <w:t>муникаций 3-го (3G) и 4-го поколения (4G</w:t>
      </w:r>
      <w:r>
        <w:rPr>
          <w:sz w:val="24"/>
        </w:rPr>
        <w:t>).</w:t>
      </w:r>
      <w:r w:rsidRPr="00822357">
        <w:rPr>
          <w:sz w:val="24"/>
        </w:rPr>
        <w:t xml:space="preserve"> </w:t>
      </w:r>
    </w:p>
    <w:p w:rsidR="00CF5A9C" w:rsidRPr="00822357" w:rsidRDefault="00CF5A9C" w:rsidP="00CF5A9C">
      <w:pPr>
        <w:ind w:firstLine="708"/>
        <w:jc w:val="both"/>
        <w:rPr>
          <w:sz w:val="24"/>
        </w:rPr>
      </w:pPr>
      <w:r w:rsidRPr="00822357">
        <w:rPr>
          <w:sz w:val="24"/>
        </w:rPr>
        <w:t>Наибольшую часть ПРТО составляют относительно маломощные объекты - БС, располагающиеся часто в черте жилой застройки и имеющие в связи с этим большую г</w:t>
      </w:r>
      <w:r w:rsidRPr="00822357">
        <w:rPr>
          <w:sz w:val="24"/>
        </w:rPr>
        <w:t>и</w:t>
      </w:r>
      <w:r w:rsidRPr="00822357">
        <w:rPr>
          <w:sz w:val="24"/>
        </w:rPr>
        <w:t>гиеническую значимость. Все измерения ЭМП, проведенные на территории жилой з</w:t>
      </w:r>
      <w:r w:rsidRPr="00822357">
        <w:rPr>
          <w:sz w:val="24"/>
        </w:rPr>
        <w:t>а</w:t>
      </w:r>
      <w:r w:rsidRPr="00822357">
        <w:rPr>
          <w:sz w:val="24"/>
        </w:rPr>
        <w:t>стройки в зоне влияния ПРТО, в жилых помещениях соответствовали санитарным но</w:t>
      </w:r>
      <w:r w:rsidRPr="00822357">
        <w:rPr>
          <w:sz w:val="24"/>
        </w:rPr>
        <w:t>р</w:t>
      </w:r>
      <w:r w:rsidRPr="00822357">
        <w:rPr>
          <w:sz w:val="24"/>
        </w:rPr>
        <w:t>мам.</w:t>
      </w:r>
    </w:p>
    <w:p w:rsidR="00CF5A9C" w:rsidRPr="00822357" w:rsidRDefault="00CF5A9C" w:rsidP="00CF5A9C">
      <w:pPr>
        <w:ind w:firstLine="709"/>
        <w:jc w:val="both"/>
        <w:rPr>
          <w:sz w:val="24"/>
        </w:rPr>
      </w:pPr>
      <w:r w:rsidRPr="00822357">
        <w:rPr>
          <w:sz w:val="24"/>
        </w:rPr>
        <w:t>В 2017 г</w:t>
      </w:r>
      <w:r w:rsidR="0023552B">
        <w:rPr>
          <w:sz w:val="24"/>
        </w:rPr>
        <w:t>.</w:t>
      </w:r>
      <w:r w:rsidRPr="00822357">
        <w:rPr>
          <w:sz w:val="24"/>
        </w:rPr>
        <w:t xml:space="preserve"> продолжали поступать жалобы населения на ПРТО (</w:t>
      </w:r>
      <w:r w:rsidRPr="002A273C">
        <w:rPr>
          <w:sz w:val="24"/>
        </w:rPr>
        <w:t>17</w:t>
      </w:r>
      <w:r>
        <w:rPr>
          <w:sz w:val="24"/>
        </w:rPr>
        <w:t>%</w:t>
      </w:r>
      <w:r w:rsidRPr="002A273C">
        <w:rPr>
          <w:sz w:val="24"/>
        </w:rPr>
        <w:t xml:space="preserve"> в общем</w:t>
      </w:r>
      <w:r w:rsidRPr="00822357">
        <w:rPr>
          <w:sz w:val="24"/>
        </w:rPr>
        <w:t xml:space="preserve"> колич</w:t>
      </w:r>
      <w:r w:rsidRPr="00822357">
        <w:rPr>
          <w:sz w:val="24"/>
        </w:rPr>
        <w:t>е</w:t>
      </w:r>
      <w:r w:rsidRPr="00822357">
        <w:rPr>
          <w:sz w:val="24"/>
        </w:rPr>
        <w:t xml:space="preserve">стве жалоб граждан), однако во всех случаях жалобы были не обоснованы в связи с малой мощностью передатчиков БС. </w:t>
      </w:r>
    </w:p>
    <w:p w:rsidR="00CF5A9C" w:rsidRPr="00822357" w:rsidRDefault="00CF5A9C" w:rsidP="00CF5A9C">
      <w:pPr>
        <w:ind w:firstLine="709"/>
        <w:jc w:val="both"/>
        <w:rPr>
          <w:sz w:val="24"/>
        </w:rPr>
      </w:pPr>
      <w:r w:rsidRPr="00822357">
        <w:rPr>
          <w:sz w:val="24"/>
        </w:rPr>
        <w:lastRenderedPageBreak/>
        <w:t>По результатам мониторинга физических факторов неионизирующей природы за последние три года установлено следующее:</w:t>
      </w:r>
    </w:p>
    <w:p w:rsidR="00CF5A9C" w:rsidRPr="00822357" w:rsidRDefault="0023552B" w:rsidP="0023552B">
      <w:pPr>
        <w:tabs>
          <w:tab w:val="left" w:pos="709"/>
        </w:tabs>
        <w:jc w:val="both"/>
        <w:rPr>
          <w:sz w:val="24"/>
        </w:rPr>
      </w:pPr>
      <w:r>
        <w:rPr>
          <w:sz w:val="24"/>
        </w:rPr>
        <w:tab/>
      </w:r>
      <w:r w:rsidR="00CF5A9C" w:rsidRPr="00822357">
        <w:rPr>
          <w:sz w:val="24"/>
        </w:rPr>
        <w:t>-</w:t>
      </w:r>
      <w:r w:rsidR="00CF5A9C">
        <w:rPr>
          <w:sz w:val="24"/>
        </w:rPr>
        <w:t xml:space="preserve"> </w:t>
      </w:r>
      <w:r w:rsidR="00CF5A9C" w:rsidRPr="00822357">
        <w:rPr>
          <w:sz w:val="24"/>
        </w:rPr>
        <w:t>сниж</w:t>
      </w:r>
      <w:r w:rsidR="00CF5A9C">
        <w:rPr>
          <w:sz w:val="24"/>
        </w:rPr>
        <w:t>ается</w:t>
      </w:r>
      <w:r w:rsidR="00CF5A9C" w:rsidRPr="00822357">
        <w:rPr>
          <w:sz w:val="24"/>
        </w:rPr>
        <w:t xml:space="preserve"> дол</w:t>
      </w:r>
      <w:r w:rsidR="00CF5A9C">
        <w:rPr>
          <w:sz w:val="24"/>
        </w:rPr>
        <w:t>я</w:t>
      </w:r>
      <w:r w:rsidR="00CF5A9C" w:rsidRPr="00822357">
        <w:rPr>
          <w:sz w:val="24"/>
        </w:rPr>
        <w:t xml:space="preserve"> объектов, не соответствующих санитарно-эпидемиологическим требованиям по физическим факторам (объекты коммунального назначения, промышле</w:t>
      </w:r>
      <w:r w:rsidR="00CF5A9C" w:rsidRPr="00822357">
        <w:rPr>
          <w:sz w:val="24"/>
        </w:rPr>
        <w:t>н</w:t>
      </w:r>
      <w:r w:rsidR="00CF5A9C" w:rsidRPr="00822357">
        <w:rPr>
          <w:sz w:val="24"/>
        </w:rPr>
        <w:t>ные предприятия);</w:t>
      </w:r>
    </w:p>
    <w:p w:rsidR="00CF5A9C" w:rsidRPr="00822357" w:rsidRDefault="0023552B" w:rsidP="0023552B">
      <w:pPr>
        <w:tabs>
          <w:tab w:val="left" w:pos="709"/>
        </w:tabs>
        <w:jc w:val="both"/>
        <w:rPr>
          <w:sz w:val="24"/>
        </w:rPr>
      </w:pPr>
      <w:r>
        <w:rPr>
          <w:sz w:val="24"/>
        </w:rPr>
        <w:tab/>
      </w:r>
      <w:r w:rsidR="00CF5A9C" w:rsidRPr="00822357">
        <w:rPr>
          <w:sz w:val="24"/>
        </w:rPr>
        <w:t>-</w:t>
      </w:r>
      <w:r w:rsidR="00CF5A9C">
        <w:rPr>
          <w:sz w:val="24"/>
        </w:rPr>
        <w:t xml:space="preserve"> </w:t>
      </w:r>
      <w:r w:rsidR="00CF5A9C" w:rsidRPr="00822357">
        <w:rPr>
          <w:sz w:val="24"/>
        </w:rPr>
        <w:t xml:space="preserve">сокращается удельный вес рабочих мест, не соответствующих санитарно-эпидемиологическим требованиям по </w:t>
      </w:r>
      <w:r w:rsidR="00CF5A9C">
        <w:rPr>
          <w:sz w:val="24"/>
        </w:rPr>
        <w:t xml:space="preserve">физическим </w:t>
      </w:r>
      <w:r w:rsidR="00CF5A9C" w:rsidRPr="00822357">
        <w:rPr>
          <w:sz w:val="24"/>
        </w:rPr>
        <w:t xml:space="preserve">факторам: шум, вибрация, параметры микроклимата; </w:t>
      </w:r>
    </w:p>
    <w:p w:rsidR="00CF5A9C" w:rsidRPr="00822357" w:rsidRDefault="0023552B" w:rsidP="0023552B">
      <w:pPr>
        <w:tabs>
          <w:tab w:val="left" w:pos="709"/>
        </w:tabs>
        <w:jc w:val="both"/>
        <w:rPr>
          <w:sz w:val="24"/>
        </w:rPr>
      </w:pPr>
      <w:r>
        <w:rPr>
          <w:sz w:val="24"/>
        </w:rPr>
        <w:tab/>
      </w:r>
      <w:r w:rsidR="00CF5A9C" w:rsidRPr="00822357">
        <w:rPr>
          <w:sz w:val="24"/>
        </w:rPr>
        <w:t>-</w:t>
      </w:r>
      <w:r w:rsidR="00CF5A9C">
        <w:rPr>
          <w:sz w:val="24"/>
        </w:rPr>
        <w:t xml:space="preserve"> </w:t>
      </w:r>
      <w:r w:rsidR="00CF5A9C" w:rsidRPr="00822357">
        <w:rPr>
          <w:sz w:val="24"/>
        </w:rPr>
        <w:t>население городов продолжает испытывать воздействие шума от автотранспорта, работы объектов, размещенных на 1 этажах жилых зданий.</w:t>
      </w:r>
    </w:p>
    <w:p w:rsidR="00B0457C" w:rsidRDefault="00B0457C" w:rsidP="00096DD0">
      <w:pPr>
        <w:ind w:firstLine="709"/>
        <w:jc w:val="both"/>
        <w:rPr>
          <w:sz w:val="24"/>
        </w:rPr>
      </w:pPr>
    </w:p>
    <w:p w:rsidR="003D28D1" w:rsidRPr="00822357" w:rsidRDefault="003D28D1" w:rsidP="003D28D1">
      <w:pPr>
        <w:pStyle w:val="4"/>
        <w:numPr>
          <w:ilvl w:val="0"/>
          <w:numId w:val="0"/>
        </w:numPr>
        <w:tabs>
          <w:tab w:val="left" w:pos="708"/>
        </w:tabs>
        <w:spacing w:before="0"/>
        <w:rPr>
          <w:szCs w:val="24"/>
        </w:rPr>
      </w:pPr>
      <w:bookmarkStart w:id="61" w:name="_Toc513720823"/>
      <w:r w:rsidRPr="00822357">
        <w:rPr>
          <w:szCs w:val="24"/>
        </w:rPr>
        <w:t>1.1.8. Радиационная гигиена и радиационная безопасность</w:t>
      </w:r>
      <w:bookmarkEnd w:id="61"/>
    </w:p>
    <w:p w:rsidR="00B0457C" w:rsidRDefault="00B0457C" w:rsidP="00096DD0">
      <w:pPr>
        <w:ind w:firstLine="709"/>
        <w:jc w:val="both"/>
        <w:rPr>
          <w:sz w:val="24"/>
        </w:rPr>
      </w:pPr>
    </w:p>
    <w:p w:rsidR="008E48DA" w:rsidRPr="00822357" w:rsidRDefault="008E48DA" w:rsidP="00AF6148">
      <w:pPr>
        <w:pStyle w:val="32"/>
        <w:spacing w:after="0"/>
        <w:ind w:firstLine="709"/>
        <w:jc w:val="both"/>
        <w:rPr>
          <w:sz w:val="24"/>
          <w:szCs w:val="24"/>
        </w:rPr>
      </w:pPr>
      <w:bookmarkStart w:id="62" w:name="_Toc194835962"/>
      <w:bookmarkStart w:id="63" w:name="_Toc194836089"/>
      <w:bookmarkStart w:id="64" w:name="_Toc194836513"/>
      <w:bookmarkStart w:id="65" w:name="_Toc194837199"/>
      <w:bookmarkStart w:id="66" w:name="_Toc194837363"/>
      <w:bookmarkStart w:id="67" w:name="_Toc194837522"/>
      <w:bookmarkStart w:id="68" w:name="_Toc194837645"/>
      <w:bookmarkStart w:id="69" w:name="_Toc194837745"/>
      <w:bookmarkStart w:id="70" w:name="_Toc194910478"/>
      <w:bookmarkStart w:id="71" w:name="_Toc194918245"/>
      <w:bookmarkStart w:id="72" w:name="_Toc194922706"/>
      <w:bookmarkStart w:id="73" w:name="_Toc194922855"/>
      <w:bookmarkStart w:id="74" w:name="_Toc257625057"/>
      <w:bookmarkEnd w:id="2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822357">
        <w:rPr>
          <w:sz w:val="24"/>
          <w:szCs w:val="24"/>
        </w:rPr>
        <w:t>Радиационная обстановка на территории Хабаровского края за последние три года не изменилась и в целом остается благополучной.</w:t>
      </w:r>
    </w:p>
    <w:p w:rsidR="008E48DA" w:rsidRPr="00822357" w:rsidRDefault="008E48DA" w:rsidP="00AF6148">
      <w:pPr>
        <w:pStyle w:val="32"/>
        <w:spacing w:after="0"/>
        <w:ind w:firstLine="709"/>
        <w:jc w:val="both"/>
        <w:rPr>
          <w:sz w:val="24"/>
          <w:szCs w:val="24"/>
        </w:rPr>
      </w:pPr>
      <w:r w:rsidRPr="00822357">
        <w:rPr>
          <w:sz w:val="24"/>
          <w:szCs w:val="24"/>
        </w:rPr>
        <w:t>На базе ФБУЗ «Центр гигиены и эпидемиологии в Хабаровском крае» действует единая система контроля и учета индивидуальных доз (ЕСКИД). Сбор информации в ра</w:t>
      </w:r>
      <w:r w:rsidRPr="00822357">
        <w:rPr>
          <w:sz w:val="24"/>
          <w:szCs w:val="24"/>
        </w:rPr>
        <w:t>м</w:t>
      </w:r>
      <w:r w:rsidRPr="00822357">
        <w:rPr>
          <w:sz w:val="24"/>
          <w:szCs w:val="24"/>
        </w:rPr>
        <w:t>ках ЕСКИД осуществляется по формам федерального государственного статистического наблюдения 1-ДОЗ, 2-ДОЗ, 3-ДОЗ, 4-ДОЗ и данным радиационно-гигиенического паспо</w:t>
      </w:r>
      <w:r w:rsidRPr="00822357">
        <w:rPr>
          <w:sz w:val="24"/>
          <w:szCs w:val="24"/>
        </w:rPr>
        <w:t>р</w:t>
      </w:r>
      <w:r w:rsidRPr="00822357">
        <w:rPr>
          <w:sz w:val="24"/>
          <w:szCs w:val="24"/>
        </w:rPr>
        <w:t xml:space="preserve">та. </w:t>
      </w:r>
    </w:p>
    <w:p w:rsidR="008E48DA" w:rsidRPr="00822357" w:rsidRDefault="008E48DA" w:rsidP="00AF6148">
      <w:pPr>
        <w:pStyle w:val="32"/>
        <w:spacing w:after="0"/>
        <w:ind w:firstLine="709"/>
        <w:jc w:val="both"/>
        <w:rPr>
          <w:sz w:val="24"/>
          <w:szCs w:val="24"/>
        </w:rPr>
      </w:pPr>
      <w:r w:rsidRPr="00822357">
        <w:rPr>
          <w:sz w:val="24"/>
          <w:szCs w:val="24"/>
        </w:rPr>
        <w:t>В 2017 г. в целях реализации Федерального закона от 09.01.1996 № 3-ФЗ «О ради</w:t>
      </w:r>
      <w:r w:rsidRPr="00822357">
        <w:rPr>
          <w:sz w:val="24"/>
          <w:szCs w:val="24"/>
        </w:rPr>
        <w:t>а</w:t>
      </w:r>
      <w:r w:rsidRPr="00822357">
        <w:rPr>
          <w:sz w:val="24"/>
          <w:szCs w:val="24"/>
        </w:rPr>
        <w:t>ционной безопасности населения» продолжалась работа по радиационно-гигиенической паспортизации организаций и территорий, оценка доз облучения населения в рамках Е</w:t>
      </w:r>
      <w:r w:rsidRPr="00822357">
        <w:rPr>
          <w:sz w:val="24"/>
          <w:szCs w:val="24"/>
        </w:rPr>
        <w:t>С</w:t>
      </w:r>
      <w:r w:rsidRPr="00822357">
        <w:rPr>
          <w:sz w:val="24"/>
          <w:szCs w:val="24"/>
        </w:rPr>
        <w:t xml:space="preserve">КИД. </w:t>
      </w:r>
    </w:p>
    <w:p w:rsidR="008E48DA" w:rsidRPr="00822357" w:rsidRDefault="008E48DA" w:rsidP="00AF6148">
      <w:pPr>
        <w:pStyle w:val="32"/>
        <w:spacing w:after="0"/>
        <w:ind w:firstLine="709"/>
        <w:jc w:val="both"/>
        <w:rPr>
          <w:sz w:val="24"/>
          <w:szCs w:val="24"/>
        </w:rPr>
      </w:pPr>
      <w:r w:rsidRPr="00822357">
        <w:rPr>
          <w:sz w:val="24"/>
          <w:szCs w:val="24"/>
        </w:rPr>
        <w:t>В структуре коллективных доз облучения населения ведущее место занимают пр</w:t>
      </w:r>
      <w:r w:rsidRPr="00822357">
        <w:rPr>
          <w:sz w:val="24"/>
          <w:szCs w:val="24"/>
        </w:rPr>
        <w:t>и</w:t>
      </w:r>
      <w:r w:rsidRPr="00822357">
        <w:rPr>
          <w:sz w:val="24"/>
          <w:szCs w:val="24"/>
        </w:rPr>
        <w:t>родные (80,3%) и медицинские (19,24%) источники ионизирующего излучения. На долю всех иных источников приходится менее 1%.</w:t>
      </w:r>
    </w:p>
    <w:p w:rsidR="008E48DA" w:rsidRPr="00822357" w:rsidRDefault="008E48DA" w:rsidP="00AF6148">
      <w:pPr>
        <w:pStyle w:val="32"/>
        <w:spacing w:after="0"/>
        <w:ind w:firstLine="709"/>
        <w:jc w:val="both"/>
        <w:rPr>
          <w:sz w:val="24"/>
          <w:szCs w:val="24"/>
        </w:rPr>
      </w:pPr>
      <w:r w:rsidRPr="00822357">
        <w:rPr>
          <w:sz w:val="24"/>
          <w:szCs w:val="24"/>
        </w:rPr>
        <w:t xml:space="preserve">В г. Хабаровске и г. Комсомольске-на-Амуре ежедневно </w:t>
      </w:r>
      <w:r w:rsidR="003D28D1">
        <w:rPr>
          <w:sz w:val="24"/>
          <w:szCs w:val="24"/>
        </w:rPr>
        <w:t>осуществляется монит</w:t>
      </w:r>
      <w:r w:rsidR="003D28D1">
        <w:rPr>
          <w:sz w:val="24"/>
          <w:szCs w:val="24"/>
        </w:rPr>
        <w:t>о</w:t>
      </w:r>
      <w:r w:rsidR="003D28D1">
        <w:rPr>
          <w:sz w:val="24"/>
          <w:szCs w:val="24"/>
        </w:rPr>
        <w:t>ринг</w:t>
      </w:r>
      <w:r w:rsidRPr="00822357">
        <w:rPr>
          <w:sz w:val="24"/>
          <w:szCs w:val="24"/>
        </w:rPr>
        <w:t xml:space="preserve"> атмосферны</w:t>
      </w:r>
      <w:r w:rsidR="003D28D1">
        <w:rPr>
          <w:sz w:val="24"/>
          <w:szCs w:val="24"/>
        </w:rPr>
        <w:t>х</w:t>
      </w:r>
      <w:r w:rsidRPr="00822357">
        <w:rPr>
          <w:sz w:val="24"/>
          <w:szCs w:val="24"/>
        </w:rPr>
        <w:t xml:space="preserve"> выпадени</w:t>
      </w:r>
      <w:r w:rsidR="003D28D1">
        <w:rPr>
          <w:sz w:val="24"/>
          <w:szCs w:val="24"/>
        </w:rPr>
        <w:t>й</w:t>
      </w:r>
      <w:r w:rsidRPr="00822357">
        <w:rPr>
          <w:sz w:val="24"/>
          <w:szCs w:val="24"/>
        </w:rPr>
        <w:t xml:space="preserve"> и атмосферн</w:t>
      </w:r>
      <w:r w:rsidR="003D28D1">
        <w:rPr>
          <w:sz w:val="24"/>
          <w:szCs w:val="24"/>
        </w:rPr>
        <w:t>ого</w:t>
      </w:r>
      <w:r w:rsidRPr="00822357">
        <w:rPr>
          <w:sz w:val="24"/>
          <w:szCs w:val="24"/>
        </w:rPr>
        <w:t xml:space="preserve"> воздух</w:t>
      </w:r>
      <w:r w:rsidR="003D28D1">
        <w:rPr>
          <w:sz w:val="24"/>
          <w:szCs w:val="24"/>
        </w:rPr>
        <w:t>а</w:t>
      </w:r>
      <w:r w:rsidRPr="00822357">
        <w:rPr>
          <w:sz w:val="24"/>
          <w:szCs w:val="24"/>
        </w:rPr>
        <w:t xml:space="preserve"> на содержание радиоактивных в</w:t>
      </w:r>
      <w:r w:rsidRPr="00822357">
        <w:rPr>
          <w:sz w:val="24"/>
          <w:szCs w:val="24"/>
        </w:rPr>
        <w:t>е</w:t>
      </w:r>
      <w:r w:rsidRPr="00822357">
        <w:rPr>
          <w:sz w:val="24"/>
          <w:szCs w:val="24"/>
        </w:rPr>
        <w:t>ществ. Превышений среднегодовых активностей не отмечалось. Интенсивность атм</w:t>
      </w:r>
      <w:r w:rsidRPr="00822357">
        <w:rPr>
          <w:sz w:val="24"/>
          <w:szCs w:val="24"/>
        </w:rPr>
        <w:t>о</w:t>
      </w:r>
      <w:r w:rsidRPr="00822357">
        <w:rPr>
          <w:sz w:val="24"/>
          <w:szCs w:val="24"/>
        </w:rPr>
        <w:t>сферных выпадений Cs-137 по сравнению с предыдущими годами не изменилась и с</w:t>
      </w:r>
      <w:r w:rsidRPr="00822357">
        <w:rPr>
          <w:sz w:val="24"/>
          <w:szCs w:val="24"/>
        </w:rPr>
        <w:t>о</w:t>
      </w:r>
      <w:r w:rsidRPr="00822357">
        <w:rPr>
          <w:sz w:val="24"/>
          <w:szCs w:val="24"/>
        </w:rPr>
        <w:t>ставляет в среднем 0,1х10</w:t>
      </w:r>
      <w:r w:rsidRPr="00822357">
        <w:rPr>
          <w:sz w:val="24"/>
          <w:szCs w:val="24"/>
          <w:vertAlign w:val="superscript"/>
        </w:rPr>
        <w:t>-6</w:t>
      </w:r>
      <w:r w:rsidRPr="00822357">
        <w:rPr>
          <w:sz w:val="24"/>
          <w:szCs w:val="24"/>
        </w:rPr>
        <w:t xml:space="preserve"> Бк/м</w:t>
      </w:r>
      <w:r w:rsidRPr="00822357">
        <w:rPr>
          <w:sz w:val="24"/>
          <w:szCs w:val="24"/>
          <w:vertAlign w:val="superscript"/>
        </w:rPr>
        <w:t>2</w:t>
      </w:r>
      <w:r w:rsidRPr="00822357">
        <w:rPr>
          <w:sz w:val="24"/>
          <w:szCs w:val="24"/>
        </w:rPr>
        <w:t>, выпадения Sr-90 ниже предела обнаружения.</w:t>
      </w:r>
    </w:p>
    <w:p w:rsidR="008E48DA" w:rsidRPr="00822357" w:rsidRDefault="008E48DA" w:rsidP="00AF6148">
      <w:pPr>
        <w:pStyle w:val="32"/>
        <w:spacing w:after="0"/>
        <w:ind w:firstLine="709"/>
        <w:jc w:val="both"/>
        <w:rPr>
          <w:sz w:val="24"/>
          <w:szCs w:val="24"/>
        </w:rPr>
      </w:pPr>
      <w:r w:rsidRPr="00822357">
        <w:rPr>
          <w:sz w:val="24"/>
          <w:szCs w:val="24"/>
        </w:rPr>
        <w:t>Фоновые значения радиоактивного загрязнения почвы, обусловленные глобальн</w:t>
      </w:r>
      <w:r w:rsidRPr="00822357">
        <w:rPr>
          <w:sz w:val="24"/>
          <w:szCs w:val="24"/>
        </w:rPr>
        <w:t>ы</w:t>
      </w:r>
      <w:r w:rsidRPr="00822357">
        <w:rPr>
          <w:sz w:val="24"/>
          <w:szCs w:val="24"/>
        </w:rPr>
        <w:t>ми выпадениями, в среднем составляют по Cs-137 - 0,24 кБк/м</w:t>
      </w:r>
      <w:r w:rsidRPr="00822357">
        <w:rPr>
          <w:sz w:val="24"/>
          <w:szCs w:val="24"/>
          <w:vertAlign w:val="superscript"/>
        </w:rPr>
        <w:t>2</w:t>
      </w:r>
      <w:r w:rsidRPr="00822357">
        <w:rPr>
          <w:sz w:val="24"/>
          <w:szCs w:val="24"/>
        </w:rPr>
        <w:t>, по Sr-90 - 0,10 кБк/м</w:t>
      </w:r>
      <w:r w:rsidRPr="00822357">
        <w:rPr>
          <w:sz w:val="24"/>
          <w:szCs w:val="24"/>
          <w:vertAlign w:val="superscript"/>
        </w:rPr>
        <w:t>2</w:t>
      </w:r>
      <w:r w:rsidRPr="00822357">
        <w:rPr>
          <w:sz w:val="24"/>
          <w:szCs w:val="24"/>
        </w:rPr>
        <w:t>.</w:t>
      </w:r>
    </w:p>
    <w:p w:rsidR="008E48DA" w:rsidRPr="00822357" w:rsidRDefault="008E48DA" w:rsidP="00AF6148">
      <w:pPr>
        <w:pStyle w:val="32"/>
        <w:spacing w:after="0"/>
        <w:ind w:firstLine="709"/>
        <w:jc w:val="both"/>
        <w:rPr>
          <w:sz w:val="24"/>
          <w:szCs w:val="24"/>
        </w:rPr>
      </w:pPr>
      <w:r w:rsidRPr="00822357">
        <w:rPr>
          <w:sz w:val="24"/>
          <w:szCs w:val="24"/>
        </w:rPr>
        <w:t>В отчетном году на территории края отобрано и исследовано 788 проб воды, сре</w:t>
      </w:r>
      <w:r w:rsidRPr="00822357">
        <w:rPr>
          <w:sz w:val="24"/>
          <w:szCs w:val="24"/>
        </w:rPr>
        <w:t>д</w:t>
      </w:r>
      <w:r w:rsidRPr="00822357">
        <w:rPr>
          <w:sz w:val="24"/>
          <w:szCs w:val="24"/>
        </w:rPr>
        <w:t>нее значение суммарной альфа - активности составило 0,04 Бк/кг, бета – активности - 0,1 Бк/кг, радона 222</w:t>
      </w:r>
      <w:r w:rsidR="008E0621">
        <w:rPr>
          <w:sz w:val="24"/>
          <w:szCs w:val="24"/>
        </w:rPr>
        <w:t xml:space="preserve"> </w:t>
      </w:r>
      <w:r w:rsidRPr="00822357">
        <w:rPr>
          <w:sz w:val="24"/>
          <w:szCs w:val="24"/>
        </w:rPr>
        <w:t>-</w:t>
      </w:r>
      <w:r w:rsidR="008E0621">
        <w:rPr>
          <w:sz w:val="24"/>
          <w:szCs w:val="24"/>
        </w:rPr>
        <w:t xml:space="preserve"> </w:t>
      </w:r>
      <w:r w:rsidRPr="00822357">
        <w:rPr>
          <w:sz w:val="24"/>
          <w:szCs w:val="24"/>
        </w:rPr>
        <w:t xml:space="preserve">15,0 Бк/кг, что не превышает допустимых уровней. </w:t>
      </w:r>
    </w:p>
    <w:p w:rsidR="008E48DA" w:rsidRPr="00822357" w:rsidRDefault="008E48DA" w:rsidP="00AF6148">
      <w:pPr>
        <w:pStyle w:val="32"/>
        <w:spacing w:after="0"/>
        <w:ind w:firstLine="709"/>
        <w:jc w:val="both"/>
        <w:rPr>
          <w:sz w:val="24"/>
          <w:szCs w:val="24"/>
        </w:rPr>
      </w:pPr>
      <w:r w:rsidRPr="00822357">
        <w:rPr>
          <w:sz w:val="24"/>
          <w:szCs w:val="24"/>
        </w:rPr>
        <w:t>На водопроводных сооружениях ОАО "Корфовский каменный карьер» продолжает регистрироваться повышенный уровень концентрации радона (до 75 Бк/кг) из скважины при нормальных значениях суммарной альфа - и бета - активности, хотя среднегодовые зн</w:t>
      </w:r>
      <w:r w:rsidR="008E0621">
        <w:rPr>
          <w:sz w:val="24"/>
          <w:szCs w:val="24"/>
        </w:rPr>
        <w:t xml:space="preserve">ачения не превышают норматива. </w:t>
      </w:r>
      <w:r w:rsidRPr="00822357">
        <w:rPr>
          <w:sz w:val="24"/>
          <w:szCs w:val="24"/>
        </w:rPr>
        <w:t xml:space="preserve">Радиационный контроль воды продолжается. </w:t>
      </w:r>
    </w:p>
    <w:p w:rsidR="008E48DA" w:rsidRPr="00822357" w:rsidRDefault="008E48DA" w:rsidP="00AF6148">
      <w:pPr>
        <w:pStyle w:val="32"/>
        <w:spacing w:after="0"/>
        <w:ind w:firstLine="709"/>
        <w:jc w:val="both"/>
        <w:rPr>
          <w:sz w:val="24"/>
          <w:szCs w:val="24"/>
        </w:rPr>
      </w:pPr>
      <w:r w:rsidRPr="00822357">
        <w:rPr>
          <w:sz w:val="24"/>
          <w:szCs w:val="24"/>
        </w:rPr>
        <w:t>Проб питьевой воды с содержанием радионуклидов, создающих эффективную дозу более 1 мЗв/год и требующих проведения защитных мероприятий, не зарегистрировано.</w:t>
      </w:r>
    </w:p>
    <w:p w:rsidR="008E48DA" w:rsidRDefault="008E48DA" w:rsidP="00FF7AB9">
      <w:pPr>
        <w:pStyle w:val="32"/>
        <w:spacing w:after="0"/>
        <w:ind w:firstLine="709"/>
        <w:jc w:val="both"/>
        <w:rPr>
          <w:sz w:val="24"/>
          <w:szCs w:val="24"/>
        </w:rPr>
      </w:pPr>
      <w:r w:rsidRPr="00822357">
        <w:rPr>
          <w:sz w:val="24"/>
          <w:szCs w:val="24"/>
        </w:rPr>
        <w:t xml:space="preserve">В 2017 г. исследовано 438 проб пищевых продуктов на содержание радиоактивных веществ. </w:t>
      </w:r>
      <w:r w:rsidR="008B3FB9">
        <w:rPr>
          <w:sz w:val="24"/>
          <w:szCs w:val="24"/>
        </w:rPr>
        <w:t>Все пробы соответствовали</w:t>
      </w:r>
      <w:r w:rsidRPr="00822357">
        <w:rPr>
          <w:sz w:val="24"/>
          <w:szCs w:val="24"/>
        </w:rPr>
        <w:t xml:space="preserve"> гигиенически</w:t>
      </w:r>
      <w:r w:rsidR="008B3FB9">
        <w:rPr>
          <w:sz w:val="24"/>
          <w:szCs w:val="24"/>
        </w:rPr>
        <w:t>м</w:t>
      </w:r>
      <w:r w:rsidRPr="00822357">
        <w:rPr>
          <w:sz w:val="24"/>
          <w:szCs w:val="24"/>
        </w:rPr>
        <w:t xml:space="preserve"> норматив</w:t>
      </w:r>
      <w:r w:rsidR="008B3FB9">
        <w:rPr>
          <w:sz w:val="24"/>
          <w:szCs w:val="24"/>
        </w:rPr>
        <w:t>ам</w:t>
      </w:r>
      <w:r w:rsidRPr="00822357">
        <w:rPr>
          <w:sz w:val="24"/>
          <w:szCs w:val="24"/>
        </w:rPr>
        <w:t>.</w:t>
      </w:r>
    </w:p>
    <w:p w:rsidR="008E48DA" w:rsidRPr="00822357" w:rsidRDefault="008E48DA" w:rsidP="008B3FB9">
      <w:pPr>
        <w:pStyle w:val="32"/>
        <w:spacing w:after="0"/>
        <w:ind w:firstLine="709"/>
        <w:jc w:val="both"/>
        <w:rPr>
          <w:sz w:val="24"/>
          <w:szCs w:val="24"/>
        </w:rPr>
      </w:pPr>
      <w:r w:rsidRPr="00822357">
        <w:rPr>
          <w:sz w:val="24"/>
          <w:szCs w:val="24"/>
        </w:rPr>
        <w:t xml:space="preserve">Анализ </w:t>
      </w:r>
      <w:r w:rsidR="008B3FB9">
        <w:rPr>
          <w:sz w:val="24"/>
          <w:szCs w:val="24"/>
        </w:rPr>
        <w:t xml:space="preserve">полученных </w:t>
      </w:r>
      <w:r w:rsidRPr="00822357">
        <w:rPr>
          <w:sz w:val="24"/>
          <w:szCs w:val="24"/>
        </w:rPr>
        <w:t>результатов</w:t>
      </w:r>
      <w:r w:rsidR="008B3FB9">
        <w:rPr>
          <w:sz w:val="24"/>
          <w:szCs w:val="24"/>
        </w:rPr>
        <w:t xml:space="preserve"> </w:t>
      </w:r>
      <w:r w:rsidRPr="00822357">
        <w:rPr>
          <w:sz w:val="24"/>
          <w:szCs w:val="24"/>
        </w:rPr>
        <w:t>показывает достаточно стабильные показатели р</w:t>
      </w:r>
      <w:r w:rsidRPr="00822357">
        <w:rPr>
          <w:sz w:val="24"/>
          <w:szCs w:val="24"/>
        </w:rPr>
        <w:t>а</w:t>
      </w:r>
      <w:r w:rsidRPr="00822357">
        <w:rPr>
          <w:sz w:val="24"/>
          <w:szCs w:val="24"/>
        </w:rPr>
        <w:t>диационной безопасности в воде, почве, атмосферном воздухе, пищевых продуктах на протяжении 3 лет.</w:t>
      </w:r>
    </w:p>
    <w:p w:rsidR="008E48DA" w:rsidRPr="00AA57B2" w:rsidRDefault="008E48DA" w:rsidP="00AF6148">
      <w:pPr>
        <w:ind w:firstLine="709"/>
        <w:jc w:val="both"/>
        <w:rPr>
          <w:sz w:val="20"/>
          <w:szCs w:val="20"/>
        </w:rPr>
      </w:pPr>
    </w:p>
    <w:p w:rsidR="008E48DA" w:rsidRPr="00822357" w:rsidRDefault="008E48DA" w:rsidP="00FF7AB9">
      <w:pPr>
        <w:ind w:firstLine="709"/>
        <w:jc w:val="center"/>
        <w:rPr>
          <w:b/>
          <w:sz w:val="24"/>
        </w:rPr>
      </w:pPr>
      <w:r w:rsidRPr="00822357">
        <w:rPr>
          <w:b/>
          <w:sz w:val="24"/>
        </w:rPr>
        <w:t>Облучение от природных источников ионизирующего излучения</w:t>
      </w:r>
    </w:p>
    <w:p w:rsidR="00AA57B2" w:rsidRPr="00AA57B2" w:rsidRDefault="00AA57B2" w:rsidP="00AF6148">
      <w:pPr>
        <w:pStyle w:val="32"/>
        <w:spacing w:after="0"/>
        <w:ind w:firstLine="709"/>
        <w:jc w:val="both"/>
        <w:rPr>
          <w:sz w:val="20"/>
          <w:szCs w:val="20"/>
        </w:rPr>
      </w:pPr>
    </w:p>
    <w:p w:rsidR="008E48DA" w:rsidRPr="00822357" w:rsidRDefault="008E48DA" w:rsidP="00AF6148">
      <w:pPr>
        <w:pStyle w:val="32"/>
        <w:spacing w:after="0"/>
        <w:ind w:firstLine="709"/>
        <w:jc w:val="both"/>
        <w:rPr>
          <w:sz w:val="24"/>
          <w:szCs w:val="24"/>
        </w:rPr>
      </w:pPr>
      <w:r w:rsidRPr="00822357">
        <w:rPr>
          <w:sz w:val="24"/>
          <w:szCs w:val="24"/>
        </w:rPr>
        <w:t>Ведущим фактором облучения населения Хабаровского края являются природные источники, их вклад в среднем по краю составляет 80,3% от коллективной дозы облуч</w:t>
      </w:r>
      <w:r w:rsidRPr="00822357">
        <w:rPr>
          <w:sz w:val="24"/>
          <w:szCs w:val="24"/>
        </w:rPr>
        <w:t>е</w:t>
      </w:r>
      <w:r w:rsidRPr="00822357">
        <w:rPr>
          <w:sz w:val="24"/>
          <w:szCs w:val="24"/>
        </w:rPr>
        <w:lastRenderedPageBreak/>
        <w:t>ния. Облучение населения природными источниками ионизирующего излучения форм</w:t>
      </w:r>
      <w:r w:rsidRPr="00822357">
        <w:rPr>
          <w:sz w:val="24"/>
          <w:szCs w:val="24"/>
        </w:rPr>
        <w:t>и</w:t>
      </w:r>
      <w:r w:rsidRPr="00822357">
        <w:rPr>
          <w:sz w:val="24"/>
          <w:szCs w:val="24"/>
        </w:rPr>
        <w:t>руется за счет природных радионуклидов, содержащихся в объектах окружающей среды (воздух, почва, строительные материалы и пр.).</w:t>
      </w:r>
    </w:p>
    <w:p w:rsidR="008E48DA" w:rsidRDefault="008E48DA" w:rsidP="00AF6148">
      <w:pPr>
        <w:pStyle w:val="32"/>
        <w:spacing w:after="0"/>
        <w:ind w:firstLine="709"/>
        <w:jc w:val="both"/>
        <w:rPr>
          <w:sz w:val="24"/>
          <w:szCs w:val="24"/>
        </w:rPr>
      </w:pPr>
      <w:r w:rsidRPr="00822357">
        <w:rPr>
          <w:sz w:val="24"/>
          <w:szCs w:val="24"/>
        </w:rPr>
        <w:t>Надзор за природным облучением населения включает проведение комплексного радиологического обследования при отводе земельных участков под строительство ж</w:t>
      </w:r>
      <w:r w:rsidRPr="00822357">
        <w:rPr>
          <w:sz w:val="24"/>
          <w:szCs w:val="24"/>
        </w:rPr>
        <w:t>и</w:t>
      </w:r>
      <w:r w:rsidRPr="00822357">
        <w:rPr>
          <w:sz w:val="24"/>
          <w:szCs w:val="24"/>
        </w:rPr>
        <w:t>лых, общественных и производственных зданий и сооружений. Превышения гигиенич</w:t>
      </w:r>
      <w:r w:rsidRPr="00822357">
        <w:rPr>
          <w:sz w:val="24"/>
          <w:szCs w:val="24"/>
        </w:rPr>
        <w:t>е</w:t>
      </w:r>
      <w:r w:rsidRPr="00822357">
        <w:rPr>
          <w:sz w:val="24"/>
          <w:szCs w:val="24"/>
        </w:rPr>
        <w:t>ских нормативов ЭРОА радона для эксплуатируемых жилых и общественных зданий (б</w:t>
      </w:r>
      <w:r w:rsidRPr="00822357">
        <w:rPr>
          <w:sz w:val="24"/>
          <w:szCs w:val="24"/>
        </w:rPr>
        <w:t>о</w:t>
      </w:r>
      <w:r w:rsidRPr="00822357">
        <w:rPr>
          <w:sz w:val="24"/>
          <w:szCs w:val="24"/>
        </w:rPr>
        <w:t xml:space="preserve">лее 200Бк/м3) не зарегистрировано. </w:t>
      </w:r>
    </w:p>
    <w:p w:rsidR="00D14644" w:rsidRDefault="008E48DA" w:rsidP="00985A4C">
      <w:pPr>
        <w:pStyle w:val="32"/>
        <w:spacing w:after="0"/>
        <w:ind w:firstLine="709"/>
        <w:jc w:val="both"/>
        <w:rPr>
          <w:sz w:val="24"/>
          <w:szCs w:val="24"/>
        </w:rPr>
      </w:pPr>
      <w:r w:rsidRPr="00822357">
        <w:rPr>
          <w:sz w:val="24"/>
          <w:szCs w:val="24"/>
        </w:rPr>
        <w:t>В течение последних трех лет также проводились исследования содержания радона в детских дошкольных и школьных учреждениях. Превышения гигиенических нормативов ЭРОА радона в данных помещениях (более 200Бк/м3) не</w:t>
      </w:r>
      <w:r w:rsidR="00985A4C">
        <w:rPr>
          <w:sz w:val="24"/>
          <w:szCs w:val="24"/>
        </w:rPr>
        <w:t>т</w:t>
      </w:r>
      <w:r w:rsidR="00696C7A">
        <w:rPr>
          <w:sz w:val="24"/>
          <w:szCs w:val="24"/>
        </w:rPr>
        <w:t>.</w:t>
      </w:r>
      <w:r w:rsidR="00985A4C">
        <w:rPr>
          <w:sz w:val="24"/>
          <w:szCs w:val="24"/>
        </w:rPr>
        <w:t xml:space="preserve"> </w:t>
      </w:r>
    </w:p>
    <w:p w:rsidR="008E48DA" w:rsidRPr="00822357" w:rsidRDefault="008E48DA" w:rsidP="00AF6148">
      <w:pPr>
        <w:pStyle w:val="32"/>
        <w:spacing w:after="0"/>
        <w:ind w:firstLine="709"/>
        <w:jc w:val="both"/>
        <w:rPr>
          <w:sz w:val="24"/>
          <w:szCs w:val="24"/>
        </w:rPr>
      </w:pPr>
      <w:r w:rsidRPr="00822357">
        <w:rPr>
          <w:sz w:val="24"/>
          <w:szCs w:val="24"/>
        </w:rPr>
        <w:t xml:space="preserve">Анализ результатов показывает достаточно стабильное состояние радиационной безопасности строительных материалов, 100% исследованных изделий и сырья относится к первому классу и могут использоваться без ограничения в строительстве. </w:t>
      </w:r>
    </w:p>
    <w:p w:rsidR="008E48DA" w:rsidRPr="00822357" w:rsidRDefault="008E48DA" w:rsidP="00AF6148">
      <w:pPr>
        <w:pStyle w:val="32"/>
        <w:spacing w:after="0"/>
        <w:ind w:firstLine="709"/>
        <w:jc w:val="both"/>
        <w:rPr>
          <w:sz w:val="24"/>
          <w:szCs w:val="24"/>
        </w:rPr>
      </w:pPr>
      <w:r w:rsidRPr="00822357">
        <w:rPr>
          <w:sz w:val="24"/>
          <w:szCs w:val="24"/>
        </w:rPr>
        <w:t>Повышенное облучение работников природными радионуклидами возможно на предприятиях, где осуществляются работы в подземных условиях, добывают и перераб</w:t>
      </w:r>
      <w:r w:rsidRPr="00822357">
        <w:rPr>
          <w:sz w:val="24"/>
          <w:szCs w:val="24"/>
        </w:rPr>
        <w:t>а</w:t>
      </w:r>
      <w:r w:rsidRPr="00822357">
        <w:rPr>
          <w:sz w:val="24"/>
          <w:szCs w:val="24"/>
        </w:rPr>
        <w:t>тывают минеральное и органическое сырье и подземные воды, используют минеральное сырье и материалы с повышенным содержанием природных радионуклидов или проду</w:t>
      </w:r>
      <w:r w:rsidRPr="00822357">
        <w:rPr>
          <w:sz w:val="24"/>
          <w:szCs w:val="24"/>
        </w:rPr>
        <w:t>к</w:t>
      </w:r>
      <w:r w:rsidRPr="00822357">
        <w:rPr>
          <w:sz w:val="24"/>
          <w:szCs w:val="24"/>
        </w:rPr>
        <w:t>цию. В 2017 г. случаев превышения годовой эффективной дозы 5 мЗв/год не зарегистр</w:t>
      </w:r>
      <w:r w:rsidRPr="00822357">
        <w:rPr>
          <w:sz w:val="24"/>
          <w:szCs w:val="24"/>
        </w:rPr>
        <w:t>и</w:t>
      </w:r>
      <w:r w:rsidRPr="00822357">
        <w:rPr>
          <w:sz w:val="24"/>
          <w:szCs w:val="24"/>
        </w:rPr>
        <w:t>ровано. Однако, до настоящего времени, производственный контроль за дозами облучения работников предприятий природными источниками ионизирующих излучений</w:t>
      </w:r>
      <w:r w:rsidR="008E3B69">
        <w:rPr>
          <w:sz w:val="24"/>
          <w:szCs w:val="24"/>
        </w:rPr>
        <w:t xml:space="preserve"> остается</w:t>
      </w:r>
      <w:r w:rsidRPr="00822357">
        <w:rPr>
          <w:sz w:val="24"/>
          <w:szCs w:val="24"/>
        </w:rPr>
        <w:t xml:space="preserve"> недостаточным.</w:t>
      </w:r>
    </w:p>
    <w:p w:rsidR="00FF7AB9" w:rsidRPr="00822357" w:rsidRDefault="00FF7AB9" w:rsidP="00AF6148">
      <w:pPr>
        <w:pStyle w:val="32"/>
        <w:spacing w:after="0"/>
        <w:ind w:firstLine="709"/>
        <w:jc w:val="both"/>
        <w:rPr>
          <w:sz w:val="24"/>
          <w:szCs w:val="24"/>
        </w:rPr>
      </w:pPr>
    </w:p>
    <w:p w:rsidR="008E48DA" w:rsidRPr="00822357" w:rsidRDefault="008E48DA" w:rsidP="00FF7AB9">
      <w:pPr>
        <w:ind w:firstLine="709"/>
        <w:jc w:val="center"/>
        <w:rPr>
          <w:b/>
          <w:sz w:val="24"/>
        </w:rPr>
      </w:pPr>
      <w:r w:rsidRPr="00822357">
        <w:rPr>
          <w:b/>
          <w:sz w:val="24"/>
        </w:rPr>
        <w:t>Медицинское облучение</w:t>
      </w:r>
    </w:p>
    <w:p w:rsidR="008E48DA" w:rsidRPr="00822357" w:rsidRDefault="008E48DA" w:rsidP="00AF6148">
      <w:pPr>
        <w:ind w:firstLine="709"/>
        <w:jc w:val="both"/>
        <w:rPr>
          <w:sz w:val="24"/>
        </w:rPr>
      </w:pPr>
    </w:p>
    <w:p w:rsidR="008E48DA" w:rsidRPr="00822357" w:rsidRDefault="008E48DA" w:rsidP="00AF6148">
      <w:pPr>
        <w:pStyle w:val="32"/>
        <w:spacing w:after="0"/>
        <w:ind w:firstLine="709"/>
        <w:jc w:val="both"/>
        <w:rPr>
          <w:sz w:val="24"/>
          <w:szCs w:val="24"/>
        </w:rPr>
      </w:pPr>
      <w:r w:rsidRPr="00822357">
        <w:rPr>
          <w:sz w:val="24"/>
          <w:szCs w:val="24"/>
        </w:rPr>
        <w:t>Медицинское облучение населения (пациентов) занимает второе место после обл</w:t>
      </w:r>
      <w:r w:rsidRPr="00822357">
        <w:rPr>
          <w:sz w:val="24"/>
          <w:szCs w:val="24"/>
        </w:rPr>
        <w:t>у</w:t>
      </w:r>
      <w:r w:rsidRPr="00822357">
        <w:rPr>
          <w:sz w:val="24"/>
          <w:szCs w:val="24"/>
        </w:rPr>
        <w:t>чения природными источниками. В медицинских учреждениях Хабаровского края экспл</w:t>
      </w:r>
      <w:r w:rsidRPr="00822357">
        <w:rPr>
          <w:sz w:val="24"/>
          <w:szCs w:val="24"/>
        </w:rPr>
        <w:t>у</w:t>
      </w:r>
      <w:r w:rsidRPr="00822357">
        <w:rPr>
          <w:sz w:val="24"/>
          <w:szCs w:val="24"/>
        </w:rPr>
        <w:t xml:space="preserve">атируется 360 рентгеновских кабинетов. Среднее значение вклада в коллективную дозу за счет медицинского облучения составляет 19,24%. </w:t>
      </w:r>
    </w:p>
    <w:p w:rsidR="008E48DA" w:rsidRPr="00822357" w:rsidRDefault="008E48DA" w:rsidP="00AF6148">
      <w:pPr>
        <w:pStyle w:val="32"/>
        <w:spacing w:after="0"/>
        <w:ind w:firstLine="709"/>
        <w:jc w:val="both"/>
        <w:rPr>
          <w:sz w:val="24"/>
          <w:szCs w:val="24"/>
        </w:rPr>
      </w:pPr>
      <w:r w:rsidRPr="00822357">
        <w:rPr>
          <w:sz w:val="24"/>
          <w:szCs w:val="24"/>
        </w:rPr>
        <w:t>За последние годы значительно активизировалась работа по замене устаревшего рентгенодиагностического оборудования в рамках реализации приоритетного национал</w:t>
      </w:r>
      <w:r w:rsidRPr="00822357">
        <w:rPr>
          <w:sz w:val="24"/>
          <w:szCs w:val="24"/>
        </w:rPr>
        <w:t>ь</w:t>
      </w:r>
      <w:r w:rsidRPr="00822357">
        <w:rPr>
          <w:sz w:val="24"/>
          <w:szCs w:val="24"/>
        </w:rPr>
        <w:t>ного проекта «Здоровье». За счет оптимизации структуры рентгеновских исследований и замены морально устаревшего и технически изношенного рентгеновского оборудования средние годовые индивидуальные дозы облучения</w:t>
      </w:r>
      <w:r w:rsidR="00793482">
        <w:rPr>
          <w:sz w:val="24"/>
          <w:szCs w:val="24"/>
        </w:rPr>
        <w:t xml:space="preserve"> </w:t>
      </w:r>
      <w:r w:rsidRPr="00822357">
        <w:rPr>
          <w:sz w:val="24"/>
          <w:szCs w:val="24"/>
        </w:rPr>
        <w:t>населения от медицинского облучения уменьшились.</w:t>
      </w:r>
    </w:p>
    <w:p w:rsidR="008E48DA" w:rsidRPr="00822357" w:rsidRDefault="008E48DA" w:rsidP="00AF6148">
      <w:pPr>
        <w:pStyle w:val="32"/>
        <w:spacing w:after="0"/>
        <w:ind w:firstLine="709"/>
        <w:jc w:val="both"/>
        <w:rPr>
          <w:sz w:val="24"/>
          <w:szCs w:val="24"/>
        </w:rPr>
      </w:pPr>
      <w:r w:rsidRPr="00822357">
        <w:rPr>
          <w:sz w:val="24"/>
          <w:szCs w:val="24"/>
        </w:rPr>
        <w:t>Вместе с тем, значительная часть эксплуатируемых медицинских рентгенодиагн</w:t>
      </w:r>
      <w:r w:rsidRPr="00822357">
        <w:rPr>
          <w:sz w:val="24"/>
          <w:szCs w:val="24"/>
        </w:rPr>
        <w:t>о</w:t>
      </w:r>
      <w:r w:rsidRPr="00822357">
        <w:rPr>
          <w:sz w:val="24"/>
          <w:szCs w:val="24"/>
        </w:rPr>
        <w:t>стических аппаратов, преимущественно в отдаленных территориях края, остается морал</w:t>
      </w:r>
      <w:r w:rsidRPr="00822357">
        <w:rPr>
          <w:sz w:val="24"/>
          <w:szCs w:val="24"/>
        </w:rPr>
        <w:t>ь</w:t>
      </w:r>
      <w:r w:rsidRPr="00822357">
        <w:rPr>
          <w:sz w:val="24"/>
          <w:szCs w:val="24"/>
        </w:rPr>
        <w:t xml:space="preserve">но устаревшей и технически изношенной, эксплуатируемой более 10 лет. </w:t>
      </w:r>
    </w:p>
    <w:p w:rsidR="008E48DA" w:rsidRPr="00822357" w:rsidRDefault="008E48DA" w:rsidP="00AF6148">
      <w:pPr>
        <w:pStyle w:val="32"/>
        <w:spacing w:after="0"/>
        <w:ind w:firstLine="709"/>
        <w:jc w:val="both"/>
        <w:rPr>
          <w:sz w:val="24"/>
          <w:szCs w:val="24"/>
        </w:rPr>
      </w:pPr>
      <w:r w:rsidRPr="00822357">
        <w:rPr>
          <w:sz w:val="24"/>
          <w:szCs w:val="24"/>
        </w:rPr>
        <w:t>Отсутствуют дозиметрические приборы для регистрации индивидуальных доз на пациента на старых рентгеновских аппаратах и стоматологических рентгеновских уст</w:t>
      </w:r>
      <w:r w:rsidRPr="00822357">
        <w:rPr>
          <w:sz w:val="24"/>
          <w:szCs w:val="24"/>
        </w:rPr>
        <w:t>а</w:t>
      </w:r>
      <w:r w:rsidRPr="00822357">
        <w:rPr>
          <w:sz w:val="24"/>
          <w:szCs w:val="24"/>
        </w:rPr>
        <w:t xml:space="preserve">новках, поэтому в основном используется расчетный метод регистрации доз пациента при ведении отчетной статистической формы 3-ДОЗ «Сведения о дозах облучения пациентов при проведении медицинских рентгенологических исследований». </w:t>
      </w:r>
    </w:p>
    <w:p w:rsidR="008E48DA" w:rsidRPr="00822357" w:rsidRDefault="008E48DA" w:rsidP="00AF6148">
      <w:pPr>
        <w:pStyle w:val="32"/>
        <w:spacing w:after="0"/>
        <w:ind w:firstLine="709"/>
        <w:jc w:val="both"/>
        <w:rPr>
          <w:sz w:val="24"/>
          <w:szCs w:val="24"/>
        </w:rPr>
      </w:pPr>
      <w:r w:rsidRPr="00822357">
        <w:rPr>
          <w:sz w:val="24"/>
          <w:szCs w:val="24"/>
        </w:rPr>
        <w:t>В лечебно-профилактических учреждениях имеется и ведется флюорографический паспорт индивидуальных доз пациентов. Вся лучевая нагрузка на пациентов регистрир</w:t>
      </w:r>
      <w:r w:rsidRPr="00822357">
        <w:rPr>
          <w:sz w:val="24"/>
          <w:szCs w:val="24"/>
        </w:rPr>
        <w:t>у</w:t>
      </w:r>
      <w:r w:rsidRPr="00822357">
        <w:rPr>
          <w:sz w:val="24"/>
          <w:szCs w:val="24"/>
        </w:rPr>
        <w:t>ется в листах учета дозовых нагрузок.</w:t>
      </w:r>
    </w:p>
    <w:p w:rsidR="008E48DA" w:rsidRPr="00822357" w:rsidRDefault="008E48DA" w:rsidP="00AF6148">
      <w:pPr>
        <w:pStyle w:val="32"/>
        <w:spacing w:after="0"/>
        <w:ind w:firstLine="709"/>
        <w:jc w:val="both"/>
        <w:rPr>
          <w:sz w:val="24"/>
          <w:szCs w:val="24"/>
        </w:rPr>
      </w:pPr>
      <w:r w:rsidRPr="00822357">
        <w:rPr>
          <w:sz w:val="24"/>
          <w:szCs w:val="24"/>
        </w:rPr>
        <w:t>Средняя годовая доза на одного жителя края за счет флюорографии уменьшилась по сравнению с 2015 г. с 0,09 мЗв до 0,05 мЗв, рентгенографии с 0,09 мЗв до 0,08 мЗв. Коллективная доза облучения населения за счет медицинских процедур по сравнению с 2015 г. увеличилось с 781,22 чел.Зв/год до 815,30 чел.Зв/год в основном за счет компь</w:t>
      </w:r>
      <w:r w:rsidRPr="00822357">
        <w:rPr>
          <w:sz w:val="24"/>
          <w:szCs w:val="24"/>
        </w:rPr>
        <w:t>ю</w:t>
      </w:r>
      <w:r w:rsidRPr="00822357">
        <w:rPr>
          <w:sz w:val="24"/>
          <w:szCs w:val="24"/>
        </w:rPr>
        <w:t>терной томографии.</w:t>
      </w:r>
    </w:p>
    <w:p w:rsidR="00173C87" w:rsidRPr="00822357" w:rsidRDefault="008E48DA" w:rsidP="00173C87">
      <w:pPr>
        <w:pStyle w:val="32"/>
        <w:spacing w:after="0"/>
        <w:ind w:firstLine="709"/>
        <w:jc w:val="both"/>
        <w:rPr>
          <w:sz w:val="24"/>
          <w:szCs w:val="24"/>
        </w:rPr>
      </w:pPr>
      <w:r w:rsidRPr="00822357">
        <w:rPr>
          <w:sz w:val="24"/>
          <w:szCs w:val="24"/>
        </w:rPr>
        <w:lastRenderedPageBreak/>
        <w:t xml:space="preserve">Годовая эффективная доза медицинского облучения в среднем на одного жителя Хабаровского края незначительно возросла с 0,21 мЗв/год </w:t>
      </w:r>
      <w:r w:rsidR="00E949DD">
        <w:rPr>
          <w:sz w:val="24"/>
          <w:szCs w:val="24"/>
        </w:rPr>
        <w:t>в</w:t>
      </w:r>
      <w:r w:rsidRPr="00822357">
        <w:rPr>
          <w:sz w:val="24"/>
          <w:szCs w:val="24"/>
        </w:rPr>
        <w:t xml:space="preserve"> 2015 г. до 0,28 мЗв/год.</w:t>
      </w:r>
      <w:r w:rsidR="00173C87" w:rsidRPr="00173C87">
        <w:rPr>
          <w:sz w:val="24"/>
          <w:szCs w:val="24"/>
        </w:rPr>
        <w:t xml:space="preserve"> </w:t>
      </w:r>
      <w:r w:rsidR="00173C87" w:rsidRPr="00822357">
        <w:rPr>
          <w:sz w:val="24"/>
          <w:szCs w:val="24"/>
        </w:rPr>
        <w:t>Наибольший вклад в коллективную дозу медицинского облучения внесли рентгенограф</w:t>
      </w:r>
      <w:r w:rsidR="00173C87" w:rsidRPr="00822357">
        <w:rPr>
          <w:sz w:val="24"/>
          <w:szCs w:val="24"/>
        </w:rPr>
        <w:t>и</w:t>
      </w:r>
      <w:r w:rsidR="00173C87" w:rsidRPr="00822357">
        <w:rPr>
          <w:sz w:val="24"/>
          <w:szCs w:val="24"/>
        </w:rPr>
        <w:t>ческие исследования</w:t>
      </w:r>
      <w:r w:rsidR="0044008D">
        <w:rPr>
          <w:sz w:val="24"/>
          <w:szCs w:val="24"/>
        </w:rPr>
        <w:t xml:space="preserve"> (22,9%)</w:t>
      </w:r>
      <w:r w:rsidR="00173C87" w:rsidRPr="00822357">
        <w:rPr>
          <w:sz w:val="24"/>
          <w:szCs w:val="24"/>
        </w:rPr>
        <w:t xml:space="preserve"> и</w:t>
      </w:r>
      <w:r w:rsidR="00173C87">
        <w:rPr>
          <w:sz w:val="24"/>
          <w:szCs w:val="24"/>
        </w:rPr>
        <w:t xml:space="preserve"> компьютерная томография</w:t>
      </w:r>
      <w:r w:rsidR="0044008D">
        <w:rPr>
          <w:sz w:val="24"/>
          <w:szCs w:val="24"/>
        </w:rPr>
        <w:t xml:space="preserve"> (47,2%)</w:t>
      </w:r>
      <w:r w:rsidR="00173C87">
        <w:rPr>
          <w:sz w:val="24"/>
          <w:szCs w:val="24"/>
        </w:rPr>
        <w:t xml:space="preserve">. </w:t>
      </w:r>
    </w:p>
    <w:p w:rsidR="008E48DA" w:rsidRPr="00822357" w:rsidRDefault="00E61524" w:rsidP="00AF6148">
      <w:pPr>
        <w:pStyle w:val="32"/>
        <w:spacing w:after="0"/>
        <w:ind w:firstLine="709"/>
        <w:jc w:val="both"/>
        <w:rPr>
          <w:sz w:val="24"/>
          <w:szCs w:val="24"/>
        </w:rPr>
      </w:pPr>
      <w:r>
        <w:rPr>
          <w:sz w:val="24"/>
          <w:szCs w:val="24"/>
        </w:rPr>
        <w:t>В цел</w:t>
      </w:r>
      <w:r w:rsidR="00A01858">
        <w:rPr>
          <w:sz w:val="24"/>
          <w:szCs w:val="24"/>
        </w:rPr>
        <w:t>ях</w:t>
      </w:r>
      <w:r w:rsidR="008E48DA" w:rsidRPr="00822357">
        <w:rPr>
          <w:sz w:val="24"/>
          <w:szCs w:val="24"/>
        </w:rPr>
        <w:t xml:space="preserve"> недопущения необоснованного роста доз медицинского облучения пр</w:t>
      </w:r>
      <w:r w:rsidR="008E48DA" w:rsidRPr="00822357">
        <w:rPr>
          <w:sz w:val="24"/>
          <w:szCs w:val="24"/>
        </w:rPr>
        <w:t>о</w:t>
      </w:r>
      <w:r w:rsidR="008E48DA" w:rsidRPr="00822357">
        <w:rPr>
          <w:sz w:val="24"/>
          <w:szCs w:val="24"/>
        </w:rPr>
        <w:t>должались мероприятия по развитию системы контроля доз персонала и пациентов, р</w:t>
      </w:r>
      <w:r w:rsidR="008E48DA" w:rsidRPr="00822357">
        <w:rPr>
          <w:sz w:val="24"/>
          <w:szCs w:val="24"/>
        </w:rPr>
        <w:t>е</w:t>
      </w:r>
      <w:r w:rsidR="008E48DA" w:rsidRPr="00822357">
        <w:rPr>
          <w:sz w:val="24"/>
          <w:szCs w:val="24"/>
        </w:rPr>
        <w:t>конструкции действующих рентгенодиагностических кабинетов, замене устаревшей рен</w:t>
      </w:r>
      <w:r w:rsidR="008E48DA" w:rsidRPr="00822357">
        <w:rPr>
          <w:sz w:val="24"/>
          <w:szCs w:val="24"/>
        </w:rPr>
        <w:t>т</w:t>
      </w:r>
      <w:r w:rsidR="008E48DA" w:rsidRPr="00822357">
        <w:rPr>
          <w:sz w:val="24"/>
          <w:szCs w:val="24"/>
        </w:rPr>
        <w:t>генодиагностической аппаратуры на малодозовую, усилени</w:t>
      </w:r>
      <w:r w:rsidR="003C0CFB">
        <w:rPr>
          <w:sz w:val="24"/>
          <w:szCs w:val="24"/>
        </w:rPr>
        <w:t xml:space="preserve">я </w:t>
      </w:r>
      <w:r w:rsidR="008E48DA" w:rsidRPr="00822357">
        <w:rPr>
          <w:sz w:val="24"/>
          <w:szCs w:val="24"/>
        </w:rPr>
        <w:t>контроля за использованием индивидуальных средств радиационной защиты, выводу из эксплуатации рентгеновских аппаратов, не соответствующих гигиеническим требованиям.</w:t>
      </w:r>
    </w:p>
    <w:p w:rsidR="008E48DA" w:rsidRPr="00822357" w:rsidRDefault="008E48DA" w:rsidP="00AF6148">
      <w:pPr>
        <w:pStyle w:val="14"/>
        <w:ind w:firstLine="709"/>
        <w:jc w:val="both"/>
        <w:rPr>
          <w:sz w:val="24"/>
          <w:szCs w:val="24"/>
        </w:rPr>
      </w:pPr>
    </w:p>
    <w:p w:rsidR="008E48DA" w:rsidRPr="00822357" w:rsidRDefault="008E48DA" w:rsidP="00FF7AB9">
      <w:pPr>
        <w:pStyle w:val="14"/>
        <w:jc w:val="center"/>
        <w:rPr>
          <w:b/>
          <w:sz w:val="24"/>
          <w:szCs w:val="24"/>
        </w:rPr>
      </w:pPr>
      <w:bookmarkStart w:id="75" w:name="_Toc413159348"/>
      <w:r w:rsidRPr="00822357">
        <w:rPr>
          <w:b/>
          <w:sz w:val="24"/>
          <w:szCs w:val="24"/>
        </w:rPr>
        <w:t>Техногенные источники</w:t>
      </w:r>
      <w:bookmarkEnd w:id="75"/>
    </w:p>
    <w:p w:rsidR="008E48DA" w:rsidRPr="00822357" w:rsidRDefault="008E48DA" w:rsidP="00AF6148">
      <w:pPr>
        <w:pStyle w:val="14"/>
        <w:jc w:val="both"/>
        <w:rPr>
          <w:sz w:val="24"/>
          <w:szCs w:val="24"/>
        </w:rPr>
      </w:pPr>
    </w:p>
    <w:p w:rsidR="0023552B" w:rsidRDefault="008E48DA" w:rsidP="00AF6148">
      <w:pPr>
        <w:ind w:firstLine="709"/>
        <w:jc w:val="both"/>
        <w:rPr>
          <w:sz w:val="24"/>
        </w:rPr>
      </w:pPr>
      <w:r w:rsidRPr="00822357">
        <w:rPr>
          <w:sz w:val="24"/>
        </w:rPr>
        <w:t>В Хабаровском крае по данным радиационно-гигиенической паспортизации с и</w:t>
      </w:r>
      <w:r w:rsidRPr="00822357">
        <w:rPr>
          <w:sz w:val="24"/>
        </w:rPr>
        <w:t>с</w:t>
      </w:r>
      <w:r w:rsidRPr="00822357">
        <w:rPr>
          <w:sz w:val="24"/>
        </w:rPr>
        <w:t>точниками ионизирующего излучения работают 256 объектов</w:t>
      </w:r>
      <w:r w:rsidR="0023552B">
        <w:rPr>
          <w:sz w:val="24"/>
        </w:rPr>
        <w:t>.</w:t>
      </w:r>
      <w:r w:rsidRPr="00822357">
        <w:rPr>
          <w:sz w:val="24"/>
        </w:rPr>
        <w:t xml:space="preserve"> </w:t>
      </w:r>
    </w:p>
    <w:p w:rsidR="008E48DA" w:rsidRPr="00822357" w:rsidRDefault="008E48DA" w:rsidP="00AF6148">
      <w:pPr>
        <w:ind w:firstLine="709"/>
        <w:jc w:val="both"/>
        <w:rPr>
          <w:sz w:val="24"/>
        </w:rPr>
      </w:pPr>
      <w:r w:rsidRPr="00822357">
        <w:rPr>
          <w:sz w:val="24"/>
        </w:rPr>
        <w:t>В настоящее время индивидуальным дозиметрическим контролем охвачен в осно</w:t>
      </w:r>
      <w:r w:rsidRPr="00822357">
        <w:rPr>
          <w:sz w:val="24"/>
        </w:rPr>
        <w:t>в</w:t>
      </w:r>
      <w:r w:rsidRPr="00822357">
        <w:rPr>
          <w:sz w:val="24"/>
        </w:rPr>
        <w:t>ном весь персо</w:t>
      </w:r>
      <w:r w:rsidR="003C0CFB">
        <w:rPr>
          <w:sz w:val="24"/>
        </w:rPr>
        <w:t>нал группы А, с</w:t>
      </w:r>
      <w:r w:rsidRPr="00822357">
        <w:rPr>
          <w:sz w:val="24"/>
        </w:rPr>
        <w:t>лучаев превышения основных пределов доз не зарегистр</w:t>
      </w:r>
      <w:r w:rsidRPr="00822357">
        <w:rPr>
          <w:sz w:val="24"/>
        </w:rPr>
        <w:t>и</w:t>
      </w:r>
      <w:r w:rsidR="003C0CFB">
        <w:rPr>
          <w:sz w:val="24"/>
        </w:rPr>
        <w:t xml:space="preserve">ровано. Для персонала </w:t>
      </w:r>
      <w:r w:rsidRPr="00822357">
        <w:rPr>
          <w:sz w:val="24"/>
        </w:rPr>
        <w:t>годовая доза облучения значительно ниже 20 мЗв/год, что соотве</w:t>
      </w:r>
      <w:r w:rsidRPr="00822357">
        <w:rPr>
          <w:sz w:val="24"/>
        </w:rPr>
        <w:t>т</w:t>
      </w:r>
      <w:r w:rsidRPr="00822357">
        <w:rPr>
          <w:sz w:val="24"/>
        </w:rPr>
        <w:t>ствует установленным нормативам.</w:t>
      </w:r>
    </w:p>
    <w:p w:rsidR="008E48DA" w:rsidRDefault="008E48DA" w:rsidP="00AF6148">
      <w:pPr>
        <w:ind w:firstLine="709"/>
        <w:jc w:val="both"/>
        <w:rPr>
          <w:sz w:val="24"/>
        </w:rPr>
      </w:pPr>
      <w:r w:rsidRPr="00822357">
        <w:rPr>
          <w:sz w:val="24"/>
        </w:rPr>
        <w:t>Фактов повышения радиационного фона и радиационно-загрязненной продукции, содержания радионуклидов в объектах окружающей среды до уровней, способных нан</w:t>
      </w:r>
      <w:r w:rsidRPr="00822357">
        <w:rPr>
          <w:sz w:val="24"/>
        </w:rPr>
        <w:t>е</w:t>
      </w:r>
      <w:r w:rsidRPr="00822357">
        <w:rPr>
          <w:sz w:val="24"/>
        </w:rPr>
        <w:t>сти вред здоровью населения, на территории Хабаровского края не установлено.</w:t>
      </w:r>
    </w:p>
    <w:p w:rsidR="00130C65" w:rsidRDefault="00130C65" w:rsidP="00AF6148">
      <w:pPr>
        <w:ind w:firstLine="709"/>
        <w:jc w:val="both"/>
        <w:rPr>
          <w:sz w:val="24"/>
        </w:rPr>
      </w:pPr>
    </w:p>
    <w:p w:rsidR="00982A07" w:rsidRDefault="00982A07" w:rsidP="00FF7AB9">
      <w:pPr>
        <w:pStyle w:val="4"/>
        <w:numPr>
          <w:ilvl w:val="2"/>
          <w:numId w:val="4"/>
        </w:numPr>
        <w:tabs>
          <w:tab w:val="left" w:pos="708"/>
        </w:tabs>
        <w:spacing w:before="0"/>
        <w:ind w:left="0" w:firstLine="0"/>
        <w:rPr>
          <w:szCs w:val="24"/>
        </w:rPr>
      </w:pPr>
      <w:bookmarkStart w:id="76" w:name="_Toc476322153"/>
      <w:bookmarkStart w:id="77" w:name="_Toc452026552"/>
      <w:bookmarkStart w:id="78" w:name="_Toc513720824"/>
      <w:bookmarkEnd w:id="62"/>
      <w:bookmarkEnd w:id="63"/>
      <w:bookmarkEnd w:id="64"/>
      <w:bookmarkEnd w:id="65"/>
      <w:bookmarkEnd w:id="66"/>
      <w:bookmarkEnd w:id="67"/>
      <w:bookmarkEnd w:id="68"/>
      <w:bookmarkEnd w:id="69"/>
      <w:bookmarkEnd w:id="70"/>
      <w:bookmarkEnd w:id="71"/>
      <w:bookmarkEnd w:id="72"/>
      <w:bookmarkEnd w:id="73"/>
      <w:bookmarkEnd w:id="74"/>
      <w:r w:rsidRPr="00822357">
        <w:rPr>
          <w:szCs w:val="24"/>
        </w:rPr>
        <w:t>Приоритетные санитарно-эпидемиологические и социальные факторы, фо</w:t>
      </w:r>
      <w:r w:rsidRPr="00822357">
        <w:rPr>
          <w:szCs w:val="24"/>
        </w:rPr>
        <w:t>р</w:t>
      </w:r>
      <w:r w:rsidRPr="00822357">
        <w:rPr>
          <w:szCs w:val="24"/>
        </w:rPr>
        <w:t>мирующие негативные тенденции в состоянии здоровья населения</w:t>
      </w:r>
      <w:bookmarkEnd w:id="76"/>
      <w:bookmarkEnd w:id="77"/>
      <w:bookmarkEnd w:id="78"/>
    </w:p>
    <w:p w:rsidR="008245E6" w:rsidRPr="008245E6" w:rsidRDefault="008245E6" w:rsidP="008245E6">
      <w:pPr>
        <w:pStyle w:val="a2"/>
        <w:numPr>
          <w:ilvl w:val="0"/>
          <w:numId w:val="0"/>
        </w:numPr>
        <w:ind w:left="9287" w:hanging="72"/>
      </w:pPr>
    </w:p>
    <w:p w:rsidR="008245E6" w:rsidRPr="000F2F64" w:rsidRDefault="008245E6" w:rsidP="000F2F64">
      <w:pPr>
        <w:pStyle w:val="afffff2"/>
        <w:ind w:firstLine="709"/>
        <w:jc w:val="both"/>
        <w:rPr>
          <w:rFonts w:ascii="Times New Roman" w:hAnsi="Times New Roman" w:cs="Times New Roman"/>
          <w:color w:val="342000"/>
          <w:sz w:val="24"/>
          <w:szCs w:val="24"/>
        </w:rPr>
      </w:pPr>
      <w:r w:rsidRPr="000F2F64">
        <w:rPr>
          <w:rFonts w:ascii="Times New Roman" w:hAnsi="Times New Roman" w:cs="Times New Roman"/>
          <w:sz w:val="24"/>
          <w:szCs w:val="24"/>
        </w:rPr>
        <w:t>Состояние здоровья населения является одним из главных критериев качества окружающей среды.</w:t>
      </w:r>
      <w:r w:rsidR="00DA5F82">
        <w:rPr>
          <w:rFonts w:ascii="Times New Roman" w:hAnsi="Times New Roman" w:cs="Times New Roman"/>
          <w:sz w:val="24"/>
          <w:szCs w:val="24"/>
        </w:rPr>
        <w:t xml:space="preserve"> С переходом на риск-ориентированный подход достигаетс</w:t>
      </w:r>
      <w:r w:rsidR="00C65E88">
        <w:rPr>
          <w:rFonts w:ascii="Times New Roman" w:hAnsi="Times New Roman" w:cs="Times New Roman"/>
          <w:sz w:val="24"/>
          <w:szCs w:val="24"/>
        </w:rPr>
        <w:t>я оптим</w:t>
      </w:r>
      <w:r w:rsidR="00C65E88">
        <w:rPr>
          <w:rFonts w:ascii="Times New Roman" w:hAnsi="Times New Roman" w:cs="Times New Roman"/>
          <w:sz w:val="24"/>
          <w:szCs w:val="24"/>
        </w:rPr>
        <w:t>и</w:t>
      </w:r>
      <w:r w:rsidR="00C65E88">
        <w:rPr>
          <w:rFonts w:ascii="Times New Roman" w:hAnsi="Times New Roman" w:cs="Times New Roman"/>
          <w:sz w:val="24"/>
          <w:szCs w:val="24"/>
        </w:rPr>
        <w:t xml:space="preserve">зация </w:t>
      </w:r>
      <w:r w:rsidR="00155F36">
        <w:rPr>
          <w:rFonts w:ascii="Times New Roman" w:hAnsi="Times New Roman" w:cs="Times New Roman"/>
          <w:sz w:val="24"/>
          <w:szCs w:val="24"/>
        </w:rPr>
        <w:t xml:space="preserve">контрольно-надзорной деятельности </w:t>
      </w:r>
      <w:r w:rsidR="00C65E88">
        <w:rPr>
          <w:rFonts w:ascii="Times New Roman" w:hAnsi="Times New Roman" w:cs="Times New Roman"/>
          <w:sz w:val="24"/>
          <w:szCs w:val="24"/>
        </w:rPr>
        <w:t xml:space="preserve">по системе критериев риска, вреда здоровью и экономических потерь. </w:t>
      </w:r>
    </w:p>
    <w:p w:rsidR="006C216F" w:rsidRDefault="006C216F" w:rsidP="00AF6148">
      <w:pPr>
        <w:ind w:firstLine="709"/>
        <w:jc w:val="both"/>
        <w:rPr>
          <w:sz w:val="24"/>
        </w:rPr>
      </w:pPr>
      <w:r>
        <w:rPr>
          <w:sz w:val="24"/>
        </w:rPr>
        <w:t xml:space="preserve">Анализ данных о состоянии среды обитания показал проблемы несоответствия </w:t>
      </w:r>
      <w:r w:rsidR="008324B9">
        <w:rPr>
          <w:sz w:val="24"/>
        </w:rPr>
        <w:t>к</w:t>
      </w:r>
      <w:r w:rsidR="008324B9">
        <w:rPr>
          <w:sz w:val="24"/>
        </w:rPr>
        <w:t>а</w:t>
      </w:r>
      <w:r w:rsidR="008324B9">
        <w:rPr>
          <w:sz w:val="24"/>
        </w:rPr>
        <w:t>чества среды обитания гигиеническим требованиям и нормативам.</w:t>
      </w:r>
    </w:p>
    <w:p w:rsidR="00473209" w:rsidRDefault="006D122D" w:rsidP="00AF6148">
      <w:pPr>
        <w:ind w:firstLine="709"/>
        <w:jc w:val="both"/>
        <w:rPr>
          <w:sz w:val="24"/>
        </w:rPr>
      </w:pPr>
      <w:r>
        <w:rPr>
          <w:sz w:val="24"/>
        </w:rPr>
        <w:t>На территории Хабаровского края п</w:t>
      </w:r>
      <w:r w:rsidR="00B71390" w:rsidRPr="00822357">
        <w:rPr>
          <w:sz w:val="24"/>
        </w:rPr>
        <w:t xml:space="preserve">риоритетными факторами риска </w:t>
      </w:r>
      <w:r w:rsidR="000F2F64">
        <w:rPr>
          <w:sz w:val="24"/>
        </w:rPr>
        <w:t>в атмосферном воздухе</w:t>
      </w:r>
      <w:r w:rsidR="000F2F64" w:rsidRPr="00822357">
        <w:rPr>
          <w:sz w:val="24"/>
        </w:rPr>
        <w:t xml:space="preserve"> </w:t>
      </w:r>
      <w:r w:rsidR="00B71390" w:rsidRPr="00822357">
        <w:rPr>
          <w:sz w:val="24"/>
        </w:rPr>
        <w:t xml:space="preserve">продолжают оставаться взвешенные вещества, формальдегид, бенз(а)пирен. </w:t>
      </w:r>
      <w:r w:rsidR="005071FD">
        <w:rPr>
          <w:sz w:val="24"/>
        </w:rPr>
        <w:t>У</w:t>
      </w:r>
      <w:r w:rsidR="004D0CD3" w:rsidRPr="00822357">
        <w:rPr>
          <w:sz w:val="24"/>
        </w:rPr>
        <w:t>р</w:t>
      </w:r>
      <w:r w:rsidR="004D0CD3" w:rsidRPr="00822357">
        <w:rPr>
          <w:sz w:val="24"/>
        </w:rPr>
        <w:t>о</w:t>
      </w:r>
      <w:r w:rsidR="004D0CD3" w:rsidRPr="00822357">
        <w:rPr>
          <w:sz w:val="24"/>
        </w:rPr>
        <w:t xml:space="preserve">вень загрязнения атмосферного воздуха в городах </w:t>
      </w:r>
      <w:r w:rsidR="00B71390" w:rsidRPr="00822357">
        <w:rPr>
          <w:sz w:val="24"/>
        </w:rPr>
        <w:t xml:space="preserve">Комсомольск-на-Амуре, Хабаровск, пгт. Чегдомын </w:t>
      </w:r>
      <w:r w:rsidR="00FF10EF" w:rsidRPr="00822357">
        <w:rPr>
          <w:sz w:val="24"/>
        </w:rPr>
        <w:t xml:space="preserve">оценивается как высокий. </w:t>
      </w:r>
    </w:p>
    <w:p w:rsidR="00E00CB4" w:rsidRDefault="008A71AD" w:rsidP="00AF6148">
      <w:pPr>
        <w:ind w:firstLine="709"/>
        <w:jc w:val="both"/>
        <w:rPr>
          <w:sz w:val="24"/>
        </w:rPr>
      </w:pPr>
      <w:r w:rsidRPr="00822357">
        <w:rPr>
          <w:sz w:val="24"/>
        </w:rPr>
        <w:t>Качество питьевой воды, подаваемой населению края, по показателям санитарно-химическо</w:t>
      </w:r>
      <w:r w:rsidR="00935D1D">
        <w:rPr>
          <w:sz w:val="24"/>
        </w:rPr>
        <w:t>го загрязнения</w:t>
      </w:r>
      <w:r w:rsidRPr="00822357">
        <w:rPr>
          <w:sz w:val="24"/>
        </w:rPr>
        <w:t xml:space="preserve"> и микробиологической безопасности имеет тенденцию к улу</w:t>
      </w:r>
      <w:r w:rsidRPr="00822357">
        <w:rPr>
          <w:sz w:val="24"/>
        </w:rPr>
        <w:t>ч</w:t>
      </w:r>
      <w:r w:rsidRPr="00822357">
        <w:rPr>
          <w:sz w:val="24"/>
        </w:rPr>
        <w:t>шению</w:t>
      </w:r>
      <w:r w:rsidR="00BC35D9">
        <w:rPr>
          <w:sz w:val="24"/>
        </w:rPr>
        <w:t xml:space="preserve">. </w:t>
      </w:r>
      <w:r w:rsidR="00BC35D9" w:rsidRPr="00822357">
        <w:rPr>
          <w:sz w:val="24"/>
        </w:rPr>
        <w:t>К числу приоритетных веществ, загрязняющих питьевую воду систем централ</w:t>
      </w:r>
      <w:r w:rsidR="00BC35D9" w:rsidRPr="00822357">
        <w:rPr>
          <w:sz w:val="24"/>
        </w:rPr>
        <w:t>и</w:t>
      </w:r>
      <w:r w:rsidR="00BC35D9" w:rsidRPr="00822357">
        <w:rPr>
          <w:sz w:val="24"/>
        </w:rPr>
        <w:t>зованного хозяйственного водоснабжения населения, относятся же</w:t>
      </w:r>
      <w:r w:rsidR="001A533A">
        <w:rPr>
          <w:sz w:val="24"/>
        </w:rPr>
        <w:t xml:space="preserve">лезо, </w:t>
      </w:r>
      <w:r w:rsidR="00935D1D">
        <w:rPr>
          <w:sz w:val="24"/>
        </w:rPr>
        <w:t xml:space="preserve">марганец, </w:t>
      </w:r>
      <w:r w:rsidR="00E00CB4">
        <w:rPr>
          <w:sz w:val="24"/>
        </w:rPr>
        <w:t>кре</w:t>
      </w:r>
      <w:r w:rsidR="00E00CB4">
        <w:rPr>
          <w:sz w:val="24"/>
        </w:rPr>
        <w:t>м</w:t>
      </w:r>
      <w:r w:rsidR="00E00CB4">
        <w:rPr>
          <w:sz w:val="24"/>
        </w:rPr>
        <w:t>ний.</w:t>
      </w:r>
    </w:p>
    <w:p w:rsidR="00575EAF" w:rsidRDefault="00BC35D9" w:rsidP="00AF6148">
      <w:pPr>
        <w:ind w:firstLine="709"/>
        <w:jc w:val="both"/>
        <w:rPr>
          <w:sz w:val="24"/>
        </w:rPr>
      </w:pPr>
      <w:r>
        <w:rPr>
          <w:sz w:val="24"/>
        </w:rPr>
        <w:t>Х</w:t>
      </w:r>
      <w:r w:rsidRPr="00822357">
        <w:rPr>
          <w:sz w:val="24"/>
        </w:rPr>
        <w:t>имическое загрязнение почвы селитебных территорий и мест рекреации в 17 из 17 контролируемых муниципальных образований относится к умеренно опасной катег</w:t>
      </w:r>
      <w:r w:rsidRPr="00822357">
        <w:rPr>
          <w:sz w:val="24"/>
        </w:rPr>
        <w:t>о</w:t>
      </w:r>
      <w:r w:rsidRPr="00822357">
        <w:rPr>
          <w:sz w:val="24"/>
        </w:rPr>
        <w:t>рии.</w:t>
      </w:r>
      <w:r w:rsidRPr="00BC35D9">
        <w:rPr>
          <w:sz w:val="24"/>
        </w:rPr>
        <w:t xml:space="preserve"> </w:t>
      </w:r>
      <w:r w:rsidRPr="00822357">
        <w:rPr>
          <w:sz w:val="24"/>
        </w:rPr>
        <w:t>Наибольшие значения показателя суммарного загрязнения почвы отмечается в г. Комсомольске-на-Амуре – 23,2</w:t>
      </w:r>
      <w:r w:rsidR="00E00CB4">
        <w:rPr>
          <w:sz w:val="24"/>
        </w:rPr>
        <w:t xml:space="preserve"> при допустимом уровне </w:t>
      </w:r>
      <w:r w:rsidR="00E00CB4">
        <w:rPr>
          <w:rFonts w:ascii="Arial CYR" w:hAnsi="Arial CYR" w:cs="Arial CYR"/>
          <w:sz w:val="24"/>
        </w:rPr>
        <w:t>˂</w:t>
      </w:r>
      <w:r w:rsidR="00E00CB4">
        <w:rPr>
          <w:sz w:val="24"/>
        </w:rPr>
        <w:t>16</w:t>
      </w:r>
      <w:r w:rsidRPr="00822357">
        <w:rPr>
          <w:sz w:val="24"/>
        </w:rPr>
        <w:t>.</w:t>
      </w:r>
      <w:r w:rsidR="000F2F64">
        <w:rPr>
          <w:sz w:val="24"/>
        </w:rPr>
        <w:t xml:space="preserve"> </w:t>
      </w:r>
    </w:p>
    <w:p w:rsidR="00E00CB4" w:rsidRDefault="00BC35D9" w:rsidP="00BC35D9">
      <w:pPr>
        <w:ind w:firstLine="709"/>
        <w:jc w:val="both"/>
        <w:rPr>
          <w:sz w:val="24"/>
        </w:rPr>
      </w:pPr>
      <w:r>
        <w:rPr>
          <w:sz w:val="24"/>
        </w:rPr>
        <w:t xml:space="preserve">Существенным </w:t>
      </w:r>
      <w:r w:rsidR="00455535">
        <w:rPr>
          <w:sz w:val="24"/>
        </w:rPr>
        <w:t>элементом</w:t>
      </w:r>
      <w:r>
        <w:rPr>
          <w:sz w:val="24"/>
        </w:rPr>
        <w:t xml:space="preserve"> среды обитания остаются физические факторы. Если акустическое загрязнения окружающей среды сократилось за 3 года в 1,1 раза</w:t>
      </w:r>
      <w:r w:rsidR="00B53B5A">
        <w:rPr>
          <w:sz w:val="24"/>
        </w:rPr>
        <w:t>,</w:t>
      </w:r>
      <w:r>
        <w:rPr>
          <w:sz w:val="24"/>
        </w:rPr>
        <w:t xml:space="preserve"> то доля объектов, несоответствующих санитарным нормам по ЭМИ выросла в 2,3 раза. </w:t>
      </w:r>
    </w:p>
    <w:p w:rsidR="00473209" w:rsidRDefault="00473209" w:rsidP="00473209">
      <w:pPr>
        <w:ind w:firstLine="709"/>
        <w:jc w:val="both"/>
        <w:rPr>
          <w:sz w:val="24"/>
        </w:rPr>
      </w:pPr>
      <w:r>
        <w:rPr>
          <w:sz w:val="24"/>
        </w:rPr>
        <w:t>В 2017 г</w:t>
      </w:r>
      <w:r w:rsidR="0023552B">
        <w:rPr>
          <w:sz w:val="24"/>
        </w:rPr>
        <w:t>.</w:t>
      </w:r>
      <w:r>
        <w:rPr>
          <w:sz w:val="24"/>
        </w:rPr>
        <w:t xml:space="preserve"> по договору с ФБУН «ФНЦ медико-профилактических технологий управления рисками здоровью населения» (г. Пермь) выполнена работа по оценке эффе</w:t>
      </w:r>
      <w:r>
        <w:rPr>
          <w:sz w:val="24"/>
        </w:rPr>
        <w:t>к</w:t>
      </w:r>
      <w:r>
        <w:rPr>
          <w:sz w:val="24"/>
        </w:rPr>
        <w:t>тивности контрольно-надзорной деятельности Управления Роспотребнадзора по Хабаро</w:t>
      </w:r>
      <w:r>
        <w:rPr>
          <w:sz w:val="24"/>
        </w:rPr>
        <w:t>в</w:t>
      </w:r>
      <w:r>
        <w:rPr>
          <w:sz w:val="24"/>
        </w:rPr>
        <w:t xml:space="preserve">скому краю на основе расчета предотвращенных экономических потерь от смертности и </w:t>
      </w:r>
      <w:r>
        <w:rPr>
          <w:sz w:val="24"/>
        </w:rPr>
        <w:lastRenderedPageBreak/>
        <w:t xml:space="preserve">заболеваемости населения, ассоциированных с негативным воздействием факторов среды обитания. </w:t>
      </w:r>
    </w:p>
    <w:p w:rsidR="00455535" w:rsidRDefault="00473209" w:rsidP="00BC35D9">
      <w:pPr>
        <w:ind w:firstLine="709"/>
        <w:jc w:val="both"/>
        <w:rPr>
          <w:sz w:val="24"/>
        </w:rPr>
      </w:pPr>
      <w:r>
        <w:rPr>
          <w:sz w:val="24"/>
        </w:rPr>
        <w:t xml:space="preserve">По результатам </w:t>
      </w:r>
      <w:r w:rsidR="00220CA6">
        <w:rPr>
          <w:sz w:val="24"/>
        </w:rPr>
        <w:t>расчетов</w:t>
      </w:r>
      <w:r w:rsidR="00455535">
        <w:rPr>
          <w:sz w:val="24"/>
        </w:rPr>
        <w:t xml:space="preserve"> выбросы загрязняющих веществ в атмосферный воздух, сбросы сточных вод, накопление отходов, </w:t>
      </w:r>
      <w:r w:rsidR="00816EAE">
        <w:rPr>
          <w:sz w:val="24"/>
        </w:rPr>
        <w:t>шумовое и электромагнитное воздействие об</w:t>
      </w:r>
      <w:r w:rsidR="00816EAE">
        <w:rPr>
          <w:sz w:val="24"/>
        </w:rPr>
        <w:t>ъ</w:t>
      </w:r>
      <w:r w:rsidR="00816EAE">
        <w:rPr>
          <w:sz w:val="24"/>
        </w:rPr>
        <w:t>ектов промышленности, транспорта и других явились причиной повышенных рисков для здоровья населения края, которые в 2016 г</w:t>
      </w:r>
      <w:r w:rsidR="0023552B">
        <w:rPr>
          <w:sz w:val="24"/>
        </w:rPr>
        <w:t>.</w:t>
      </w:r>
      <w:r w:rsidR="00816EAE">
        <w:rPr>
          <w:sz w:val="24"/>
        </w:rPr>
        <w:t xml:space="preserve"> реализовались в виде 518 </w:t>
      </w:r>
      <w:r w:rsidR="00694B27">
        <w:rPr>
          <w:sz w:val="24"/>
        </w:rPr>
        <w:t xml:space="preserve">дополнительных </w:t>
      </w:r>
      <w:r w:rsidR="00816EAE">
        <w:rPr>
          <w:sz w:val="24"/>
        </w:rPr>
        <w:t>случаев смерти и 13467 случаев заболеваний</w:t>
      </w:r>
      <w:r w:rsidR="00141E11">
        <w:rPr>
          <w:sz w:val="24"/>
        </w:rPr>
        <w:t>. Экономические потери, связанные с нед</w:t>
      </w:r>
      <w:r w:rsidR="00141E11">
        <w:rPr>
          <w:sz w:val="24"/>
        </w:rPr>
        <w:t>о</w:t>
      </w:r>
      <w:r w:rsidR="00141E11">
        <w:rPr>
          <w:sz w:val="24"/>
        </w:rPr>
        <w:t xml:space="preserve">производством валового регионального продукта </w:t>
      </w:r>
      <w:r w:rsidR="00BB312F">
        <w:rPr>
          <w:sz w:val="24"/>
        </w:rPr>
        <w:t>составили 293,3 млн.</w:t>
      </w:r>
      <w:r w:rsidR="0023552B">
        <w:rPr>
          <w:sz w:val="24"/>
        </w:rPr>
        <w:t xml:space="preserve"> </w:t>
      </w:r>
      <w:r w:rsidR="00BB312F">
        <w:rPr>
          <w:sz w:val="24"/>
        </w:rPr>
        <w:t>рублей.</w:t>
      </w:r>
    </w:p>
    <w:p w:rsidR="00AC42FC" w:rsidRDefault="00AC42FC" w:rsidP="00BC35D9">
      <w:pPr>
        <w:ind w:firstLine="709"/>
        <w:jc w:val="both"/>
        <w:rPr>
          <w:sz w:val="24"/>
        </w:rPr>
      </w:pPr>
      <w:r>
        <w:rPr>
          <w:sz w:val="24"/>
        </w:rPr>
        <w:t xml:space="preserve">Анализ связи результатов контрольно-надзорной деятельности с качеством среды обитания свидетельствует о том, что эти потери в отсутствие санитарно-эпидемиологического контроля могли быть существенно выше. </w:t>
      </w:r>
    </w:p>
    <w:p w:rsidR="005071FD" w:rsidRDefault="00AC42FC" w:rsidP="00AF6148">
      <w:pPr>
        <w:ind w:firstLine="709"/>
        <w:jc w:val="both"/>
        <w:rPr>
          <w:sz w:val="24"/>
        </w:rPr>
      </w:pPr>
      <w:r>
        <w:rPr>
          <w:sz w:val="24"/>
        </w:rPr>
        <w:t>В</w:t>
      </w:r>
      <w:r w:rsidR="00FB2B46">
        <w:rPr>
          <w:sz w:val="24"/>
        </w:rPr>
        <w:t xml:space="preserve"> 2016 г</w:t>
      </w:r>
      <w:r w:rsidR="0023552B">
        <w:rPr>
          <w:sz w:val="24"/>
        </w:rPr>
        <w:t>.</w:t>
      </w:r>
      <w:r w:rsidR="00FB2B46">
        <w:rPr>
          <w:sz w:val="24"/>
        </w:rPr>
        <w:t xml:space="preserve"> </w:t>
      </w:r>
      <w:r w:rsidR="005F0397">
        <w:rPr>
          <w:sz w:val="24"/>
        </w:rPr>
        <w:t xml:space="preserve">нам удалось </w:t>
      </w:r>
      <w:r w:rsidR="00917713">
        <w:rPr>
          <w:sz w:val="24"/>
        </w:rPr>
        <w:t>предотвра</w:t>
      </w:r>
      <w:r w:rsidR="005F0397">
        <w:rPr>
          <w:sz w:val="24"/>
        </w:rPr>
        <w:t>тить</w:t>
      </w:r>
      <w:r w:rsidR="00917713">
        <w:rPr>
          <w:sz w:val="24"/>
        </w:rPr>
        <w:t xml:space="preserve"> рост количества проб воды, не соответству</w:t>
      </w:r>
      <w:r w:rsidR="00917713">
        <w:rPr>
          <w:sz w:val="24"/>
        </w:rPr>
        <w:t>ю</w:t>
      </w:r>
      <w:r w:rsidR="00917713">
        <w:rPr>
          <w:sz w:val="24"/>
        </w:rPr>
        <w:t xml:space="preserve">щих гигиеническим нормативам по санитарно-химическим показателям на </w:t>
      </w:r>
      <w:r w:rsidR="00D67B7D">
        <w:rPr>
          <w:sz w:val="24"/>
        </w:rPr>
        <w:t>8,6</w:t>
      </w:r>
      <w:r w:rsidR="00917713">
        <w:rPr>
          <w:sz w:val="24"/>
        </w:rPr>
        <w:t>%, по ми</w:t>
      </w:r>
      <w:r w:rsidR="00917713">
        <w:rPr>
          <w:sz w:val="24"/>
        </w:rPr>
        <w:t>к</w:t>
      </w:r>
      <w:r w:rsidR="00917713">
        <w:rPr>
          <w:sz w:val="24"/>
        </w:rPr>
        <w:t xml:space="preserve">робиологическим показателям на </w:t>
      </w:r>
      <w:r w:rsidR="00D67B7D">
        <w:rPr>
          <w:sz w:val="24"/>
        </w:rPr>
        <w:t>2,8</w:t>
      </w:r>
      <w:r w:rsidR="00917713">
        <w:rPr>
          <w:sz w:val="24"/>
        </w:rPr>
        <w:t>%.</w:t>
      </w:r>
      <w:r w:rsidR="008D5E4E">
        <w:rPr>
          <w:sz w:val="24"/>
        </w:rPr>
        <w:t xml:space="preserve"> Достигнуто снижение загрязнения почв селите</w:t>
      </w:r>
      <w:r w:rsidR="008D5E4E">
        <w:rPr>
          <w:sz w:val="24"/>
        </w:rPr>
        <w:t>б</w:t>
      </w:r>
      <w:r w:rsidR="008D5E4E">
        <w:rPr>
          <w:sz w:val="24"/>
        </w:rPr>
        <w:t>ных территорий по санитарно-химическим показателям на 1,7%</w:t>
      </w:r>
      <w:r w:rsidR="00DE4B43">
        <w:rPr>
          <w:sz w:val="24"/>
        </w:rPr>
        <w:t>.</w:t>
      </w:r>
    </w:p>
    <w:p w:rsidR="000E38D9" w:rsidRDefault="00DE4B43" w:rsidP="00AF6148">
      <w:pPr>
        <w:ind w:firstLine="709"/>
        <w:jc w:val="both"/>
        <w:rPr>
          <w:sz w:val="24"/>
        </w:rPr>
      </w:pPr>
      <w:r>
        <w:rPr>
          <w:sz w:val="24"/>
        </w:rPr>
        <w:t>В целом в результате контрольной-надзорной деятельности Управления Росп</w:t>
      </w:r>
      <w:r>
        <w:rPr>
          <w:sz w:val="24"/>
        </w:rPr>
        <w:t>о</w:t>
      </w:r>
      <w:r>
        <w:rPr>
          <w:sz w:val="24"/>
        </w:rPr>
        <w:t>требнадзора по Хабаровскому краю в 2016 г</w:t>
      </w:r>
      <w:r w:rsidR="0023552B">
        <w:rPr>
          <w:sz w:val="24"/>
        </w:rPr>
        <w:t>.</w:t>
      </w:r>
      <w:r>
        <w:rPr>
          <w:sz w:val="24"/>
        </w:rPr>
        <w:t xml:space="preserve"> предотвращено 322 </w:t>
      </w:r>
      <w:r w:rsidR="005F0397">
        <w:rPr>
          <w:sz w:val="24"/>
        </w:rPr>
        <w:t xml:space="preserve">дополнительных </w:t>
      </w:r>
      <w:r>
        <w:rPr>
          <w:sz w:val="24"/>
        </w:rPr>
        <w:t>случа</w:t>
      </w:r>
      <w:r w:rsidR="005F0397">
        <w:rPr>
          <w:sz w:val="24"/>
        </w:rPr>
        <w:t>ев</w:t>
      </w:r>
      <w:r>
        <w:rPr>
          <w:sz w:val="24"/>
        </w:rPr>
        <w:t xml:space="preserve"> смерти и 33</w:t>
      </w:r>
      <w:r w:rsidR="0023552B">
        <w:rPr>
          <w:sz w:val="24"/>
        </w:rPr>
        <w:t xml:space="preserve"> </w:t>
      </w:r>
      <w:r w:rsidR="000E38D9">
        <w:rPr>
          <w:sz w:val="24"/>
        </w:rPr>
        <w:t>629 случаев заболеваний, которые состоялись бы в отсутствии адекватных мер в сфере обеспечения санитарно-эпидемиологического благополучия населения. Как следствие</w:t>
      </w:r>
      <w:r w:rsidR="001F0FA3">
        <w:rPr>
          <w:sz w:val="24"/>
        </w:rPr>
        <w:t>, предотвращен</w:t>
      </w:r>
      <w:r w:rsidR="003A6641">
        <w:rPr>
          <w:sz w:val="24"/>
        </w:rPr>
        <w:t>ие</w:t>
      </w:r>
      <w:r w:rsidR="001F0FA3">
        <w:rPr>
          <w:sz w:val="24"/>
        </w:rPr>
        <w:t xml:space="preserve"> потер</w:t>
      </w:r>
      <w:r w:rsidR="003A6641">
        <w:rPr>
          <w:sz w:val="24"/>
        </w:rPr>
        <w:t>ь</w:t>
      </w:r>
      <w:r w:rsidR="001F0FA3">
        <w:rPr>
          <w:sz w:val="24"/>
        </w:rPr>
        <w:t xml:space="preserve"> валового регионального продукта </w:t>
      </w:r>
      <w:r w:rsidR="003A6641">
        <w:rPr>
          <w:sz w:val="24"/>
        </w:rPr>
        <w:t xml:space="preserve">составило </w:t>
      </w:r>
      <w:r w:rsidR="001F0FA3">
        <w:rPr>
          <w:sz w:val="24"/>
        </w:rPr>
        <w:t xml:space="preserve"> 615,54 млн.</w:t>
      </w:r>
      <w:r w:rsidR="0023552B">
        <w:rPr>
          <w:sz w:val="24"/>
        </w:rPr>
        <w:t xml:space="preserve"> </w:t>
      </w:r>
      <w:r w:rsidR="001F0FA3">
        <w:rPr>
          <w:sz w:val="24"/>
        </w:rPr>
        <w:t>рублей.</w:t>
      </w:r>
    </w:p>
    <w:p w:rsidR="000E38D9" w:rsidRDefault="002A66C1" w:rsidP="00AF6148">
      <w:pPr>
        <w:ind w:firstLine="709"/>
        <w:jc w:val="both"/>
        <w:rPr>
          <w:sz w:val="24"/>
        </w:rPr>
      </w:pPr>
      <w:r>
        <w:rPr>
          <w:sz w:val="24"/>
        </w:rPr>
        <w:t>В условиях расходов федерального бюджета 2016 г. на деятельность Управления эффективность контрольно-надзорной деятельности составила 10,09 рублей на 1 руб. з</w:t>
      </w:r>
      <w:r>
        <w:rPr>
          <w:sz w:val="24"/>
        </w:rPr>
        <w:t>а</w:t>
      </w:r>
      <w:r>
        <w:rPr>
          <w:sz w:val="24"/>
        </w:rPr>
        <w:t xml:space="preserve">трат федерального бюджета (РФ 2016 </w:t>
      </w:r>
      <w:r w:rsidR="0023552B">
        <w:rPr>
          <w:sz w:val="24"/>
        </w:rPr>
        <w:t xml:space="preserve">г. </w:t>
      </w:r>
      <w:r>
        <w:rPr>
          <w:sz w:val="24"/>
        </w:rPr>
        <w:t>- 15,03 руб.)</w:t>
      </w:r>
      <w:r w:rsidR="00C17967">
        <w:rPr>
          <w:sz w:val="24"/>
        </w:rPr>
        <w:t>.</w:t>
      </w:r>
    </w:p>
    <w:p w:rsidR="004D0CD3" w:rsidRPr="00822357" w:rsidRDefault="004D0CD3" w:rsidP="00AF6148">
      <w:pPr>
        <w:pStyle w:val="ae"/>
        <w:spacing w:before="0" w:beforeAutospacing="0" w:after="0" w:afterAutospacing="0"/>
        <w:ind w:firstLine="709"/>
        <w:jc w:val="both"/>
      </w:pPr>
      <w:r w:rsidRPr="00822357">
        <w:t>Состояние питания в значительной степени определяет здоровье населения. К пр</w:t>
      </w:r>
      <w:r w:rsidRPr="00822357">
        <w:t>и</w:t>
      </w:r>
      <w:r w:rsidRPr="00822357">
        <w:t>оритетным факторам образа жизни, оказывающих негативное влияние на состояние зд</w:t>
      </w:r>
      <w:r w:rsidRPr="00822357">
        <w:t>о</w:t>
      </w:r>
      <w:r w:rsidRPr="00822357">
        <w:t>ровья населения относятся: низкое качество и несбалансированность питания, потребл</w:t>
      </w:r>
      <w:r w:rsidRPr="00822357">
        <w:t>е</w:t>
      </w:r>
      <w:r w:rsidRPr="00822357">
        <w:t xml:space="preserve">ние алкогольных напитков, табакокурение. </w:t>
      </w:r>
    </w:p>
    <w:p w:rsidR="004D0CD3" w:rsidRPr="00822357" w:rsidRDefault="004D0CD3" w:rsidP="00AF6148">
      <w:pPr>
        <w:pStyle w:val="ae"/>
        <w:spacing w:before="0" w:beforeAutospacing="0" w:after="0" w:afterAutospacing="0"/>
        <w:ind w:firstLine="709"/>
        <w:jc w:val="both"/>
        <w:rPr>
          <w:rFonts w:eastAsia="TimesNewRoman"/>
          <w:lang w:eastAsia="en-US"/>
        </w:rPr>
      </w:pPr>
      <w:r w:rsidRPr="00822357">
        <w:t>Анализ фактического питания различных групп населения показал, что, несмотря на положительную динамику потребления основных пищевых веществ (</w:t>
      </w:r>
      <w:r w:rsidR="00CC14E8" w:rsidRPr="00822357">
        <w:t>снижение потре</w:t>
      </w:r>
      <w:r w:rsidR="00CC14E8" w:rsidRPr="00822357">
        <w:t>б</w:t>
      </w:r>
      <w:r w:rsidRPr="00822357">
        <w:t>ле</w:t>
      </w:r>
      <w:r w:rsidR="00CC14E8" w:rsidRPr="00822357">
        <w:t>ния</w:t>
      </w:r>
      <w:r w:rsidRPr="00822357">
        <w:t xml:space="preserve"> </w:t>
      </w:r>
      <w:r w:rsidR="00CC14E8" w:rsidRPr="00822357">
        <w:t>хлебных продуктов, картофеля, сахара, увеличение потребления молока, овощей</w:t>
      </w:r>
      <w:r w:rsidR="00793482">
        <w:t xml:space="preserve"> </w:t>
      </w:r>
      <w:r w:rsidRPr="00822357">
        <w:t>на ду</w:t>
      </w:r>
      <w:r w:rsidR="00CC14E8" w:rsidRPr="00822357">
        <w:t>шу населения</w:t>
      </w:r>
      <w:r w:rsidRPr="00822357">
        <w:t>), структуру и характер питания населения жителей Хабаровского края по расчетному среднедушевому потреблению основных продуктов питания, по-прежнему, можно расценить как несбалансированное. В составе рационов питания отмечено из</w:t>
      </w:r>
      <w:r w:rsidR="00DA433B" w:rsidRPr="00822357">
        <w:t>б</w:t>
      </w:r>
      <w:r w:rsidR="00DA433B" w:rsidRPr="00822357">
        <w:t>ы</w:t>
      </w:r>
      <w:r w:rsidR="00DA433B" w:rsidRPr="00822357">
        <w:t>точное потребление</w:t>
      </w:r>
      <w:r w:rsidR="00A103EC" w:rsidRPr="00822357">
        <w:t xml:space="preserve"> хлебобулочных изделий, сахара</w:t>
      </w:r>
      <w:r w:rsidRPr="00822357">
        <w:t>, при недостаточном потреблении фруктов, молока и молочных продуктов. На низком уровне остается потребление обог</w:t>
      </w:r>
      <w:r w:rsidRPr="00822357">
        <w:t>а</w:t>
      </w:r>
      <w:r w:rsidRPr="00822357">
        <w:t>щенных пищевых продуктов, витаминных препаратов. С фактором питания ассоцииров</w:t>
      </w:r>
      <w:r w:rsidRPr="00822357">
        <w:t>а</w:t>
      </w:r>
      <w:r w:rsidRPr="00822357">
        <w:t>на заболеваемость населения, связанная с микронутриентной недостаточностью и ожир</w:t>
      </w:r>
      <w:r w:rsidRPr="00822357">
        <w:t>е</w:t>
      </w:r>
      <w:r w:rsidRPr="00822357">
        <w:t xml:space="preserve">нием. Самыми распространенными последствиями микронутриентной недостаточности являются болезни щитовидной железы, вызванные дефицитом йода, на долю которой приходится </w:t>
      </w:r>
      <w:r w:rsidR="00034168">
        <w:t>31,3</w:t>
      </w:r>
      <w:r w:rsidRPr="00822357">
        <w:t xml:space="preserve">% случаев всех болезней эндокринной системы. </w:t>
      </w:r>
    </w:p>
    <w:p w:rsidR="004D0CD3" w:rsidRPr="00822357" w:rsidRDefault="004D0CD3" w:rsidP="00AF6148">
      <w:pPr>
        <w:pStyle w:val="ae"/>
        <w:tabs>
          <w:tab w:val="left" w:pos="7920"/>
        </w:tabs>
        <w:spacing w:before="0" w:beforeAutospacing="0" w:after="0" w:afterAutospacing="0"/>
        <w:ind w:firstLine="709"/>
        <w:jc w:val="both"/>
      </w:pPr>
      <w:r w:rsidRPr="00822357">
        <w:t>Несмотря на снижение продажи алкогольных напитков и пива до 9,29 литров на душу населения остается высокой заболеваемость населения алкоголизмом, в числе кот</w:t>
      </w:r>
      <w:r w:rsidRPr="00822357">
        <w:t>о</w:t>
      </w:r>
      <w:r w:rsidRPr="00822357">
        <w:t>рых 85% лиц трудоспособного возраста и 28</w:t>
      </w:r>
      <w:r w:rsidR="00034168">
        <w:t>,6</w:t>
      </w:r>
      <w:r w:rsidR="009A2F86">
        <w:t>%</w:t>
      </w:r>
      <w:r w:rsidRPr="00822357">
        <w:t xml:space="preserve"> - женщины. </w:t>
      </w:r>
    </w:p>
    <w:p w:rsidR="008171AD" w:rsidRDefault="004D0CD3" w:rsidP="00AF6148">
      <w:pPr>
        <w:tabs>
          <w:tab w:val="left" w:pos="-6663"/>
        </w:tabs>
        <w:ind w:firstLine="709"/>
        <w:jc w:val="both"/>
        <w:rPr>
          <w:snapToGrid w:val="0"/>
          <w:sz w:val="24"/>
        </w:rPr>
      </w:pPr>
      <w:r w:rsidRPr="00822357">
        <w:rPr>
          <w:snapToGrid w:val="0"/>
          <w:sz w:val="24"/>
        </w:rPr>
        <w:t>За период 201</w:t>
      </w:r>
      <w:r w:rsidR="00B83D48" w:rsidRPr="00822357">
        <w:rPr>
          <w:snapToGrid w:val="0"/>
          <w:sz w:val="24"/>
        </w:rPr>
        <w:t>4</w:t>
      </w:r>
      <w:r w:rsidRPr="00822357">
        <w:rPr>
          <w:snapToGrid w:val="0"/>
          <w:sz w:val="24"/>
        </w:rPr>
        <w:t>-201</w:t>
      </w:r>
      <w:r w:rsidR="00B83D48" w:rsidRPr="00822357">
        <w:rPr>
          <w:snapToGrid w:val="0"/>
          <w:sz w:val="24"/>
        </w:rPr>
        <w:t>6</w:t>
      </w:r>
      <w:r w:rsidRPr="00822357">
        <w:rPr>
          <w:snapToGrid w:val="0"/>
          <w:sz w:val="24"/>
        </w:rPr>
        <w:t xml:space="preserve"> г</w:t>
      </w:r>
      <w:r w:rsidR="0023552B">
        <w:rPr>
          <w:snapToGrid w:val="0"/>
          <w:sz w:val="24"/>
        </w:rPr>
        <w:t>г.</w:t>
      </w:r>
      <w:r w:rsidRPr="00822357">
        <w:rPr>
          <w:snapToGrid w:val="0"/>
          <w:sz w:val="24"/>
        </w:rPr>
        <w:t xml:space="preserve"> наблюдалась положительная динамика по ряду социально-экономических показателей. В 201</w:t>
      </w:r>
      <w:r w:rsidR="00B83D48" w:rsidRPr="00822357">
        <w:rPr>
          <w:snapToGrid w:val="0"/>
          <w:sz w:val="24"/>
        </w:rPr>
        <w:t>6</w:t>
      </w:r>
      <w:r w:rsidRPr="00822357">
        <w:rPr>
          <w:snapToGrid w:val="0"/>
          <w:sz w:val="24"/>
        </w:rPr>
        <w:t xml:space="preserve"> г</w:t>
      </w:r>
      <w:r w:rsidR="0023552B">
        <w:rPr>
          <w:snapToGrid w:val="0"/>
          <w:sz w:val="24"/>
        </w:rPr>
        <w:t>.</w:t>
      </w:r>
      <w:r w:rsidRPr="00822357">
        <w:rPr>
          <w:snapToGrid w:val="0"/>
          <w:sz w:val="24"/>
        </w:rPr>
        <w:t xml:space="preserve"> </w:t>
      </w:r>
      <w:r w:rsidR="00B83D48" w:rsidRPr="00822357">
        <w:rPr>
          <w:snapToGrid w:val="0"/>
          <w:sz w:val="24"/>
        </w:rPr>
        <w:t>снизилась доля населения с денежными доходами ниже п</w:t>
      </w:r>
      <w:r w:rsidR="00C81CC8" w:rsidRPr="00822357">
        <w:rPr>
          <w:snapToGrid w:val="0"/>
          <w:sz w:val="24"/>
        </w:rPr>
        <w:t xml:space="preserve">рожиточного минимума </w:t>
      </w:r>
      <w:r w:rsidR="00B83D48" w:rsidRPr="00822357">
        <w:rPr>
          <w:snapToGrid w:val="0"/>
          <w:sz w:val="24"/>
        </w:rPr>
        <w:t>с 13,2% в 2014 г</w:t>
      </w:r>
      <w:r w:rsidR="0023552B">
        <w:rPr>
          <w:snapToGrid w:val="0"/>
          <w:sz w:val="24"/>
        </w:rPr>
        <w:t>.</w:t>
      </w:r>
      <w:r w:rsidR="00B83D48" w:rsidRPr="00822357">
        <w:rPr>
          <w:snapToGrid w:val="0"/>
          <w:sz w:val="24"/>
        </w:rPr>
        <w:t xml:space="preserve"> до 12,7% в 2016 г. С</w:t>
      </w:r>
      <w:r w:rsidRPr="00822357">
        <w:rPr>
          <w:snapToGrid w:val="0"/>
          <w:sz w:val="24"/>
        </w:rPr>
        <w:t>реднедушевой доход населения</w:t>
      </w:r>
      <w:r w:rsidR="00B83D48" w:rsidRPr="00822357">
        <w:rPr>
          <w:snapToGrid w:val="0"/>
          <w:sz w:val="24"/>
        </w:rPr>
        <w:t xml:space="preserve"> вырос в 1,2 раза</w:t>
      </w:r>
      <w:r w:rsidRPr="00822357">
        <w:rPr>
          <w:snapToGrid w:val="0"/>
          <w:sz w:val="24"/>
        </w:rPr>
        <w:t>, средняя заработная плата работающих</w:t>
      </w:r>
      <w:r w:rsidR="0010737F" w:rsidRPr="00822357">
        <w:rPr>
          <w:snapToGrid w:val="0"/>
          <w:sz w:val="24"/>
        </w:rPr>
        <w:t>, стоимость минимал</w:t>
      </w:r>
      <w:r w:rsidR="0010737F" w:rsidRPr="00822357">
        <w:rPr>
          <w:snapToGrid w:val="0"/>
          <w:sz w:val="24"/>
        </w:rPr>
        <w:t>ь</w:t>
      </w:r>
      <w:r w:rsidR="0010737F" w:rsidRPr="00822357">
        <w:rPr>
          <w:snapToGrid w:val="0"/>
          <w:sz w:val="24"/>
        </w:rPr>
        <w:t>ной продуктовой корзины</w:t>
      </w:r>
      <w:r w:rsidRPr="00822357">
        <w:rPr>
          <w:snapToGrid w:val="0"/>
          <w:sz w:val="24"/>
        </w:rPr>
        <w:t xml:space="preserve"> в сравнении с 201</w:t>
      </w:r>
      <w:r w:rsidR="00B83D48" w:rsidRPr="00822357">
        <w:rPr>
          <w:snapToGrid w:val="0"/>
          <w:sz w:val="24"/>
        </w:rPr>
        <w:t>4</w:t>
      </w:r>
      <w:r w:rsidRPr="00822357">
        <w:rPr>
          <w:snapToGrid w:val="0"/>
          <w:sz w:val="24"/>
        </w:rPr>
        <w:t xml:space="preserve"> г</w:t>
      </w:r>
      <w:r w:rsidR="0023552B">
        <w:rPr>
          <w:snapToGrid w:val="0"/>
          <w:sz w:val="24"/>
        </w:rPr>
        <w:t>.</w:t>
      </w:r>
      <w:r w:rsidR="0010737F" w:rsidRPr="00822357">
        <w:rPr>
          <w:snapToGrid w:val="0"/>
          <w:sz w:val="24"/>
        </w:rPr>
        <w:t xml:space="preserve"> увеличились </w:t>
      </w:r>
      <w:r w:rsidR="00B83D48" w:rsidRPr="00822357">
        <w:rPr>
          <w:snapToGrid w:val="0"/>
          <w:sz w:val="24"/>
        </w:rPr>
        <w:t>в 1,1</w:t>
      </w:r>
      <w:r w:rsidR="0010737F" w:rsidRPr="00822357">
        <w:rPr>
          <w:snapToGrid w:val="0"/>
          <w:sz w:val="24"/>
        </w:rPr>
        <w:t xml:space="preserve"> раза, валовой реги</w:t>
      </w:r>
      <w:r w:rsidR="0010737F" w:rsidRPr="00822357">
        <w:rPr>
          <w:snapToGrid w:val="0"/>
          <w:sz w:val="24"/>
        </w:rPr>
        <w:t>о</w:t>
      </w:r>
      <w:r w:rsidR="0010737F" w:rsidRPr="00822357">
        <w:rPr>
          <w:snapToGrid w:val="0"/>
          <w:sz w:val="24"/>
        </w:rPr>
        <w:t>нальный продукт на душу населения возрос</w:t>
      </w:r>
      <w:r w:rsidRPr="00822357">
        <w:rPr>
          <w:snapToGrid w:val="0"/>
          <w:sz w:val="24"/>
        </w:rPr>
        <w:t xml:space="preserve"> </w:t>
      </w:r>
      <w:r w:rsidR="0010737F" w:rsidRPr="00822357">
        <w:rPr>
          <w:snapToGrid w:val="0"/>
          <w:sz w:val="24"/>
        </w:rPr>
        <w:t xml:space="preserve">в 1,2 раза. </w:t>
      </w:r>
      <w:r w:rsidRPr="00822357">
        <w:rPr>
          <w:snapToGrid w:val="0"/>
          <w:sz w:val="24"/>
        </w:rPr>
        <w:t>Отношение средней заработной платы к минимальной потребительской корзине составило 3,</w:t>
      </w:r>
      <w:r w:rsidR="00ED01C4" w:rsidRPr="00822357">
        <w:rPr>
          <w:snapToGrid w:val="0"/>
          <w:sz w:val="24"/>
        </w:rPr>
        <w:t>5</w:t>
      </w:r>
      <w:r w:rsidRPr="00822357">
        <w:rPr>
          <w:snapToGrid w:val="0"/>
          <w:sz w:val="24"/>
        </w:rPr>
        <w:t xml:space="preserve">. </w:t>
      </w:r>
      <w:r w:rsidR="00B83D48" w:rsidRPr="00822357">
        <w:rPr>
          <w:snapToGrid w:val="0"/>
          <w:sz w:val="24"/>
        </w:rPr>
        <w:t>Уровень безработицы в крае снизился с 5,9% в 2014 г</w:t>
      </w:r>
      <w:r w:rsidR="0023552B">
        <w:rPr>
          <w:snapToGrid w:val="0"/>
          <w:sz w:val="24"/>
        </w:rPr>
        <w:t>.</w:t>
      </w:r>
      <w:r w:rsidR="00B83D48" w:rsidRPr="00822357">
        <w:rPr>
          <w:snapToGrid w:val="0"/>
          <w:sz w:val="24"/>
        </w:rPr>
        <w:t xml:space="preserve"> до 5,0% в 2016 г.</w:t>
      </w:r>
      <w:r w:rsidR="001F542A">
        <w:rPr>
          <w:snapToGrid w:val="0"/>
          <w:sz w:val="24"/>
        </w:rPr>
        <w:t xml:space="preserve"> </w:t>
      </w:r>
    </w:p>
    <w:p w:rsidR="00696C7A" w:rsidRPr="00621D66" w:rsidRDefault="00696C7A" w:rsidP="00696C7A">
      <w:pPr>
        <w:tabs>
          <w:tab w:val="left" w:pos="708"/>
          <w:tab w:val="center" w:pos="4153"/>
          <w:tab w:val="right" w:pos="8306"/>
        </w:tabs>
        <w:ind w:firstLine="567"/>
        <w:jc w:val="both"/>
        <w:rPr>
          <w:bCs/>
          <w:sz w:val="24"/>
        </w:rPr>
      </w:pPr>
    </w:p>
    <w:p w:rsidR="00696C7A" w:rsidRPr="00621D66" w:rsidRDefault="00696C7A" w:rsidP="00696C7A">
      <w:pPr>
        <w:pStyle w:val="a2"/>
      </w:pPr>
    </w:p>
    <w:p w:rsidR="004D0CD3" w:rsidRPr="00696C7A" w:rsidRDefault="004D0CD3" w:rsidP="00FF7AB9">
      <w:pPr>
        <w:pStyle w:val="ae"/>
        <w:tabs>
          <w:tab w:val="left" w:pos="708"/>
        </w:tabs>
        <w:spacing w:before="0" w:beforeAutospacing="0" w:after="0" w:afterAutospacing="0"/>
        <w:jc w:val="center"/>
        <w:rPr>
          <w:b/>
          <w:sz w:val="22"/>
          <w:szCs w:val="22"/>
        </w:rPr>
      </w:pPr>
      <w:r w:rsidRPr="00696C7A">
        <w:rPr>
          <w:b/>
          <w:sz w:val="22"/>
          <w:szCs w:val="22"/>
        </w:rPr>
        <w:t>Основные социально-экономические показатели уровня жизни населения</w:t>
      </w:r>
    </w:p>
    <w:p w:rsidR="004D0CD3" w:rsidRPr="00696C7A" w:rsidRDefault="004D0CD3" w:rsidP="00FF7AB9">
      <w:pPr>
        <w:pStyle w:val="ae"/>
        <w:spacing w:before="0" w:beforeAutospacing="0" w:after="0" w:afterAutospacing="0"/>
        <w:ind w:firstLine="709"/>
        <w:jc w:val="center"/>
        <w:rPr>
          <w:rFonts w:eastAsia="Calibri"/>
          <w:b/>
          <w:sz w:val="22"/>
          <w:szCs w:val="22"/>
        </w:rPr>
      </w:pPr>
      <w:r w:rsidRPr="00696C7A">
        <w:rPr>
          <w:rFonts w:eastAsia="Calibri"/>
          <w:b/>
          <w:sz w:val="22"/>
          <w:szCs w:val="22"/>
        </w:rPr>
        <w:t>(данные территориального органа статистики)</w:t>
      </w:r>
    </w:p>
    <w:p w:rsidR="0070222E" w:rsidRPr="00696C7A" w:rsidRDefault="0070222E" w:rsidP="00FF7AB9">
      <w:pPr>
        <w:pStyle w:val="ae"/>
        <w:spacing w:before="0" w:beforeAutospacing="0" w:after="0" w:afterAutospacing="0"/>
        <w:ind w:firstLine="709"/>
        <w:jc w:val="center"/>
        <w:rPr>
          <w:rFonts w:eastAsia="Calibri"/>
          <w:sz w:val="22"/>
          <w:szCs w:val="22"/>
        </w:rPr>
      </w:pP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1"/>
        <w:gridCol w:w="1170"/>
        <w:gridCol w:w="1168"/>
        <w:gridCol w:w="1183"/>
        <w:gridCol w:w="1243"/>
      </w:tblGrid>
      <w:tr w:rsidR="004D0CD3" w:rsidRPr="0070222E" w:rsidTr="004D0CD3">
        <w:trPr>
          <w:trHeight w:val="512"/>
          <w:jc w:val="center"/>
        </w:trPr>
        <w:tc>
          <w:tcPr>
            <w:tcW w:w="4461" w:type="dxa"/>
            <w:tcBorders>
              <w:top w:val="single" w:sz="4" w:space="0" w:color="auto"/>
              <w:left w:val="single" w:sz="4" w:space="0" w:color="auto"/>
              <w:bottom w:val="single" w:sz="4" w:space="0" w:color="auto"/>
              <w:right w:val="single" w:sz="4" w:space="0" w:color="auto"/>
            </w:tcBorders>
            <w:vAlign w:val="center"/>
            <w:hideMark/>
          </w:tcPr>
          <w:p w:rsidR="004D0CD3" w:rsidRPr="0070222E" w:rsidRDefault="004D0CD3" w:rsidP="00AF6148">
            <w:pPr>
              <w:jc w:val="both"/>
              <w:rPr>
                <w:sz w:val="22"/>
              </w:rPr>
            </w:pPr>
            <w:r w:rsidRPr="0070222E">
              <w:rPr>
                <w:sz w:val="22"/>
                <w:szCs w:val="22"/>
              </w:rPr>
              <w:t>Показатели</w:t>
            </w:r>
          </w:p>
        </w:tc>
        <w:tc>
          <w:tcPr>
            <w:tcW w:w="1170" w:type="dxa"/>
            <w:tcBorders>
              <w:top w:val="single" w:sz="4" w:space="0" w:color="auto"/>
              <w:left w:val="single" w:sz="4" w:space="0" w:color="auto"/>
              <w:bottom w:val="single" w:sz="4" w:space="0" w:color="auto"/>
              <w:right w:val="single" w:sz="4" w:space="0" w:color="auto"/>
            </w:tcBorders>
            <w:vAlign w:val="center"/>
            <w:hideMark/>
          </w:tcPr>
          <w:p w:rsidR="004D0CD3" w:rsidRPr="0070222E" w:rsidRDefault="004D0CD3" w:rsidP="00AF6148">
            <w:pPr>
              <w:jc w:val="both"/>
              <w:rPr>
                <w:sz w:val="22"/>
              </w:rPr>
            </w:pPr>
            <w:r w:rsidRPr="0070222E">
              <w:rPr>
                <w:sz w:val="22"/>
                <w:szCs w:val="22"/>
              </w:rPr>
              <w:t>201</w:t>
            </w:r>
            <w:r w:rsidR="00982A07" w:rsidRPr="0070222E">
              <w:rPr>
                <w:sz w:val="22"/>
                <w:szCs w:val="22"/>
              </w:rPr>
              <w:t>4</w:t>
            </w:r>
          </w:p>
        </w:tc>
        <w:tc>
          <w:tcPr>
            <w:tcW w:w="1168" w:type="dxa"/>
            <w:tcBorders>
              <w:top w:val="single" w:sz="4" w:space="0" w:color="auto"/>
              <w:left w:val="single" w:sz="4" w:space="0" w:color="auto"/>
              <w:bottom w:val="single" w:sz="4" w:space="0" w:color="auto"/>
              <w:right w:val="single" w:sz="4" w:space="0" w:color="auto"/>
            </w:tcBorders>
            <w:vAlign w:val="center"/>
            <w:hideMark/>
          </w:tcPr>
          <w:p w:rsidR="004D0CD3" w:rsidRPr="0070222E" w:rsidRDefault="004D0CD3" w:rsidP="00AF6148">
            <w:pPr>
              <w:jc w:val="both"/>
              <w:rPr>
                <w:sz w:val="22"/>
              </w:rPr>
            </w:pPr>
            <w:r w:rsidRPr="0070222E">
              <w:rPr>
                <w:sz w:val="22"/>
                <w:szCs w:val="22"/>
              </w:rPr>
              <w:t>201</w:t>
            </w:r>
            <w:r w:rsidR="00982A07" w:rsidRPr="0070222E">
              <w:rPr>
                <w:sz w:val="22"/>
                <w:szCs w:val="22"/>
              </w:rPr>
              <w:t>5</w:t>
            </w:r>
          </w:p>
        </w:tc>
        <w:tc>
          <w:tcPr>
            <w:tcW w:w="1183" w:type="dxa"/>
            <w:tcBorders>
              <w:top w:val="single" w:sz="4" w:space="0" w:color="auto"/>
              <w:left w:val="single" w:sz="4" w:space="0" w:color="auto"/>
              <w:bottom w:val="single" w:sz="4" w:space="0" w:color="auto"/>
              <w:right w:val="single" w:sz="4" w:space="0" w:color="auto"/>
            </w:tcBorders>
            <w:vAlign w:val="center"/>
            <w:hideMark/>
          </w:tcPr>
          <w:p w:rsidR="004D0CD3" w:rsidRPr="0070222E" w:rsidRDefault="004D0CD3" w:rsidP="00AF6148">
            <w:pPr>
              <w:jc w:val="both"/>
              <w:rPr>
                <w:sz w:val="22"/>
              </w:rPr>
            </w:pPr>
            <w:r w:rsidRPr="0070222E">
              <w:rPr>
                <w:sz w:val="22"/>
                <w:szCs w:val="22"/>
              </w:rPr>
              <w:t>201</w:t>
            </w:r>
            <w:r w:rsidR="00982A07" w:rsidRPr="0070222E">
              <w:rPr>
                <w:sz w:val="22"/>
                <w:szCs w:val="22"/>
              </w:rPr>
              <w:t>6</w:t>
            </w:r>
          </w:p>
        </w:tc>
        <w:tc>
          <w:tcPr>
            <w:tcW w:w="1243" w:type="dxa"/>
            <w:tcBorders>
              <w:top w:val="single" w:sz="4" w:space="0" w:color="auto"/>
              <w:left w:val="single" w:sz="4" w:space="0" w:color="auto"/>
              <w:bottom w:val="single" w:sz="4" w:space="0" w:color="auto"/>
              <w:right w:val="single" w:sz="4" w:space="0" w:color="auto"/>
            </w:tcBorders>
            <w:hideMark/>
          </w:tcPr>
          <w:p w:rsidR="004D0CD3" w:rsidRPr="0070222E" w:rsidRDefault="004D0CD3" w:rsidP="00AF6148">
            <w:pPr>
              <w:jc w:val="both"/>
              <w:rPr>
                <w:sz w:val="22"/>
              </w:rPr>
            </w:pPr>
            <w:r w:rsidRPr="0070222E">
              <w:rPr>
                <w:sz w:val="22"/>
                <w:szCs w:val="22"/>
              </w:rPr>
              <w:t>Динамика к 201</w:t>
            </w:r>
            <w:r w:rsidR="00335BAD" w:rsidRPr="0070222E">
              <w:rPr>
                <w:sz w:val="22"/>
                <w:szCs w:val="22"/>
              </w:rPr>
              <w:t>4</w:t>
            </w:r>
            <w:r w:rsidRPr="0070222E">
              <w:rPr>
                <w:sz w:val="22"/>
                <w:szCs w:val="22"/>
              </w:rPr>
              <w:t xml:space="preserve"> г.</w:t>
            </w:r>
          </w:p>
        </w:tc>
      </w:tr>
      <w:tr w:rsidR="00982A07" w:rsidRPr="0070222E" w:rsidTr="004D0CD3">
        <w:trPr>
          <w:trHeight w:val="512"/>
          <w:jc w:val="center"/>
        </w:trPr>
        <w:tc>
          <w:tcPr>
            <w:tcW w:w="4461" w:type="dxa"/>
            <w:tcBorders>
              <w:top w:val="single" w:sz="4" w:space="0" w:color="auto"/>
              <w:left w:val="single" w:sz="4" w:space="0" w:color="auto"/>
              <w:bottom w:val="single" w:sz="4" w:space="0" w:color="auto"/>
              <w:right w:val="single" w:sz="4" w:space="0" w:color="auto"/>
            </w:tcBorders>
            <w:hideMark/>
          </w:tcPr>
          <w:p w:rsidR="00982A07" w:rsidRPr="0070222E" w:rsidRDefault="00982A07" w:rsidP="00AF6148">
            <w:pPr>
              <w:jc w:val="both"/>
              <w:rPr>
                <w:sz w:val="22"/>
              </w:rPr>
            </w:pPr>
            <w:r w:rsidRPr="0070222E">
              <w:rPr>
                <w:sz w:val="22"/>
                <w:szCs w:val="22"/>
              </w:rPr>
              <w:t>Величина прожиточного минимума в сре</w:t>
            </w:r>
            <w:r w:rsidRPr="0070222E">
              <w:rPr>
                <w:sz w:val="22"/>
                <w:szCs w:val="22"/>
              </w:rPr>
              <w:t>д</w:t>
            </w:r>
            <w:r w:rsidRPr="0070222E">
              <w:rPr>
                <w:sz w:val="22"/>
                <w:szCs w:val="22"/>
              </w:rPr>
              <w:t>нем на одного человека в месяц (руб./чел)</w:t>
            </w:r>
          </w:p>
        </w:tc>
        <w:tc>
          <w:tcPr>
            <w:tcW w:w="1170"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982A07" w:rsidP="00AF6148">
            <w:pPr>
              <w:jc w:val="both"/>
              <w:rPr>
                <w:sz w:val="22"/>
              </w:rPr>
            </w:pPr>
            <w:r w:rsidRPr="0070222E">
              <w:rPr>
                <w:sz w:val="22"/>
                <w:szCs w:val="22"/>
              </w:rPr>
              <w:t>11137</w:t>
            </w:r>
          </w:p>
        </w:tc>
        <w:tc>
          <w:tcPr>
            <w:tcW w:w="1168"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982A07" w:rsidP="00AF6148">
            <w:pPr>
              <w:jc w:val="both"/>
              <w:rPr>
                <w:sz w:val="22"/>
              </w:rPr>
            </w:pPr>
            <w:r w:rsidRPr="0070222E">
              <w:rPr>
                <w:sz w:val="22"/>
                <w:szCs w:val="22"/>
              </w:rPr>
              <w:t>13417</w:t>
            </w:r>
          </w:p>
        </w:tc>
        <w:tc>
          <w:tcPr>
            <w:tcW w:w="1183"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335BAD" w:rsidP="00AF6148">
            <w:pPr>
              <w:jc w:val="both"/>
              <w:rPr>
                <w:sz w:val="22"/>
              </w:rPr>
            </w:pPr>
            <w:r w:rsidRPr="0070222E">
              <w:rPr>
                <w:sz w:val="22"/>
                <w:szCs w:val="22"/>
              </w:rPr>
              <w:t>12910</w:t>
            </w:r>
          </w:p>
        </w:tc>
        <w:tc>
          <w:tcPr>
            <w:tcW w:w="1243"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982A07" w:rsidP="00AF6148">
            <w:pPr>
              <w:jc w:val="both"/>
              <w:rPr>
                <w:sz w:val="22"/>
              </w:rPr>
            </w:pPr>
            <w:r w:rsidRPr="0070222E">
              <w:rPr>
                <w:sz w:val="22"/>
                <w:szCs w:val="22"/>
              </w:rPr>
              <w:t>&gt; 1,</w:t>
            </w:r>
            <w:r w:rsidR="00335BAD" w:rsidRPr="0070222E">
              <w:rPr>
                <w:sz w:val="22"/>
                <w:szCs w:val="22"/>
              </w:rPr>
              <w:t>16</w:t>
            </w:r>
            <w:r w:rsidRPr="0070222E">
              <w:rPr>
                <w:sz w:val="22"/>
                <w:szCs w:val="22"/>
              </w:rPr>
              <w:t xml:space="preserve"> раза</w:t>
            </w:r>
          </w:p>
        </w:tc>
      </w:tr>
      <w:tr w:rsidR="00982A07" w:rsidRPr="0070222E" w:rsidTr="004D0CD3">
        <w:trPr>
          <w:trHeight w:val="512"/>
          <w:jc w:val="center"/>
        </w:trPr>
        <w:tc>
          <w:tcPr>
            <w:tcW w:w="4461" w:type="dxa"/>
            <w:tcBorders>
              <w:top w:val="single" w:sz="4" w:space="0" w:color="auto"/>
              <w:left w:val="single" w:sz="4" w:space="0" w:color="auto"/>
              <w:bottom w:val="single" w:sz="4" w:space="0" w:color="auto"/>
              <w:right w:val="single" w:sz="4" w:space="0" w:color="auto"/>
            </w:tcBorders>
            <w:hideMark/>
          </w:tcPr>
          <w:p w:rsidR="00982A07" w:rsidRPr="0070222E" w:rsidRDefault="00982A07" w:rsidP="00AF6148">
            <w:pPr>
              <w:jc w:val="both"/>
              <w:rPr>
                <w:sz w:val="22"/>
              </w:rPr>
            </w:pPr>
            <w:r w:rsidRPr="0070222E">
              <w:rPr>
                <w:sz w:val="22"/>
                <w:szCs w:val="22"/>
              </w:rPr>
              <w:t xml:space="preserve">Процент населения с денежными доходами ниже величины прожиточного минимума </w:t>
            </w:r>
          </w:p>
        </w:tc>
        <w:tc>
          <w:tcPr>
            <w:tcW w:w="1170"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982A07" w:rsidP="00AF6148">
            <w:pPr>
              <w:jc w:val="both"/>
              <w:rPr>
                <w:sz w:val="22"/>
              </w:rPr>
            </w:pPr>
            <w:r w:rsidRPr="0070222E">
              <w:rPr>
                <w:sz w:val="22"/>
                <w:szCs w:val="22"/>
              </w:rPr>
              <w:t>13,2</w:t>
            </w:r>
          </w:p>
        </w:tc>
        <w:tc>
          <w:tcPr>
            <w:tcW w:w="1168"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982A07" w:rsidP="00AF6148">
            <w:pPr>
              <w:jc w:val="both"/>
              <w:rPr>
                <w:sz w:val="22"/>
              </w:rPr>
            </w:pPr>
            <w:r w:rsidRPr="0070222E">
              <w:rPr>
                <w:sz w:val="22"/>
                <w:szCs w:val="22"/>
              </w:rPr>
              <w:t>13,</w:t>
            </w:r>
            <w:r w:rsidR="00335BAD" w:rsidRPr="0070222E">
              <w:rPr>
                <w:sz w:val="22"/>
                <w:szCs w:val="22"/>
              </w:rPr>
              <w:t>7</w:t>
            </w:r>
          </w:p>
        </w:tc>
        <w:tc>
          <w:tcPr>
            <w:tcW w:w="1183"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335BAD" w:rsidP="00AF6148">
            <w:pPr>
              <w:jc w:val="both"/>
              <w:rPr>
                <w:sz w:val="22"/>
              </w:rPr>
            </w:pPr>
            <w:r w:rsidRPr="0070222E">
              <w:rPr>
                <w:sz w:val="22"/>
                <w:szCs w:val="22"/>
              </w:rPr>
              <w:t>12,7</w:t>
            </w:r>
          </w:p>
        </w:tc>
        <w:tc>
          <w:tcPr>
            <w:tcW w:w="1243" w:type="dxa"/>
            <w:tcBorders>
              <w:top w:val="single" w:sz="4" w:space="0" w:color="auto"/>
              <w:left w:val="single" w:sz="4" w:space="0" w:color="auto"/>
              <w:bottom w:val="single" w:sz="4" w:space="0" w:color="auto"/>
              <w:right w:val="single" w:sz="4" w:space="0" w:color="auto"/>
            </w:tcBorders>
            <w:vAlign w:val="center"/>
            <w:hideMark/>
          </w:tcPr>
          <w:p w:rsidR="00982A07" w:rsidRPr="0070222E" w:rsidRDefault="00335BAD" w:rsidP="00AF6148">
            <w:pPr>
              <w:jc w:val="both"/>
              <w:rPr>
                <w:sz w:val="22"/>
              </w:rPr>
            </w:pPr>
            <w:r w:rsidRPr="0070222E">
              <w:rPr>
                <w:sz w:val="22"/>
                <w:szCs w:val="22"/>
              </w:rPr>
              <w:t>&lt;</w:t>
            </w:r>
            <w:r w:rsidR="00982A07" w:rsidRPr="0070222E">
              <w:rPr>
                <w:sz w:val="22"/>
                <w:szCs w:val="22"/>
              </w:rPr>
              <w:t xml:space="preserve"> 1,0</w:t>
            </w:r>
            <w:r w:rsidRPr="0070222E">
              <w:rPr>
                <w:sz w:val="22"/>
                <w:szCs w:val="22"/>
              </w:rPr>
              <w:t>4</w:t>
            </w:r>
            <w:r w:rsidR="00982A07" w:rsidRPr="0070222E">
              <w:rPr>
                <w:sz w:val="22"/>
                <w:szCs w:val="22"/>
              </w:rPr>
              <w:t xml:space="preserve"> раза</w:t>
            </w:r>
          </w:p>
        </w:tc>
      </w:tr>
      <w:tr w:rsidR="003C521B" w:rsidRPr="0070222E" w:rsidTr="004D0CD3">
        <w:trPr>
          <w:trHeight w:val="219"/>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Стоимость минимальной продуктовой ко</w:t>
            </w:r>
            <w:r w:rsidRPr="0070222E">
              <w:rPr>
                <w:sz w:val="22"/>
                <w:szCs w:val="22"/>
              </w:rPr>
              <w:t>р</w:t>
            </w:r>
            <w:r w:rsidRPr="0070222E">
              <w:rPr>
                <w:sz w:val="22"/>
                <w:szCs w:val="22"/>
              </w:rPr>
              <w:t>зины</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10662</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11424</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11303</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&gt; 1,1 раза</w:t>
            </w:r>
          </w:p>
        </w:tc>
      </w:tr>
      <w:tr w:rsidR="003C521B" w:rsidRPr="0070222E" w:rsidTr="004D0CD3">
        <w:trPr>
          <w:trHeight w:val="314"/>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Среднедушевой доход населения</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31703,4</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36021</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37461</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&gt; 1,18 раза</w:t>
            </w:r>
          </w:p>
        </w:tc>
      </w:tr>
      <w:tr w:rsidR="003C521B" w:rsidRPr="0070222E" w:rsidTr="004D0CD3">
        <w:trPr>
          <w:trHeight w:val="512"/>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Фактическое конечное потребление дома</w:t>
            </w:r>
            <w:r w:rsidRPr="0070222E">
              <w:rPr>
                <w:sz w:val="22"/>
                <w:szCs w:val="22"/>
              </w:rPr>
              <w:t>ш</w:t>
            </w:r>
            <w:r w:rsidRPr="0070222E">
              <w:rPr>
                <w:sz w:val="22"/>
                <w:szCs w:val="22"/>
              </w:rPr>
              <w:t>них хозяйств на душу населения</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18600,0</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29644,8</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23558,1</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10737F" w:rsidP="00AF6148">
            <w:pPr>
              <w:jc w:val="both"/>
              <w:rPr>
                <w:sz w:val="22"/>
              </w:rPr>
            </w:pPr>
            <w:r w:rsidRPr="0070222E">
              <w:rPr>
                <w:sz w:val="22"/>
                <w:szCs w:val="22"/>
              </w:rPr>
              <w:t>&gt; 1,26 раза</w:t>
            </w:r>
          </w:p>
        </w:tc>
      </w:tr>
      <w:tr w:rsidR="003C521B" w:rsidRPr="0070222E" w:rsidTr="004D0CD3">
        <w:trPr>
          <w:trHeight w:val="512"/>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Среднемесячная номинальная начисленная заработная плата, работающих в экономике</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36781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38041,0</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40109,0</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&gt; 1,1 раза</w:t>
            </w:r>
          </w:p>
        </w:tc>
      </w:tr>
      <w:tr w:rsidR="003C521B" w:rsidRPr="0070222E" w:rsidTr="004D0CD3">
        <w:trPr>
          <w:trHeight w:val="512"/>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Валовой региональный продукт на душу населения</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10737F" w:rsidP="00AF6148">
            <w:pPr>
              <w:jc w:val="both"/>
              <w:rPr>
                <w:sz w:val="22"/>
              </w:rPr>
            </w:pPr>
            <w:r w:rsidRPr="0070222E">
              <w:rPr>
                <w:sz w:val="22"/>
                <w:szCs w:val="22"/>
              </w:rPr>
              <w:t>353241,1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10737F" w:rsidP="00AF6148">
            <w:pPr>
              <w:jc w:val="both"/>
              <w:rPr>
                <w:sz w:val="22"/>
              </w:rPr>
            </w:pPr>
            <w:r w:rsidRPr="0070222E">
              <w:rPr>
                <w:sz w:val="22"/>
                <w:szCs w:val="22"/>
              </w:rPr>
              <w:t>410190,4</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10737F" w:rsidP="00AF6148">
            <w:pPr>
              <w:jc w:val="both"/>
              <w:rPr>
                <w:sz w:val="22"/>
              </w:rPr>
            </w:pPr>
            <w:r w:rsidRPr="0070222E">
              <w:rPr>
                <w:sz w:val="22"/>
                <w:szCs w:val="22"/>
              </w:rPr>
              <w:t>427651,0</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10737F" w:rsidP="00AF6148">
            <w:pPr>
              <w:jc w:val="both"/>
              <w:rPr>
                <w:sz w:val="22"/>
              </w:rPr>
            </w:pPr>
            <w:r w:rsidRPr="0070222E">
              <w:rPr>
                <w:sz w:val="22"/>
                <w:szCs w:val="22"/>
              </w:rPr>
              <w:t>&gt; 1,2 раза</w:t>
            </w:r>
          </w:p>
        </w:tc>
      </w:tr>
      <w:tr w:rsidR="003C521B" w:rsidRPr="0070222E" w:rsidTr="004D0CD3">
        <w:trPr>
          <w:trHeight w:val="378"/>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Расходы на здравоохранение (руб./чел.)</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18574,01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17754,8</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10737F" w:rsidP="00AF6148">
            <w:pPr>
              <w:jc w:val="both"/>
              <w:rPr>
                <w:sz w:val="22"/>
              </w:rPr>
            </w:pPr>
            <w:r w:rsidRPr="0070222E">
              <w:rPr>
                <w:sz w:val="22"/>
                <w:szCs w:val="22"/>
              </w:rPr>
              <w:t>19109,1</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&gt; 1,</w:t>
            </w:r>
            <w:r w:rsidR="0010737F" w:rsidRPr="0070222E">
              <w:rPr>
                <w:sz w:val="22"/>
                <w:szCs w:val="22"/>
              </w:rPr>
              <w:t>02</w:t>
            </w:r>
            <w:r w:rsidRPr="0070222E">
              <w:rPr>
                <w:sz w:val="22"/>
                <w:szCs w:val="22"/>
              </w:rPr>
              <w:t xml:space="preserve"> раза</w:t>
            </w:r>
          </w:p>
        </w:tc>
      </w:tr>
      <w:tr w:rsidR="003C521B" w:rsidRPr="0070222E" w:rsidTr="004D0CD3">
        <w:trPr>
          <w:trHeight w:val="345"/>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Расходы на образование (руб./чел.)</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22511,7</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21203,1</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10737F" w:rsidP="00AF6148">
            <w:pPr>
              <w:jc w:val="both"/>
              <w:rPr>
                <w:sz w:val="22"/>
              </w:rPr>
            </w:pPr>
            <w:r w:rsidRPr="0070222E">
              <w:rPr>
                <w:sz w:val="22"/>
                <w:szCs w:val="22"/>
              </w:rPr>
              <w:t>22058,7</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p>
        </w:tc>
      </w:tr>
      <w:tr w:rsidR="003C521B" w:rsidRPr="0070222E" w:rsidTr="004D0CD3">
        <w:trPr>
          <w:trHeight w:val="369"/>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Количество жилой площади на 1 человека</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22,8</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23,1</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23,3</w:t>
            </w:r>
          </w:p>
        </w:tc>
        <w:tc>
          <w:tcPr>
            <w:tcW w:w="124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&gt; 1,02 раза</w:t>
            </w:r>
          </w:p>
        </w:tc>
      </w:tr>
      <w:tr w:rsidR="003C521B" w:rsidRPr="0070222E" w:rsidTr="004D0CD3">
        <w:trPr>
          <w:trHeight w:val="158"/>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Процент квартир, оборудованных водопр</w:t>
            </w:r>
            <w:r w:rsidRPr="0070222E">
              <w:rPr>
                <w:sz w:val="22"/>
                <w:szCs w:val="22"/>
              </w:rPr>
              <w:t>о</w:t>
            </w:r>
            <w:r w:rsidRPr="0070222E">
              <w:rPr>
                <w:sz w:val="22"/>
                <w:szCs w:val="22"/>
              </w:rPr>
              <w:t>водом</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81,7</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82,1</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82,6</w:t>
            </w:r>
          </w:p>
        </w:tc>
        <w:tc>
          <w:tcPr>
            <w:tcW w:w="1243" w:type="dxa"/>
            <w:tcBorders>
              <w:top w:val="single" w:sz="4" w:space="0" w:color="auto"/>
              <w:left w:val="single" w:sz="4" w:space="0" w:color="auto"/>
              <w:bottom w:val="single" w:sz="4" w:space="0" w:color="auto"/>
              <w:right w:val="single" w:sz="4" w:space="0" w:color="auto"/>
            </w:tcBorders>
            <w:vAlign w:val="center"/>
          </w:tcPr>
          <w:p w:rsidR="003C521B" w:rsidRPr="0070222E" w:rsidRDefault="003C521B" w:rsidP="00AF6148">
            <w:pPr>
              <w:jc w:val="both"/>
              <w:rPr>
                <w:sz w:val="22"/>
              </w:rPr>
            </w:pPr>
            <w:r w:rsidRPr="0070222E">
              <w:rPr>
                <w:sz w:val="22"/>
                <w:szCs w:val="22"/>
              </w:rPr>
              <w:t>&gt;1,01</w:t>
            </w:r>
          </w:p>
        </w:tc>
      </w:tr>
      <w:tr w:rsidR="003C521B" w:rsidRPr="0070222E" w:rsidTr="004D0CD3">
        <w:trPr>
          <w:trHeight w:val="360"/>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Процент квартир, оборудованных канализ</w:t>
            </w:r>
            <w:r w:rsidRPr="0070222E">
              <w:rPr>
                <w:sz w:val="22"/>
                <w:szCs w:val="22"/>
              </w:rPr>
              <w:t>а</w:t>
            </w:r>
            <w:r w:rsidRPr="0070222E">
              <w:rPr>
                <w:sz w:val="22"/>
                <w:szCs w:val="22"/>
              </w:rPr>
              <w:t>цией</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81,6</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81,9</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82,4</w:t>
            </w:r>
          </w:p>
        </w:tc>
        <w:tc>
          <w:tcPr>
            <w:tcW w:w="1243" w:type="dxa"/>
            <w:tcBorders>
              <w:top w:val="single" w:sz="4" w:space="0" w:color="auto"/>
              <w:left w:val="single" w:sz="4" w:space="0" w:color="auto"/>
              <w:bottom w:val="single" w:sz="4" w:space="0" w:color="auto"/>
              <w:right w:val="single" w:sz="4" w:space="0" w:color="auto"/>
            </w:tcBorders>
            <w:vAlign w:val="center"/>
          </w:tcPr>
          <w:p w:rsidR="003C521B" w:rsidRPr="0070222E" w:rsidRDefault="003C521B" w:rsidP="00AF6148">
            <w:pPr>
              <w:jc w:val="both"/>
              <w:rPr>
                <w:sz w:val="22"/>
              </w:rPr>
            </w:pPr>
            <w:r w:rsidRPr="0070222E">
              <w:rPr>
                <w:sz w:val="22"/>
                <w:szCs w:val="22"/>
              </w:rPr>
              <w:t>&gt;1,01</w:t>
            </w:r>
          </w:p>
        </w:tc>
      </w:tr>
      <w:tr w:rsidR="003C521B" w:rsidRPr="0070222E" w:rsidTr="004D0CD3">
        <w:trPr>
          <w:trHeight w:val="512"/>
          <w:jc w:val="center"/>
        </w:trPr>
        <w:tc>
          <w:tcPr>
            <w:tcW w:w="4461" w:type="dxa"/>
            <w:tcBorders>
              <w:top w:val="single" w:sz="4" w:space="0" w:color="auto"/>
              <w:left w:val="single" w:sz="4" w:space="0" w:color="auto"/>
              <w:bottom w:val="single" w:sz="4" w:space="0" w:color="auto"/>
              <w:right w:val="single" w:sz="4" w:space="0" w:color="auto"/>
            </w:tcBorders>
            <w:hideMark/>
          </w:tcPr>
          <w:p w:rsidR="003C521B" w:rsidRPr="0070222E" w:rsidRDefault="003C521B" w:rsidP="00AF6148">
            <w:pPr>
              <w:jc w:val="both"/>
              <w:rPr>
                <w:sz w:val="22"/>
              </w:rPr>
            </w:pPr>
            <w:r w:rsidRPr="0070222E">
              <w:rPr>
                <w:sz w:val="22"/>
                <w:szCs w:val="22"/>
              </w:rPr>
              <w:t>Удельный вес жилой площади, оборудова</w:t>
            </w:r>
            <w:r w:rsidRPr="0070222E">
              <w:rPr>
                <w:sz w:val="22"/>
                <w:szCs w:val="22"/>
              </w:rPr>
              <w:t>н</w:t>
            </w:r>
            <w:r w:rsidRPr="0070222E">
              <w:rPr>
                <w:sz w:val="22"/>
                <w:szCs w:val="22"/>
              </w:rPr>
              <w:t>ной центральным отоплением</w:t>
            </w:r>
          </w:p>
        </w:tc>
        <w:tc>
          <w:tcPr>
            <w:tcW w:w="1170"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86,5</w:t>
            </w:r>
          </w:p>
        </w:tc>
        <w:tc>
          <w:tcPr>
            <w:tcW w:w="1168"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86,3</w:t>
            </w:r>
          </w:p>
        </w:tc>
        <w:tc>
          <w:tcPr>
            <w:tcW w:w="1183" w:type="dxa"/>
            <w:tcBorders>
              <w:top w:val="single" w:sz="4" w:space="0" w:color="auto"/>
              <w:left w:val="single" w:sz="4" w:space="0" w:color="auto"/>
              <w:bottom w:val="single" w:sz="4" w:space="0" w:color="auto"/>
              <w:right w:val="single" w:sz="4" w:space="0" w:color="auto"/>
            </w:tcBorders>
            <w:vAlign w:val="center"/>
            <w:hideMark/>
          </w:tcPr>
          <w:p w:rsidR="003C521B" w:rsidRPr="0070222E" w:rsidRDefault="003C521B" w:rsidP="00AF6148">
            <w:pPr>
              <w:jc w:val="both"/>
              <w:rPr>
                <w:sz w:val="22"/>
              </w:rPr>
            </w:pPr>
            <w:r w:rsidRPr="0070222E">
              <w:rPr>
                <w:sz w:val="22"/>
                <w:szCs w:val="22"/>
              </w:rPr>
              <w:t>87,2</w:t>
            </w:r>
          </w:p>
        </w:tc>
        <w:tc>
          <w:tcPr>
            <w:tcW w:w="1243" w:type="dxa"/>
            <w:tcBorders>
              <w:top w:val="single" w:sz="4" w:space="0" w:color="auto"/>
              <w:left w:val="single" w:sz="4" w:space="0" w:color="auto"/>
              <w:bottom w:val="single" w:sz="4" w:space="0" w:color="auto"/>
              <w:right w:val="single" w:sz="4" w:space="0" w:color="auto"/>
            </w:tcBorders>
            <w:vAlign w:val="center"/>
          </w:tcPr>
          <w:p w:rsidR="003C521B" w:rsidRPr="0070222E" w:rsidRDefault="003C521B" w:rsidP="00AF6148">
            <w:pPr>
              <w:jc w:val="both"/>
              <w:rPr>
                <w:sz w:val="22"/>
              </w:rPr>
            </w:pPr>
            <w:r w:rsidRPr="0070222E">
              <w:rPr>
                <w:sz w:val="22"/>
                <w:szCs w:val="22"/>
              </w:rPr>
              <w:t>&gt;1,01</w:t>
            </w:r>
          </w:p>
        </w:tc>
      </w:tr>
    </w:tbl>
    <w:p w:rsidR="0070222E" w:rsidRDefault="0070222E" w:rsidP="00AF6148">
      <w:pPr>
        <w:pStyle w:val="ae"/>
        <w:tabs>
          <w:tab w:val="left" w:pos="708"/>
        </w:tabs>
        <w:spacing w:before="0" w:beforeAutospacing="0" w:after="0" w:afterAutospacing="0"/>
        <w:ind w:firstLine="709"/>
        <w:jc w:val="both"/>
      </w:pPr>
    </w:p>
    <w:p w:rsidR="00FA7D26" w:rsidRDefault="00FA7D26" w:rsidP="00AF6148">
      <w:pPr>
        <w:pStyle w:val="ae"/>
        <w:tabs>
          <w:tab w:val="left" w:pos="708"/>
        </w:tabs>
        <w:spacing w:before="0" w:beforeAutospacing="0" w:after="0" w:afterAutospacing="0"/>
        <w:ind w:firstLine="709"/>
        <w:jc w:val="both"/>
      </w:pPr>
    </w:p>
    <w:p w:rsidR="00540F2E" w:rsidRDefault="00540F2E" w:rsidP="00220FD6">
      <w:pPr>
        <w:pStyle w:val="30"/>
        <w:numPr>
          <w:ilvl w:val="2"/>
          <w:numId w:val="13"/>
        </w:numPr>
      </w:pPr>
      <w:bookmarkStart w:id="79" w:name="_Toc476322154"/>
      <w:bookmarkStart w:id="80" w:name="_Toc444783944"/>
      <w:bookmarkStart w:id="81" w:name="_Toc513720825"/>
      <w:r>
        <w:t>Анализ состояния заболеваемости массовыми неинфекционными заболев</w:t>
      </w:r>
      <w:r>
        <w:t>а</w:t>
      </w:r>
      <w:r>
        <w:t>ниями (отравлениями) и приоритетных заболеваний в связи с воздействием факторов среды обитания человека</w:t>
      </w:r>
      <w:bookmarkEnd w:id="79"/>
      <w:bookmarkEnd w:id="80"/>
      <w:bookmarkEnd w:id="81"/>
    </w:p>
    <w:p w:rsidR="00540F2E" w:rsidRDefault="00540F2E" w:rsidP="00220FD6">
      <w:pPr>
        <w:pStyle w:val="4"/>
        <w:numPr>
          <w:ilvl w:val="3"/>
          <w:numId w:val="16"/>
        </w:numPr>
        <w:tabs>
          <w:tab w:val="clear" w:pos="2836"/>
          <w:tab w:val="num" w:pos="0"/>
        </w:tabs>
        <w:ind w:left="0" w:firstLine="0"/>
      </w:pPr>
      <w:bookmarkStart w:id="82" w:name="_Toc476322155"/>
      <w:bookmarkStart w:id="83" w:name="_Toc444783945"/>
      <w:bookmarkStart w:id="84" w:name="_Toc513720826"/>
      <w:r>
        <w:t>Анализ медико-демографической ситуации в Хабаровском крае</w:t>
      </w:r>
      <w:bookmarkEnd w:id="82"/>
      <w:bookmarkEnd w:id="83"/>
      <w:bookmarkEnd w:id="84"/>
    </w:p>
    <w:p w:rsidR="00540F2E" w:rsidRDefault="00540F2E" w:rsidP="00220FD6">
      <w:pPr>
        <w:jc w:val="center"/>
        <w:rPr>
          <w:sz w:val="24"/>
        </w:rPr>
      </w:pPr>
    </w:p>
    <w:p w:rsidR="00540F2E" w:rsidRPr="006F4C39" w:rsidRDefault="00540F2E" w:rsidP="00540F2E">
      <w:pPr>
        <w:pStyle w:val="afffff2"/>
        <w:ind w:firstLine="709"/>
        <w:jc w:val="both"/>
        <w:rPr>
          <w:rFonts w:ascii="Times New Roman" w:hAnsi="Times New Roman" w:cs="Times New Roman"/>
          <w:sz w:val="24"/>
          <w:szCs w:val="24"/>
        </w:rPr>
      </w:pPr>
      <w:r w:rsidRPr="006F4C39">
        <w:rPr>
          <w:rFonts w:ascii="Times New Roman" w:hAnsi="Times New Roman" w:cs="Times New Roman"/>
          <w:color w:val="000000"/>
          <w:sz w:val="24"/>
          <w:szCs w:val="24"/>
        </w:rPr>
        <w:t>Хабаровский край занимает центральную часть российского Дальнего Востока, я</w:t>
      </w:r>
      <w:r w:rsidRPr="006F4C39">
        <w:rPr>
          <w:rFonts w:ascii="Times New Roman" w:hAnsi="Times New Roman" w:cs="Times New Roman"/>
          <w:color w:val="000000"/>
          <w:sz w:val="24"/>
          <w:szCs w:val="24"/>
        </w:rPr>
        <w:t>в</w:t>
      </w:r>
      <w:r w:rsidRPr="006F4C39">
        <w:rPr>
          <w:rFonts w:ascii="Times New Roman" w:hAnsi="Times New Roman" w:cs="Times New Roman"/>
          <w:color w:val="000000"/>
          <w:sz w:val="24"/>
          <w:szCs w:val="24"/>
        </w:rPr>
        <w:t>ляется одним из крупнейших по размерам административно-территориальных образов</w:t>
      </w:r>
      <w:r w:rsidRPr="006F4C39">
        <w:rPr>
          <w:rFonts w:ascii="Times New Roman" w:hAnsi="Times New Roman" w:cs="Times New Roman"/>
          <w:color w:val="000000"/>
          <w:sz w:val="24"/>
          <w:szCs w:val="24"/>
        </w:rPr>
        <w:t>а</w:t>
      </w:r>
      <w:r w:rsidRPr="006F4C39">
        <w:rPr>
          <w:rFonts w:ascii="Times New Roman" w:hAnsi="Times New Roman" w:cs="Times New Roman"/>
          <w:color w:val="000000"/>
          <w:sz w:val="24"/>
          <w:szCs w:val="24"/>
        </w:rPr>
        <w:t>ний Российской Федерации.</w:t>
      </w:r>
    </w:p>
    <w:p w:rsidR="00540F2E" w:rsidRPr="006F4C39" w:rsidRDefault="00540F2E" w:rsidP="00540F2E">
      <w:pPr>
        <w:pStyle w:val="afffff2"/>
        <w:ind w:firstLine="709"/>
        <w:jc w:val="both"/>
        <w:rPr>
          <w:rFonts w:ascii="Times New Roman" w:hAnsi="Times New Roman" w:cs="Times New Roman"/>
          <w:sz w:val="24"/>
          <w:szCs w:val="24"/>
        </w:rPr>
      </w:pPr>
      <w:r w:rsidRPr="006F4C39">
        <w:rPr>
          <w:rFonts w:ascii="Times New Roman" w:hAnsi="Times New Roman" w:cs="Times New Roman"/>
          <w:sz w:val="24"/>
          <w:szCs w:val="24"/>
        </w:rPr>
        <w:t>Население размещено по территории края неравномерно, о чем и свидетельствует показатель плотности населения, который изменяется от 0,01 человека на 1 кв. км в самом малонаселенном Аяно-Майском районе края до 1</w:t>
      </w:r>
      <w:r w:rsidR="0023552B">
        <w:rPr>
          <w:rFonts w:ascii="Times New Roman" w:hAnsi="Times New Roman" w:cs="Times New Roman"/>
          <w:sz w:val="24"/>
          <w:szCs w:val="24"/>
        </w:rPr>
        <w:t xml:space="preserve"> </w:t>
      </w:r>
      <w:r w:rsidRPr="006F4C39">
        <w:rPr>
          <w:rFonts w:ascii="Times New Roman" w:hAnsi="Times New Roman" w:cs="Times New Roman"/>
          <w:sz w:val="24"/>
          <w:szCs w:val="24"/>
        </w:rPr>
        <w:t>555,7 человека на 1 кв. км в городе Х</w:t>
      </w:r>
      <w:r w:rsidRPr="006F4C39">
        <w:rPr>
          <w:rFonts w:ascii="Times New Roman" w:hAnsi="Times New Roman" w:cs="Times New Roman"/>
          <w:sz w:val="24"/>
          <w:szCs w:val="24"/>
        </w:rPr>
        <w:t>а</w:t>
      </w:r>
      <w:r w:rsidRPr="006F4C39">
        <w:rPr>
          <w:rFonts w:ascii="Times New Roman" w:hAnsi="Times New Roman" w:cs="Times New Roman"/>
          <w:sz w:val="24"/>
          <w:szCs w:val="24"/>
        </w:rPr>
        <w:t>баровске.</w:t>
      </w:r>
    </w:p>
    <w:p w:rsidR="00540F2E" w:rsidRPr="006F4C39" w:rsidRDefault="00540F2E" w:rsidP="00540F2E">
      <w:pPr>
        <w:pStyle w:val="Default"/>
        <w:ind w:firstLine="709"/>
        <w:jc w:val="both"/>
      </w:pPr>
      <w:r w:rsidRPr="006F4C39">
        <w:t>Численность населения Хабаровского края на 01.01.2017 составила 1</w:t>
      </w:r>
      <w:r w:rsidR="0023552B">
        <w:t xml:space="preserve"> </w:t>
      </w:r>
      <w:r w:rsidRPr="006F4C39">
        <w:t>333,3 тыс. ч</w:t>
      </w:r>
      <w:r w:rsidRPr="006F4C39">
        <w:t>е</w:t>
      </w:r>
      <w:r w:rsidRPr="006F4C39">
        <w:t xml:space="preserve">ловек, в том числе городское </w:t>
      </w:r>
      <w:r w:rsidR="0023552B">
        <w:t>–</w:t>
      </w:r>
      <w:r w:rsidRPr="006F4C39">
        <w:t xml:space="preserve"> 1</w:t>
      </w:r>
      <w:r w:rsidR="0023552B">
        <w:t xml:space="preserve"> </w:t>
      </w:r>
      <w:r w:rsidRPr="006F4C39">
        <w:t>094,1</w:t>
      </w:r>
      <w:r w:rsidR="0023552B">
        <w:t xml:space="preserve"> </w:t>
      </w:r>
      <w:r w:rsidRPr="006F4C39">
        <w:t>тыс. человек (82%), сельское - 239,1 человек. По сравнению с 2012 г</w:t>
      </w:r>
      <w:r w:rsidR="0023552B">
        <w:t>.</w:t>
      </w:r>
      <w:r w:rsidRPr="006F4C39">
        <w:t xml:space="preserve"> численность населения в крае уменьшилась на 9,2 тыс. человек или на 0,7%.</w:t>
      </w:r>
    </w:p>
    <w:p w:rsidR="00540F2E" w:rsidRPr="006F4C39" w:rsidRDefault="00540F2E" w:rsidP="00540F2E">
      <w:pPr>
        <w:pStyle w:val="Default"/>
        <w:ind w:firstLine="709"/>
        <w:jc w:val="both"/>
      </w:pPr>
      <w:r w:rsidRPr="006F4C39">
        <w:t>Все территории края отнесены к районам проживания малочисленных народов С</w:t>
      </w:r>
      <w:r w:rsidRPr="006F4C39">
        <w:t>е</w:t>
      </w:r>
      <w:r w:rsidRPr="006F4C39">
        <w:t>вера. К районам Крайнего Севера и местностям, приравненным к ним, отнесены 13 терр</w:t>
      </w:r>
      <w:r w:rsidRPr="006F4C39">
        <w:t>и</w:t>
      </w:r>
      <w:r w:rsidRPr="006F4C39">
        <w:t xml:space="preserve">торий, на которых проживает более 40% всех жителей края. </w:t>
      </w:r>
    </w:p>
    <w:p w:rsidR="00540F2E" w:rsidRPr="006F4C39" w:rsidRDefault="00540F2E" w:rsidP="00540F2E">
      <w:pPr>
        <w:pStyle w:val="afffff2"/>
        <w:ind w:firstLine="709"/>
        <w:jc w:val="both"/>
        <w:rPr>
          <w:rFonts w:ascii="Times New Roman" w:hAnsi="Times New Roman" w:cs="Times New Roman"/>
          <w:sz w:val="24"/>
          <w:szCs w:val="24"/>
        </w:rPr>
      </w:pPr>
      <w:r w:rsidRPr="006F4C39">
        <w:rPr>
          <w:rFonts w:ascii="Times New Roman" w:hAnsi="Times New Roman" w:cs="Times New Roman"/>
          <w:sz w:val="24"/>
          <w:szCs w:val="24"/>
        </w:rPr>
        <w:t>Возрастной состав населения края характеризуется существенной гендерной ди</w:t>
      </w:r>
      <w:r w:rsidRPr="006F4C39">
        <w:rPr>
          <w:rFonts w:ascii="Times New Roman" w:hAnsi="Times New Roman" w:cs="Times New Roman"/>
          <w:sz w:val="24"/>
          <w:szCs w:val="24"/>
        </w:rPr>
        <w:t>с</w:t>
      </w:r>
      <w:r w:rsidRPr="006F4C39">
        <w:rPr>
          <w:rFonts w:ascii="Times New Roman" w:hAnsi="Times New Roman" w:cs="Times New Roman"/>
          <w:sz w:val="24"/>
          <w:szCs w:val="24"/>
        </w:rPr>
        <w:t>пропорцией. В крае сохранилось характерное для России превышение численности же</w:t>
      </w:r>
      <w:r w:rsidRPr="006F4C39">
        <w:rPr>
          <w:rFonts w:ascii="Times New Roman" w:hAnsi="Times New Roman" w:cs="Times New Roman"/>
          <w:sz w:val="24"/>
          <w:szCs w:val="24"/>
        </w:rPr>
        <w:t>н</w:t>
      </w:r>
      <w:r w:rsidRPr="006F4C39">
        <w:rPr>
          <w:rFonts w:ascii="Times New Roman" w:hAnsi="Times New Roman" w:cs="Times New Roman"/>
          <w:sz w:val="24"/>
          <w:szCs w:val="24"/>
        </w:rPr>
        <w:lastRenderedPageBreak/>
        <w:t>щин над численностью мужчин, которое на 1 января 2017 года составило 60930 человек. В расчете на 1000 мужчин в крае приходится 1095 женщин (по итогам последней переписи на 1000 мужчин приходилось 1100 женщин), в Дальневосточном федеральном округе – 1081</w:t>
      </w:r>
      <w:r>
        <w:rPr>
          <w:rFonts w:ascii="Times New Roman" w:hAnsi="Times New Roman" w:cs="Times New Roman"/>
          <w:sz w:val="24"/>
          <w:szCs w:val="24"/>
        </w:rPr>
        <w:t>, Россия - 1158</w:t>
      </w:r>
      <w:r w:rsidRPr="006F4C39">
        <w:rPr>
          <w:rFonts w:ascii="Times New Roman" w:hAnsi="Times New Roman" w:cs="Times New Roman"/>
          <w:sz w:val="24"/>
          <w:szCs w:val="24"/>
        </w:rPr>
        <w:t>.</w:t>
      </w:r>
    </w:p>
    <w:p w:rsidR="00540F2E" w:rsidRPr="006F4C39" w:rsidRDefault="00540F2E" w:rsidP="00540F2E">
      <w:pPr>
        <w:autoSpaceDE w:val="0"/>
        <w:autoSpaceDN w:val="0"/>
        <w:adjustRightInd w:val="0"/>
        <w:ind w:firstLine="709"/>
        <w:jc w:val="both"/>
        <w:rPr>
          <w:color w:val="000000"/>
          <w:sz w:val="24"/>
        </w:rPr>
      </w:pPr>
      <w:r w:rsidRPr="006F4C39">
        <w:rPr>
          <w:color w:val="000000"/>
          <w:sz w:val="24"/>
        </w:rPr>
        <w:t>Согласно международным критериям, население считается старым, если доля л</w:t>
      </w:r>
      <w:r w:rsidRPr="006F4C39">
        <w:rPr>
          <w:color w:val="000000"/>
          <w:sz w:val="24"/>
        </w:rPr>
        <w:t>ю</w:t>
      </w:r>
      <w:r w:rsidRPr="006F4C39">
        <w:rPr>
          <w:color w:val="000000"/>
          <w:sz w:val="24"/>
        </w:rPr>
        <w:t>дей в возрастах 65 лет и старше во всем населении превышает 7%. В настоящее время 12,9% жителей края находится в вышеуказанных возрастах (в России 13,0%, в Дальнев</w:t>
      </w:r>
      <w:r w:rsidRPr="006F4C39">
        <w:rPr>
          <w:color w:val="000000"/>
          <w:sz w:val="24"/>
        </w:rPr>
        <w:t>о</w:t>
      </w:r>
      <w:r w:rsidRPr="006F4C39">
        <w:rPr>
          <w:color w:val="000000"/>
          <w:sz w:val="24"/>
        </w:rPr>
        <w:t xml:space="preserve">сточном федеральном округе – 12,2%). </w:t>
      </w:r>
    </w:p>
    <w:p w:rsidR="00540F2E" w:rsidRPr="006F4C39" w:rsidRDefault="00540F2E" w:rsidP="00367F80">
      <w:pPr>
        <w:autoSpaceDE w:val="0"/>
        <w:autoSpaceDN w:val="0"/>
        <w:adjustRightInd w:val="0"/>
        <w:ind w:firstLine="709"/>
        <w:jc w:val="both"/>
        <w:rPr>
          <w:color w:val="000000"/>
          <w:sz w:val="24"/>
        </w:rPr>
      </w:pPr>
      <w:r w:rsidRPr="006F4C39">
        <w:rPr>
          <w:color w:val="000000"/>
          <w:sz w:val="24"/>
        </w:rPr>
        <w:t>Выше среднекраевого значения этот показатель наблюдается в Николаевском (14,8%), им</w:t>
      </w:r>
      <w:r w:rsidR="007D417D">
        <w:rPr>
          <w:color w:val="000000"/>
          <w:sz w:val="24"/>
        </w:rPr>
        <w:t>ени</w:t>
      </w:r>
      <w:r w:rsidRPr="006F4C39">
        <w:rPr>
          <w:color w:val="000000"/>
          <w:sz w:val="24"/>
        </w:rPr>
        <w:t xml:space="preserve"> Лазо (14,4%), Амурском (14,3%), Советско-Гаванском (14,2%), Вяземском (13,5%) районах, а также в городах Комсомольск-на-Амуре (14,1%) и Хабаровск (13,1%). </w:t>
      </w:r>
    </w:p>
    <w:p w:rsidR="00540F2E" w:rsidRPr="006F4C39" w:rsidRDefault="00540F2E" w:rsidP="00540F2E">
      <w:pPr>
        <w:pStyle w:val="afffff2"/>
        <w:ind w:firstLine="709"/>
        <w:jc w:val="both"/>
        <w:rPr>
          <w:rFonts w:ascii="Times New Roman" w:hAnsi="Times New Roman" w:cs="Times New Roman"/>
          <w:color w:val="000000"/>
          <w:sz w:val="24"/>
          <w:szCs w:val="24"/>
        </w:rPr>
      </w:pPr>
      <w:r w:rsidRPr="006F4C39">
        <w:rPr>
          <w:rFonts w:ascii="Times New Roman" w:hAnsi="Times New Roman" w:cs="Times New Roman"/>
          <w:color w:val="000000"/>
          <w:sz w:val="24"/>
          <w:szCs w:val="24"/>
        </w:rPr>
        <w:t>Процесс демографического старения в большей степени характерен для женщин, чем для мужчин. Удельный вес лиц в возрасте старше 65 лет у мужчин составляет 8,7%, среди женщин – 16,7%</w:t>
      </w:r>
    </w:p>
    <w:p w:rsidR="00540F2E" w:rsidRPr="006F4C39" w:rsidRDefault="00540F2E" w:rsidP="00540F2E">
      <w:pPr>
        <w:pStyle w:val="afffff2"/>
        <w:ind w:firstLine="709"/>
        <w:jc w:val="both"/>
        <w:rPr>
          <w:rFonts w:ascii="Times New Roman" w:hAnsi="Times New Roman" w:cs="Times New Roman"/>
          <w:sz w:val="24"/>
          <w:szCs w:val="24"/>
        </w:rPr>
      </w:pPr>
      <w:r w:rsidRPr="006F4C39">
        <w:rPr>
          <w:rFonts w:ascii="Times New Roman" w:hAnsi="Times New Roman" w:cs="Times New Roman"/>
          <w:sz w:val="24"/>
          <w:szCs w:val="24"/>
        </w:rPr>
        <w:t xml:space="preserve">Старение населения влечет за собой </w:t>
      </w:r>
      <w:r w:rsidRPr="006F4C39">
        <w:rPr>
          <w:rFonts w:ascii="Times New Roman" w:hAnsi="Times New Roman" w:cs="Times New Roman"/>
          <w:iCs/>
          <w:sz w:val="24"/>
          <w:szCs w:val="24"/>
        </w:rPr>
        <w:t>демографические, экономические и социал</w:t>
      </w:r>
      <w:r w:rsidRPr="006F4C39">
        <w:rPr>
          <w:rFonts w:ascii="Times New Roman" w:hAnsi="Times New Roman" w:cs="Times New Roman"/>
          <w:iCs/>
          <w:sz w:val="24"/>
          <w:szCs w:val="24"/>
        </w:rPr>
        <w:t>ь</w:t>
      </w:r>
      <w:r w:rsidRPr="006F4C39">
        <w:rPr>
          <w:rFonts w:ascii="Times New Roman" w:hAnsi="Times New Roman" w:cs="Times New Roman"/>
          <w:iCs/>
          <w:sz w:val="24"/>
          <w:szCs w:val="24"/>
        </w:rPr>
        <w:t>ные последствия,</w:t>
      </w:r>
      <w:r w:rsidRPr="006F4C39">
        <w:rPr>
          <w:rFonts w:ascii="Times New Roman" w:hAnsi="Times New Roman" w:cs="Times New Roman"/>
          <w:sz w:val="24"/>
          <w:szCs w:val="24"/>
        </w:rPr>
        <w:t xml:space="preserve"> то есть несет серьезные ограничения экономического развития края.</w:t>
      </w:r>
    </w:p>
    <w:p w:rsidR="00540F2E" w:rsidRPr="006F4C39" w:rsidRDefault="00540F2E" w:rsidP="00540F2E">
      <w:pPr>
        <w:ind w:firstLine="709"/>
        <w:jc w:val="both"/>
        <w:rPr>
          <w:sz w:val="24"/>
        </w:rPr>
      </w:pPr>
      <w:r w:rsidRPr="006F4C39">
        <w:rPr>
          <w:sz w:val="24"/>
        </w:rPr>
        <w:t>На изменения численности населения приоритетную роль оказывает рождаемость и смертность населения.</w:t>
      </w:r>
    </w:p>
    <w:p w:rsidR="00540F2E" w:rsidRDefault="00540F2E" w:rsidP="00540F2E">
      <w:pPr>
        <w:pStyle w:val="14"/>
        <w:ind w:firstLine="709"/>
        <w:jc w:val="both"/>
        <w:rPr>
          <w:sz w:val="24"/>
          <w:szCs w:val="24"/>
        </w:rPr>
      </w:pPr>
      <w:r>
        <w:rPr>
          <w:sz w:val="24"/>
          <w:szCs w:val="24"/>
        </w:rPr>
        <w:t>Общий показатель рождаемости в 2017 г. составил 12,0 на 1000 родившихся жив</w:t>
      </w:r>
      <w:r>
        <w:rPr>
          <w:sz w:val="24"/>
          <w:szCs w:val="24"/>
        </w:rPr>
        <w:t>ы</w:t>
      </w:r>
      <w:r>
        <w:rPr>
          <w:sz w:val="24"/>
          <w:szCs w:val="24"/>
        </w:rPr>
        <w:t>ми, что ниже показателя предыдущих лет и показателя по Российской Федерации – 12,9 на 1000 родившихся живыми</w:t>
      </w:r>
      <w:r w:rsidR="00C14FD9">
        <w:rPr>
          <w:sz w:val="24"/>
          <w:szCs w:val="24"/>
        </w:rPr>
        <w:t>.</w:t>
      </w:r>
      <w:r>
        <w:rPr>
          <w:sz w:val="24"/>
          <w:szCs w:val="24"/>
        </w:rPr>
        <w:t xml:space="preserve"> </w:t>
      </w:r>
    </w:p>
    <w:p w:rsidR="00540F2E" w:rsidRPr="00F26F22" w:rsidRDefault="00540F2E" w:rsidP="00540F2E">
      <w:pPr>
        <w:ind w:firstLine="709"/>
        <w:jc w:val="both"/>
        <w:rPr>
          <w:sz w:val="24"/>
        </w:rPr>
      </w:pPr>
      <w:r w:rsidRPr="00F26F22">
        <w:rPr>
          <w:sz w:val="24"/>
        </w:rPr>
        <w:t>Несмотря на позитивные сдвиги сложившийся в крае уровень рождаемости знач</w:t>
      </w:r>
      <w:r w:rsidRPr="00F26F22">
        <w:rPr>
          <w:sz w:val="24"/>
        </w:rPr>
        <w:t>и</w:t>
      </w:r>
      <w:r w:rsidRPr="00F26F22">
        <w:rPr>
          <w:sz w:val="24"/>
        </w:rPr>
        <w:t>тельно ниже необходимого для простого численного замещения поколений родителей их детьми. Суммарный коэффициент рождаемости (среднее число детей, рожденных женщ</w:t>
      </w:r>
      <w:r w:rsidRPr="00F26F22">
        <w:rPr>
          <w:sz w:val="24"/>
        </w:rPr>
        <w:t>и</w:t>
      </w:r>
      <w:r w:rsidRPr="00F26F22">
        <w:rPr>
          <w:sz w:val="24"/>
        </w:rPr>
        <w:t>ной в течение репродуктивного периода</w:t>
      </w:r>
      <w:r w:rsidR="00793482">
        <w:rPr>
          <w:sz w:val="24"/>
        </w:rPr>
        <w:t xml:space="preserve"> </w:t>
      </w:r>
      <w:r w:rsidRPr="00F26F22">
        <w:rPr>
          <w:sz w:val="24"/>
        </w:rPr>
        <w:t>жизни (15-49 лет) в 2016 г. составил 1,779 , что на 17,0% ни</w:t>
      </w:r>
      <w:r>
        <w:rPr>
          <w:sz w:val="24"/>
        </w:rPr>
        <w:t>же требуемого уровня, но выше</w:t>
      </w:r>
      <w:r w:rsidR="00793482">
        <w:rPr>
          <w:sz w:val="24"/>
        </w:rPr>
        <w:t xml:space="preserve"> </w:t>
      </w:r>
      <w:r w:rsidRPr="00F26F22">
        <w:rPr>
          <w:sz w:val="24"/>
        </w:rPr>
        <w:t>показателя в целом по России (1,762).</w:t>
      </w:r>
    </w:p>
    <w:p w:rsidR="00540F2E" w:rsidRDefault="00540F2E" w:rsidP="00540F2E">
      <w:pPr>
        <w:pStyle w:val="afffff2"/>
        <w:ind w:firstLine="709"/>
        <w:jc w:val="both"/>
        <w:rPr>
          <w:rFonts w:ascii="Times New Roman" w:hAnsi="Times New Roman" w:cs="Times New Roman"/>
          <w:sz w:val="28"/>
          <w:szCs w:val="28"/>
        </w:rPr>
      </w:pPr>
    </w:p>
    <w:p w:rsidR="00540F2E" w:rsidRDefault="00540F2E" w:rsidP="00540F2E">
      <w:pPr>
        <w:jc w:val="both"/>
        <w:rPr>
          <w:sz w:val="24"/>
        </w:rPr>
      </w:pPr>
      <w:r>
        <w:rPr>
          <w:noProof/>
        </w:rPr>
        <w:drawing>
          <wp:inline distT="0" distB="0" distL="0" distR="0" wp14:anchorId="601848EA" wp14:editId="1EB2128D">
            <wp:extent cx="6011186" cy="3196425"/>
            <wp:effectExtent l="57150" t="19050" r="46990" b="8064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40F2E" w:rsidRDefault="00540F2E" w:rsidP="00540F2E">
      <w:pPr>
        <w:ind w:firstLine="709"/>
        <w:jc w:val="both"/>
        <w:rPr>
          <w:sz w:val="24"/>
        </w:rPr>
      </w:pPr>
    </w:p>
    <w:p w:rsidR="00B9256A" w:rsidRPr="00F85A67" w:rsidRDefault="00540F2E" w:rsidP="00F85A67">
      <w:pPr>
        <w:pStyle w:val="10"/>
        <w:tabs>
          <w:tab w:val="num" w:pos="993"/>
        </w:tabs>
        <w:rPr>
          <w:rFonts w:ascii="Times New Roman" w:hAnsi="Times New Roman"/>
          <w:b w:val="0"/>
        </w:rPr>
      </w:pPr>
      <w:r>
        <w:rPr>
          <w:rFonts w:ascii="Times New Roman" w:hAnsi="Times New Roman"/>
          <w:b w:val="0"/>
        </w:rPr>
        <w:t>Динамика показателей смертности, рождаемости и естественного прироста в Хабаро</w:t>
      </w:r>
      <w:r>
        <w:rPr>
          <w:rFonts w:ascii="Times New Roman" w:hAnsi="Times New Roman"/>
          <w:b w:val="0"/>
        </w:rPr>
        <w:t>в</w:t>
      </w:r>
      <w:r w:rsidR="00F85A67">
        <w:rPr>
          <w:rFonts w:ascii="Times New Roman" w:hAnsi="Times New Roman"/>
          <w:b w:val="0"/>
        </w:rPr>
        <w:t>ском крае</w:t>
      </w:r>
    </w:p>
    <w:p w:rsidR="00B9256A" w:rsidRDefault="00B9256A" w:rsidP="00540F2E">
      <w:pPr>
        <w:ind w:firstLine="709"/>
        <w:jc w:val="both"/>
        <w:rPr>
          <w:color w:val="000000"/>
          <w:sz w:val="24"/>
        </w:rPr>
      </w:pPr>
    </w:p>
    <w:p w:rsidR="00540F2E" w:rsidRPr="008E4B1B" w:rsidRDefault="00540F2E" w:rsidP="00540F2E">
      <w:pPr>
        <w:ind w:firstLine="709"/>
        <w:jc w:val="both"/>
        <w:rPr>
          <w:sz w:val="24"/>
        </w:rPr>
      </w:pPr>
      <w:r w:rsidRPr="008E4B1B">
        <w:rPr>
          <w:color w:val="000000"/>
          <w:sz w:val="24"/>
        </w:rPr>
        <w:t>В 11 из 19 муниципальных районах края показатель общей рождаемости превыш</w:t>
      </w:r>
      <w:r w:rsidRPr="008E4B1B">
        <w:rPr>
          <w:color w:val="000000"/>
          <w:sz w:val="24"/>
        </w:rPr>
        <w:t>а</w:t>
      </w:r>
      <w:r w:rsidRPr="008E4B1B">
        <w:rPr>
          <w:color w:val="000000"/>
          <w:sz w:val="24"/>
        </w:rPr>
        <w:t xml:space="preserve">ет среднекраевой уровень </w:t>
      </w:r>
    </w:p>
    <w:p w:rsidR="003650F1" w:rsidRPr="00621D66" w:rsidRDefault="003650F1" w:rsidP="003650F1">
      <w:pPr>
        <w:tabs>
          <w:tab w:val="left" w:pos="708"/>
          <w:tab w:val="center" w:pos="4153"/>
          <w:tab w:val="right" w:pos="8306"/>
        </w:tabs>
        <w:ind w:firstLine="567"/>
        <w:jc w:val="both"/>
        <w:rPr>
          <w:bCs/>
          <w:sz w:val="24"/>
        </w:rPr>
      </w:pPr>
    </w:p>
    <w:p w:rsidR="003650F1" w:rsidRPr="00621D66" w:rsidRDefault="003650F1" w:rsidP="003650F1">
      <w:pPr>
        <w:pStyle w:val="a2"/>
      </w:pPr>
    </w:p>
    <w:p w:rsidR="00540F2E" w:rsidRDefault="00540F2E" w:rsidP="00540F2E">
      <w:pPr>
        <w:jc w:val="center"/>
        <w:rPr>
          <w:b/>
          <w:sz w:val="22"/>
          <w:szCs w:val="22"/>
        </w:rPr>
      </w:pPr>
      <w:r>
        <w:rPr>
          <w:b/>
          <w:sz w:val="22"/>
          <w:szCs w:val="22"/>
        </w:rPr>
        <w:t>Динамика естественного движения населения в муниципальных районах</w:t>
      </w:r>
    </w:p>
    <w:p w:rsidR="00540F2E" w:rsidRDefault="00540F2E" w:rsidP="00540F2E">
      <w:pPr>
        <w:jc w:val="center"/>
        <w:rPr>
          <w:b/>
          <w:sz w:val="22"/>
          <w:szCs w:val="22"/>
        </w:rPr>
      </w:pPr>
      <w:r>
        <w:rPr>
          <w:b/>
          <w:sz w:val="22"/>
          <w:szCs w:val="22"/>
        </w:rPr>
        <w:t>Хабаровского края (на 1000 населения)</w:t>
      </w:r>
    </w:p>
    <w:p w:rsidR="00540F2E" w:rsidRDefault="00540F2E" w:rsidP="00540F2E">
      <w:pPr>
        <w:rPr>
          <w:sz w:val="24"/>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792"/>
        <w:gridCol w:w="720"/>
        <w:gridCol w:w="720"/>
        <w:gridCol w:w="900"/>
        <w:gridCol w:w="900"/>
        <w:gridCol w:w="720"/>
        <w:gridCol w:w="678"/>
        <w:gridCol w:w="42"/>
        <w:gridCol w:w="900"/>
      </w:tblGrid>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 xml:space="preserve">Муниципальные </w:t>
            </w:r>
          </w:p>
          <w:p w:rsidR="00540F2E" w:rsidRDefault="00540F2E" w:rsidP="00291D0A">
            <w:pPr>
              <w:jc w:val="center"/>
              <w:rPr>
                <w:b/>
                <w:sz w:val="22"/>
              </w:rPr>
            </w:pPr>
            <w:r>
              <w:rPr>
                <w:sz w:val="22"/>
                <w:szCs w:val="22"/>
              </w:rPr>
              <w:t>образования</w:t>
            </w:r>
          </w:p>
        </w:tc>
        <w:tc>
          <w:tcPr>
            <w:tcW w:w="1512" w:type="dxa"/>
            <w:gridSpan w:val="2"/>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Рождаемость</w:t>
            </w:r>
          </w:p>
        </w:tc>
        <w:tc>
          <w:tcPr>
            <w:tcW w:w="1620" w:type="dxa"/>
            <w:gridSpan w:val="2"/>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Смертность</w:t>
            </w:r>
          </w:p>
        </w:tc>
        <w:tc>
          <w:tcPr>
            <w:tcW w:w="1620" w:type="dxa"/>
            <w:gridSpan w:val="2"/>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Естественное движение</w:t>
            </w:r>
          </w:p>
        </w:tc>
        <w:tc>
          <w:tcPr>
            <w:tcW w:w="1620" w:type="dxa"/>
            <w:gridSpan w:val="3"/>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Младенческая смертность</w:t>
            </w:r>
          </w:p>
        </w:tc>
      </w:tr>
      <w:tr w:rsidR="00540F2E" w:rsidTr="00291D0A">
        <w:tc>
          <w:tcPr>
            <w:tcW w:w="2988" w:type="dxa"/>
            <w:tcBorders>
              <w:top w:val="single" w:sz="4" w:space="0" w:color="auto"/>
              <w:left w:val="single" w:sz="4" w:space="0" w:color="auto"/>
              <w:bottom w:val="single" w:sz="4" w:space="0" w:color="auto"/>
              <w:right w:val="single" w:sz="4" w:space="0" w:color="auto"/>
            </w:tcBorders>
          </w:tcPr>
          <w:p w:rsidR="00540F2E" w:rsidRDefault="00540F2E" w:rsidP="00291D0A">
            <w:pPr>
              <w:rPr>
                <w:b/>
                <w:sz w:val="22"/>
              </w:rPr>
            </w:pPr>
          </w:p>
        </w:tc>
        <w:tc>
          <w:tcPr>
            <w:tcW w:w="792"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2014</w:t>
            </w:r>
          </w:p>
        </w:tc>
        <w:tc>
          <w:tcPr>
            <w:tcW w:w="720"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2016</w:t>
            </w:r>
          </w:p>
        </w:tc>
        <w:tc>
          <w:tcPr>
            <w:tcW w:w="720"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2014</w:t>
            </w:r>
          </w:p>
        </w:tc>
        <w:tc>
          <w:tcPr>
            <w:tcW w:w="900"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2016</w:t>
            </w:r>
          </w:p>
        </w:tc>
        <w:tc>
          <w:tcPr>
            <w:tcW w:w="900"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2014</w:t>
            </w:r>
          </w:p>
        </w:tc>
        <w:tc>
          <w:tcPr>
            <w:tcW w:w="720"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2016</w:t>
            </w:r>
          </w:p>
        </w:tc>
        <w:tc>
          <w:tcPr>
            <w:tcW w:w="720" w:type="dxa"/>
            <w:gridSpan w:val="2"/>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2014</w:t>
            </w:r>
          </w:p>
        </w:tc>
        <w:tc>
          <w:tcPr>
            <w:tcW w:w="900"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2016</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г. Хабаровск</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13,9</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13,4</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12,3</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11,9</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1,6</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1,5</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10,98</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8,4</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г. Комсомольск-на-Амуре</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12,7</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12,5</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14,1</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14,2</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-1,4</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-1,7</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6,5</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2,2</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Амурский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13,6</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11,9</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17,2</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15,3</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-3,6</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-3,4</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10,6</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4,0</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Аяно-Майский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18,2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14,2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19,2</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11,7</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-1,0</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2,5</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27,0</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Бикинский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15,0</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14,6</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14,0</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12,9</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1,1</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1,7</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14,3</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Ванинский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12,0</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12,9</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14,2</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0,4</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-2,2</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12,9</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4,9</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Верхнебуреинский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14,5</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14,4</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13,4</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14,9</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-0,5</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7,96</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2,6</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Вяземский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16,6</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15,3</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16,7</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17,0</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0,0</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-1,7</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10,99</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5,9</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Комсомольский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13,8</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12,0</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11,7</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9,7</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2,3</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9,95</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6,0</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им. С. Лазо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18,2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17,9</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18,1</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17,4</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0,5</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7,6</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1,3</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Нанайский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19,1</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18,8</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16,6</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17,4</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2,7</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1,4</w:t>
            </w:r>
          </w:p>
        </w:tc>
        <w:tc>
          <w:tcPr>
            <w:tcW w:w="720"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12,4</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12,7</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Николаевский район</w:t>
            </w:r>
          </w:p>
        </w:tc>
        <w:tc>
          <w:tcPr>
            <w:tcW w:w="792"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14,9</w:t>
            </w:r>
          </w:p>
        </w:tc>
        <w:tc>
          <w:tcPr>
            <w:tcW w:w="720" w:type="dxa"/>
            <w:tcBorders>
              <w:top w:val="single" w:sz="4" w:space="0" w:color="auto"/>
              <w:left w:val="single" w:sz="4" w:space="0" w:color="auto"/>
              <w:bottom w:val="single" w:sz="4" w:space="0" w:color="auto"/>
              <w:right w:val="single" w:sz="4" w:space="0" w:color="auto"/>
            </w:tcBorders>
          </w:tcPr>
          <w:p w:rsidR="00540F2E" w:rsidRPr="00DA1B46" w:rsidRDefault="00540F2E" w:rsidP="00291D0A">
            <w:pPr>
              <w:jc w:val="center"/>
              <w:rPr>
                <w:sz w:val="22"/>
              </w:rPr>
            </w:pPr>
            <w:r w:rsidRPr="00DA1B46">
              <w:rPr>
                <w:sz w:val="22"/>
                <w:szCs w:val="22"/>
              </w:rPr>
              <w:t>14,1</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19,8</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21,0</w:t>
            </w:r>
          </w:p>
        </w:tc>
        <w:tc>
          <w:tcPr>
            <w:tcW w:w="90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-4,7</w:t>
            </w:r>
          </w:p>
        </w:tc>
        <w:tc>
          <w:tcPr>
            <w:tcW w:w="72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-6,9</w:t>
            </w:r>
          </w:p>
        </w:tc>
        <w:tc>
          <w:tcPr>
            <w:tcW w:w="678"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4,5</w:t>
            </w:r>
          </w:p>
        </w:tc>
        <w:tc>
          <w:tcPr>
            <w:tcW w:w="942" w:type="dxa"/>
            <w:gridSpan w:val="2"/>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12,7</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им. П. Осипенко район</w:t>
            </w:r>
          </w:p>
        </w:tc>
        <w:tc>
          <w:tcPr>
            <w:tcW w:w="792"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18,6</w:t>
            </w:r>
          </w:p>
        </w:tc>
        <w:tc>
          <w:tcPr>
            <w:tcW w:w="720" w:type="dxa"/>
            <w:tcBorders>
              <w:top w:val="single" w:sz="4" w:space="0" w:color="auto"/>
              <w:left w:val="single" w:sz="4" w:space="0" w:color="auto"/>
              <w:bottom w:val="single" w:sz="4" w:space="0" w:color="auto"/>
              <w:right w:val="single" w:sz="4" w:space="0" w:color="auto"/>
            </w:tcBorders>
          </w:tcPr>
          <w:p w:rsidR="00540F2E" w:rsidRPr="00DA1B46" w:rsidRDefault="00540F2E" w:rsidP="00291D0A">
            <w:pPr>
              <w:jc w:val="center"/>
              <w:rPr>
                <w:sz w:val="22"/>
              </w:rPr>
            </w:pPr>
            <w:r w:rsidRPr="00DA1B46">
              <w:rPr>
                <w:sz w:val="22"/>
                <w:szCs w:val="22"/>
              </w:rPr>
              <w:t>12,2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16,2</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16,5</w:t>
            </w:r>
          </w:p>
        </w:tc>
        <w:tc>
          <w:tcPr>
            <w:tcW w:w="90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2,7</w:t>
            </w:r>
          </w:p>
        </w:tc>
        <w:tc>
          <w:tcPr>
            <w:tcW w:w="72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-4,3</w:t>
            </w:r>
          </w:p>
        </w:tc>
        <w:tc>
          <w:tcPr>
            <w:tcW w:w="678"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0</w:t>
            </w:r>
          </w:p>
        </w:tc>
        <w:tc>
          <w:tcPr>
            <w:tcW w:w="942" w:type="dxa"/>
            <w:gridSpan w:val="2"/>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0</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Охотский район</w:t>
            </w:r>
          </w:p>
        </w:tc>
        <w:tc>
          <w:tcPr>
            <w:tcW w:w="792"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17,9</w:t>
            </w:r>
          </w:p>
        </w:tc>
        <w:tc>
          <w:tcPr>
            <w:tcW w:w="720" w:type="dxa"/>
            <w:tcBorders>
              <w:top w:val="single" w:sz="4" w:space="0" w:color="auto"/>
              <w:left w:val="single" w:sz="4" w:space="0" w:color="auto"/>
              <w:bottom w:val="single" w:sz="4" w:space="0" w:color="auto"/>
              <w:right w:val="single" w:sz="4" w:space="0" w:color="auto"/>
            </w:tcBorders>
          </w:tcPr>
          <w:p w:rsidR="00540F2E" w:rsidRPr="00DA1B46" w:rsidRDefault="00540F2E" w:rsidP="00291D0A">
            <w:pPr>
              <w:jc w:val="center"/>
              <w:rPr>
                <w:sz w:val="22"/>
              </w:rPr>
            </w:pPr>
            <w:r w:rsidRPr="00DA1B46">
              <w:rPr>
                <w:sz w:val="22"/>
                <w:szCs w:val="22"/>
              </w:rPr>
              <w:t>14,5</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21,0</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16,9</w:t>
            </w:r>
          </w:p>
        </w:tc>
        <w:tc>
          <w:tcPr>
            <w:tcW w:w="90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-2,9</w:t>
            </w:r>
          </w:p>
        </w:tc>
        <w:tc>
          <w:tcPr>
            <w:tcW w:w="72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-2,4</w:t>
            </w:r>
          </w:p>
        </w:tc>
        <w:tc>
          <w:tcPr>
            <w:tcW w:w="678"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0</w:t>
            </w:r>
          </w:p>
        </w:tc>
        <w:tc>
          <w:tcPr>
            <w:tcW w:w="942" w:type="dxa"/>
            <w:gridSpan w:val="2"/>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10,3</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Советско-Гаванский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11,1</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10,2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14,4</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15,6</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-3,2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-5,4</w:t>
            </w:r>
          </w:p>
        </w:tc>
        <w:tc>
          <w:tcPr>
            <w:tcW w:w="678"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15,2</w:t>
            </w:r>
          </w:p>
        </w:tc>
        <w:tc>
          <w:tcPr>
            <w:tcW w:w="942"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2,5</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Солнечный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13,6</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13,3</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13,6</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13,9</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0,1</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-0,6</w:t>
            </w:r>
          </w:p>
        </w:tc>
        <w:tc>
          <w:tcPr>
            <w:tcW w:w="678"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9,3</w:t>
            </w:r>
          </w:p>
        </w:tc>
        <w:tc>
          <w:tcPr>
            <w:tcW w:w="942"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7,4</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Тугуро-Чумиканский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27,5</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25,4</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12,3</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17,3</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15,3</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8,1</w:t>
            </w:r>
          </w:p>
        </w:tc>
        <w:tc>
          <w:tcPr>
            <w:tcW w:w="678"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17,9</w:t>
            </w:r>
          </w:p>
        </w:tc>
        <w:tc>
          <w:tcPr>
            <w:tcW w:w="942"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20,0</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Ульчский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16,1</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14,8</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17,5</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16,4</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-1,2</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-1,6</w:t>
            </w:r>
          </w:p>
        </w:tc>
        <w:tc>
          <w:tcPr>
            <w:tcW w:w="678"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rPr>
                <w:bCs/>
                <w:sz w:val="22"/>
              </w:rPr>
            </w:pPr>
            <w:r>
              <w:rPr>
                <w:bCs/>
                <w:sz w:val="22"/>
                <w:szCs w:val="22"/>
              </w:rPr>
              <w:t>21,8</w:t>
            </w:r>
          </w:p>
        </w:tc>
        <w:tc>
          <w:tcPr>
            <w:tcW w:w="942"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4,3</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Хабаровский район</w:t>
            </w:r>
          </w:p>
        </w:tc>
        <w:tc>
          <w:tcPr>
            <w:tcW w:w="792"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14,7</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Pr="00DA1B46" w:rsidRDefault="00540F2E" w:rsidP="00291D0A">
            <w:pPr>
              <w:jc w:val="center"/>
              <w:rPr>
                <w:color w:val="000000"/>
                <w:sz w:val="22"/>
              </w:rPr>
            </w:pPr>
            <w:r w:rsidRPr="00DA1B46">
              <w:rPr>
                <w:color w:val="000000"/>
                <w:sz w:val="22"/>
                <w:szCs w:val="22"/>
              </w:rPr>
              <w:t>13,9</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8,0</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color w:val="000000"/>
                <w:sz w:val="22"/>
              </w:rPr>
            </w:pPr>
            <w:r>
              <w:rPr>
                <w:color w:val="000000"/>
                <w:sz w:val="22"/>
                <w:szCs w:val="22"/>
              </w:rPr>
              <w:t>9,0</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6,7</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4,9</w:t>
            </w:r>
          </w:p>
        </w:tc>
        <w:tc>
          <w:tcPr>
            <w:tcW w:w="678"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3,8</w:t>
            </w:r>
          </w:p>
        </w:tc>
        <w:tc>
          <w:tcPr>
            <w:tcW w:w="942" w:type="dxa"/>
            <w:gridSpan w:val="2"/>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3,1</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Хабаровский край</w:t>
            </w:r>
          </w:p>
        </w:tc>
        <w:tc>
          <w:tcPr>
            <w:tcW w:w="792"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14,0</w:t>
            </w:r>
          </w:p>
        </w:tc>
        <w:tc>
          <w:tcPr>
            <w:tcW w:w="720" w:type="dxa"/>
            <w:tcBorders>
              <w:top w:val="single" w:sz="4" w:space="0" w:color="auto"/>
              <w:left w:val="single" w:sz="4" w:space="0" w:color="auto"/>
              <w:bottom w:val="single" w:sz="4" w:space="0" w:color="auto"/>
              <w:right w:val="single" w:sz="4" w:space="0" w:color="auto"/>
            </w:tcBorders>
          </w:tcPr>
          <w:p w:rsidR="00540F2E" w:rsidRPr="00DA1B46" w:rsidRDefault="00540F2E" w:rsidP="00291D0A">
            <w:pPr>
              <w:jc w:val="center"/>
              <w:rPr>
                <w:sz w:val="22"/>
              </w:rPr>
            </w:pPr>
            <w:r w:rsidRPr="00DA1B46">
              <w:rPr>
                <w:sz w:val="22"/>
                <w:szCs w:val="22"/>
              </w:rPr>
              <w:t>13,4</w:t>
            </w:r>
          </w:p>
        </w:tc>
        <w:tc>
          <w:tcPr>
            <w:tcW w:w="72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13,3</w:t>
            </w:r>
          </w:p>
        </w:tc>
        <w:tc>
          <w:tcPr>
            <w:tcW w:w="900" w:type="dxa"/>
            <w:tcBorders>
              <w:top w:val="single" w:sz="4" w:space="0" w:color="auto"/>
              <w:left w:val="single" w:sz="4" w:space="0" w:color="auto"/>
              <w:bottom w:val="single" w:sz="4" w:space="0" w:color="auto"/>
              <w:right w:val="single" w:sz="4" w:space="0" w:color="auto"/>
            </w:tcBorders>
            <w:vAlign w:val="bottom"/>
          </w:tcPr>
          <w:p w:rsidR="00540F2E" w:rsidRDefault="00540F2E" w:rsidP="00291D0A">
            <w:pPr>
              <w:jc w:val="center"/>
              <w:rPr>
                <w:bCs/>
                <w:sz w:val="22"/>
              </w:rPr>
            </w:pPr>
            <w:r>
              <w:rPr>
                <w:bCs/>
                <w:sz w:val="22"/>
                <w:szCs w:val="22"/>
              </w:rPr>
              <w:t>13,1</w:t>
            </w:r>
          </w:p>
        </w:tc>
        <w:tc>
          <w:tcPr>
            <w:tcW w:w="90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0,7</w:t>
            </w:r>
          </w:p>
        </w:tc>
        <w:tc>
          <w:tcPr>
            <w:tcW w:w="72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0,3</w:t>
            </w:r>
          </w:p>
        </w:tc>
        <w:tc>
          <w:tcPr>
            <w:tcW w:w="678"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9,5</w:t>
            </w:r>
          </w:p>
        </w:tc>
        <w:tc>
          <w:tcPr>
            <w:tcW w:w="942" w:type="dxa"/>
            <w:gridSpan w:val="2"/>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6,0</w:t>
            </w:r>
          </w:p>
        </w:tc>
      </w:tr>
      <w:tr w:rsidR="00540F2E" w:rsidTr="00291D0A">
        <w:tc>
          <w:tcPr>
            <w:tcW w:w="2988"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Российская Федерация 2016</w:t>
            </w:r>
          </w:p>
        </w:tc>
        <w:tc>
          <w:tcPr>
            <w:tcW w:w="1512" w:type="dxa"/>
            <w:gridSpan w:val="2"/>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12,9</w:t>
            </w:r>
          </w:p>
        </w:tc>
        <w:tc>
          <w:tcPr>
            <w:tcW w:w="1620" w:type="dxa"/>
            <w:gridSpan w:val="2"/>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12,9</w:t>
            </w:r>
          </w:p>
        </w:tc>
        <w:tc>
          <w:tcPr>
            <w:tcW w:w="1620" w:type="dxa"/>
            <w:gridSpan w:val="2"/>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-0,01</w:t>
            </w:r>
          </w:p>
        </w:tc>
        <w:tc>
          <w:tcPr>
            <w:tcW w:w="1620" w:type="dxa"/>
            <w:gridSpan w:val="3"/>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6,0</w:t>
            </w:r>
          </w:p>
        </w:tc>
      </w:tr>
    </w:tbl>
    <w:p w:rsidR="00540F2E" w:rsidRDefault="00540F2E" w:rsidP="00540F2E">
      <w:pPr>
        <w:ind w:firstLine="851"/>
        <w:jc w:val="both"/>
        <w:rPr>
          <w:sz w:val="24"/>
        </w:rPr>
      </w:pP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Одной из самых болевых медико-демографических проблем социального развития общества остается высокий уровень смертности населения.</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Уровень смертности зависит от социально-экономического развития края, благос</w:t>
      </w:r>
      <w:r w:rsidRPr="008E4B1B">
        <w:rPr>
          <w:rFonts w:ascii="Times New Roman" w:hAnsi="Times New Roman" w:cs="Times New Roman"/>
          <w:sz w:val="24"/>
          <w:szCs w:val="24"/>
        </w:rPr>
        <w:t>о</w:t>
      </w:r>
      <w:r w:rsidRPr="008E4B1B">
        <w:rPr>
          <w:rFonts w:ascii="Times New Roman" w:hAnsi="Times New Roman" w:cs="Times New Roman"/>
          <w:sz w:val="24"/>
          <w:szCs w:val="24"/>
        </w:rPr>
        <w:t>стояния населения, развития системы здравоохранения, доступности медицинской пом</w:t>
      </w:r>
      <w:r w:rsidRPr="008E4B1B">
        <w:rPr>
          <w:rFonts w:ascii="Times New Roman" w:hAnsi="Times New Roman" w:cs="Times New Roman"/>
          <w:sz w:val="24"/>
          <w:szCs w:val="24"/>
        </w:rPr>
        <w:t>о</w:t>
      </w:r>
      <w:r w:rsidRPr="008E4B1B">
        <w:rPr>
          <w:rFonts w:ascii="Times New Roman" w:hAnsi="Times New Roman" w:cs="Times New Roman"/>
          <w:sz w:val="24"/>
          <w:szCs w:val="24"/>
        </w:rPr>
        <w:t xml:space="preserve">щи и </w:t>
      </w:r>
      <w:r>
        <w:rPr>
          <w:rFonts w:ascii="Times New Roman" w:hAnsi="Times New Roman" w:cs="Times New Roman"/>
          <w:sz w:val="24"/>
          <w:szCs w:val="24"/>
        </w:rPr>
        <w:t>других причин</w:t>
      </w:r>
      <w:r w:rsidRPr="008E4B1B">
        <w:rPr>
          <w:rFonts w:ascii="Times New Roman" w:hAnsi="Times New Roman" w:cs="Times New Roman"/>
          <w:sz w:val="24"/>
          <w:szCs w:val="24"/>
        </w:rPr>
        <w:t>.</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На территории Хабаровского края с начала 90-х годов XX века, как и в целом по России, был отмечен высокий рост общего коэффициента смертности, который к 2003 г. составил 16,3 на 1000 населения, увеличив показатель относит</w:t>
      </w:r>
      <w:r>
        <w:rPr>
          <w:rFonts w:ascii="Times New Roman" w:hAnsi="Times New Roman" w:cs="Times New Roman"/>
          <w:sz w:val="24"/>
          <w:szCs w:val="24"/>
        </w:rPr>
        <w:t>ельно 1990 г. в 1,7 раза</w:t>
      </w:r>
      <w:r w:rsidRPr="008E4B1B">
        <w:rPr>
          <w:rFonts w:ascii="Times New Roman" w:hAnsi="Times New Roman" w:cs="Times New Roman"/>
          <w:sz w:val="24"/>
          <w:szCs w:val="24"/>
        </w:rPr>
        <w:t>. Начиная с 2005 г. наметилась тенденция к снижению этого показателя, и в 2016 г. его зн</w:t>
      </w:r>
      <w:r w:rsidRPr="008E4B1B">
        <w:rPr>
          <w:rFonts w:ascii="Times New Roman" w:hAnsi="Times New Roman" w:cs="Times New Roman"/>
          <w:sz w:val="24"/>
          <w:szCs w:val="24"/>
        </w:rPr>
        <w:t>а</w:t>
      </w:r>
      <w:r w:rsidRPr="008E4B1B">
        <w:rPr>
          <w:rFonts w:ascii="Times New Roman" w:hAnsi="Times New Roman" w:cs="Times New Roman"/>
          <w:sz w:val="24"/>
          <w:szCs w:val="24"/>
        </w:rPr>
        <w:t>чение составило 13,1 на 1000 населения (мужчины — 54,1%, женщины — 45,9%). Гос</w:t>
      </w:r>
      <w:r w:rsidRPr="008E4B1B">
        <w:rPr>
          <w:rFonts w:ascii="Times New Roman" w:hAnsi="Times New Roman" w:cs="Times New Roman"/>
          <w:sz w:val="24"/>
          <w:szCs w:val="24"/>
        </w:rPr>
        <w:t>у</w:t>
      </w:r>
      <w:r w:rsidRPr="008E4B1B">
        <w:rPr>
          <w:rFonts w:ascii="Times New Roman" w:hAnsi="Times New Roman" w:cs="Times New Roman"/>
          <w:sz w:val="24"/>
          <w:szCs w:val="24"/>
        </w:rPr>
        <w:t>дарственной программой «Развитие здравоохранения в Хабаровском крае» планируется снизить показатель смертности до 11,2 случая на 1000 населения.</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Среди всех умерших доля лиц в трудоспособном возрасте составила 29%. Из общ</w:t>
      </w:r>
      <w:r w:rsidRPr="008E4B1B">
        <w:rPr>
          <w:rFonts w:ascii="Times New Roman" w:hAnsi="Times New Roman" w:cs="Times New Roman"/>
          <w:sz w:val="24"/>
          <w:szCs w:val="24"/>
        </w:rPr>
        <w:t>е</w:t>
      </w:r>
      <w:r w:rsidRPr="008E4B1B">
        <w:rPr>
          <w:rFonts w:ascii="Times New Roman" w:hAnsi="Times New Roman" w:cs="Times New Roman"/>
          <w:sz w:val="24"/>
          <w:szCs w:val="24"/>
        </w:rPr>
        <w:t>го числа умерших в трудоспособном возрасте 78,4% составляют мужчины.</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В 14 муниципальных образованиях края показатель смертности превышает средн</w:t>
      </w:r>
      <w:r w:rsidRPr="008E4B1B">
        <w:rPr>
          <w:rFonts w:ascii="Times New Roman" w:hAnsi="Times New Roman" w:cs="Times New Roman"/>
          <w:sz w:val="24"/>
          <w:szCs w:val="24"/>
        </w:rPr>
        <w:t>е</w:t>
      </w:r>
      <w:r w:rsidRPr="008E4B1B">
        <w:rPr>
          <w:rFonts w:ascii="Times New Roman" w:hAnsi="Times New Roman" w:cs="Times New Roman"/>
          <w:sz w:val="24"/>
          <w:szCs w:val="24"/>
        </w:rPr>
        <w:t>краевой уровень. Максимальный показатель в Николаевском (21,0 случая на 1000 насел</w:t>
      </w:r>
      <w:r w:rsidRPr="008E4B1B">
        <w:rPr>
          <w:rFonts w:ascii="Times New Roman" w:hAnsi="Times New Roman" w:cs="Times New Roman"/>
          <w:sz w:val="24"/>
          <w:szCs w:val="24"/>
        </w:rPr>
        <w:t>е</w:t>
      </w:r>
      <w:r w:rsidRPr="008E4B1B">
        <w:rPr>
          <w:rFonts w:ascii="Times New Roman" w:hAnsi="Times New Roman" w:cs="Times New Roman"/>
          <w:sz w:val="24"/>
          <w:szCs w:val="24"/>
        </w:rPr>
        <w:t>ния), Нанайском (17,4) им. Лазо (17,4), и Тугуро-Чумиканском (17,3) районах. Минимал</w:t>
      </w:r>
      <w:r w:rsidRPr="008E4B1B">
        <w:rPr>
          <w:rFonts w:ascii="Times New Roman" w:hAnsi="Times New Roman" w:cs="Times New Roman"/>
          <w:sz w:val="24"/>
          <w:szCs w:val="24"/>
        </w:rPr>
        <w:t>ь</w:t>
      </w:r>
      <w:r w:rsidRPr="008E4B1B">
        <w:rPr>
          <w:rFonts w:ascii="Times New Roman" w:hAnsi="Times New Roman" w:cs="Times New Roman"/>
          <w:sz w:val="24"/>
          <w:szCs w:val="24"/>
        </w:rPr>
        <w:t>ный показатель в Комсомольском (9,7 случая на 1000 населения) и Хабаровском (9,0) ра</w:t>
      </w:r>
      <w:r w:rsidRPr="008E4B1B">
        <w:rPr>
          <w:rFonts w:ascii="Times New Roman" w:hAnsi="Times New Roman" w:cs="Times New Roman"/>
          <w:sz w:val="24"/>
          <w:szCs w:val="24"/>
        </w:rPr>
        <w:t>й</w:t>
      </w:r>
      <w:r w:rsidRPr="008E4B1B">
        <w:rPr>
          <w:rFonts w:ascii="Times New Roman" w:hAnsi="Times New Roman" w:cs="Times New Roman"/>
          <w:sz w:val="24"/>
          <w:szCs w:val="24"/>
        </w:rPr>
        <w:t>онах.</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 xml:space="preserve">Стабильно высоким сохраняется на протяжении последних пяти лет показатель смертности населения в Николаевском районе (21,0). </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 xml:space="preserve">Анализ показателей структуры смертности по причинам показывает, что на первом месте находятся болезни системы кровообращения (49,2%), на втором - новообразования </w:t>
      </w:r>
      <w:r w:rsidRPr="008E4B1B">
        <w:rPr>
          <w:rFonts w:ascii="Times New Roman" w:hAnsi="Times New Roman" w:cs="Times New Roman"/>
          <w:sz w:val="24"/>
          <w:szCs w:val="24"/>
        </w:rPr>
        <w:lastRenderedPageBreak/>
        <w:t xml:space="preserve">(14,2%), на третьем - внешние причины (11,1%) Эти заболевания составляют около 75% всех причин смертности населения края. </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Показатель смертности от болезней системы кровообращения в период 2012—2016 гг. снизился в 1,2 раза и составил 645,9 случая на 100 тыс. населения, превысив аналоги</w:t>
      </w:r>
      <w:r w:rsidRPr="008E4B1B">
        <w:rPr>
          <w:rFonts w:ascii="Times New Roman" w:hAnsi="Times New Roman" w:cs="Times New Roman"/>
          <w:sz w:val="24"/>
          <w:szCs w:val="24"/>
        </w:rPr>
        <w:t>ч</w:t>
      </w:r>
      <w:r w:rsidRPr="008E4B1B">
        <w:rPr>
          <w:rFonts w:ascii="Times New Roman" w:hAnsi="Times New Roman" w:cs="Times New Roman"/>
          <w:sz w:val="24"/>
          <w:szCs w:val="24"/>
        </w:rPr>
        <w:t>ный показатель по России (</w:t>
      </w:r>
      <w:r>
        <w:rPr>
          <w:rFonts w:ascii="Times New Roman" w:hAnsi="Times New Roman" w:cs="Times New Roman"/>
          <w:sz w:val="24"/>
          <w:szCs w:val="24"/>
        </w:rPr>
        <w:t>616,4</w:t>
      </w:r>
      <w:r w:rsidRPr="008E4B1B">
        <w:rPr>
          <w:rFonts w:ascii="Times New Roman" w:hAnsi="Times New Roman" w:cs="Times New Roman"/>
          <w:sz w:val="24"/>
          <w:szCs w:val="24"/>
        </w:rPr>
        <w:t>). В структуре всех причин смерти от болезней системы кровообращения 80% занимают ишемическая болезнь сердца и цереброваскулярные б</w:t>
      </w:r>
      <w:r w:rsidRPr="008E4B1B">
        <w:rPr>
          <w:rFonts w:ascii="Times New Roman" w:hAnsi="Times New Roman" w:cs="Times New Roman"/>
          <w:sz w:val="24"/>
          <w:szCs w:val="24"/>
        </w:rPr>
        <w:t>о</w:t>
      </w:r>
      <w:r w:rsidRPr="008E4B1B">
        <w:rPr>
          <w:rFonts w:ascii="Times New Roman" w:hAnsi="Times New Roman" w:cs="Times New Roman"/>
          <w:sz w:val="24"/>
          <w:szCs w:val="24"/>
        </w:rPr>
        <w:t xml:space="preserve">лезни. </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Показатель смертности от новообразований с 2012</w:t>
      </w:r>
      <w:r w:rsidR="007D417D">
        <w:rPr>
          <w:rFonts w:ascii="Times New Roman" w:hAnsi="Times New Roman" w:cs="Times New Roman"/>
          <w:sz w:val="24"/>
          <w:szCs w:val="24"/>
        </w:rPr>
        <w:t xml:space="preserve"> </w:t>
      </w:r>
      <w:r w:rsidRPr="008E4B1B">
        <w:rPr>
          <w:rFonts w:ascii="Times New Roman" w:hAnsi="Times New Roman" w:cs="Times New Roman"/>
          <w:sz w:val="24"/>
          <w:szCs w:val="24"/>
        </w:rPr>
        <w:t xml:space="preserve">г. снизился в 1,1 раза и составил в 2016 г. 187,0 случаев на 100 тыс. населения (РФ - </w:t>
      </w:r>
      <w:r>
        <w:rPr>
          <w:rFonts w:ascii="Times New Roman" w:hAnsi="Times New Roman" w:cs="Times New Roman"/>
          <w:sz w:val="24"/>
          <w:szCs w:val="24"/>
        </w:rPr>
        <w:t>204,3</w:t>
      </w:r>
      <w:r w:rsidRPr="008E4B1B">
        <w:rPr>
          <w:rFonts w:ascii="Times New Roman" w:hAnsi="Times New Roman" w:cs="Times New Roman"/>
          <w:sz w:val="24"/>
          <w:szCs w:val="24"/>
        </w:rPr>
        <w:t>). Доля трудоспособного насел</w:t>
      </w:r>
      <w:r w:rsidRPr="008E4B1B">
        <w:rPr>
          <w:rFonts w:ascii="Times New Roman" w:hAnsi="Times New Roman" w:cs="Times New Roman"/>
          <w:sz w:val="24"/>
          <w:szCs w:val="24"/>
        </w:rPr>
        <w:t>е</w:t>
      </w:r>
      <w:r w:rsidRPr="008E4B1B">
        <w:rPr>
          <w:rFonts w:ascii="Times New Roman" w:hAnsi="Times New Roman" w:cs="Times New Roman"/>
          <w:sz w:val="24"/>
          <w:szCs w:val="24"/>
        </w:rPr>
        <w:t>ния составила 25%. Мужчины трудоспособного возраста умирают от онкологических з</w:t>
      </w:r>
      <w:r w:rsidRPr="008E4B1B">
        <w:rPr>
          <w:rFonts w:ascii="Times New Roman" w:hAnsi="Times New Roman" w:cs="Times New Roman"/>
          <w:sz w:val="24"/>
          <w:szCs w:val="24"/>
        </w:rPr>
        <w:t>а</w:t>
      </w:r>
      <w:r w:rsidRPr="008E4B1B">
        <w:rPr>
          <w:rFonts w:ascii="Times New Roman" w:hAnsi="Times New Roman" w:cs="Times New Roman"/>
          <w:sz w:val="24"/>
          <w:szCs w:val="24"/>
        </w:rPr>
        <w:t>болеваний в 2 раза чаще, чем женщины. По локализации чаще умирают от злокачестве</w:t>
      </w:r>
      <w:r w:rsidRPr="008E4B1B">
        <w:rPr>
          <w:rFonts w:ascii="Times New Roman" w:hAnsi="Times New Roman" w:cs="Times New Roman"/>
          <w:sz w:val="24"/>
          <w:szCs w:val="24"/>
        </w:rPr>
        <w:t>н</w:t>
      </w:r>
      <w:r w:rsidRPr="008E4B1B">
        <w:rPr>
          <w:rFonts w:ascii="Times New Roman" w:hAnsi="Times New Roman" w:cs="Times New Roman"/>
          <w:sz w:val="24"/>
          <w:szCs w:val="24"/>
        </w:rPr>
        <w:t>ных новообразований органов пищеварения (34,8%), органов дыхания (22%).</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Тенденция снижения смертности населения прослеживается и от внешних причин. С 2012 г</w:t>
      </w:r>
      <w:r w:rsidR="007D417D">
        <w:rPr>
          <w:rFonts w:ascii="Times New Roman" w:hAnsi="Times New Roman" w:cs="Times New Roman"/>
          <w:sz w:val="24"/>
          <w:szCs w:val="24"/>
        </w:rPr>
        <w:t>.</w:t>
      </w:r>
      <w:r w:rsidRPr="008E4B1B">
        <w:rPr>
          <w:rFonts w:ascii="Times New Roman" w:hAnsi="Times New Roman" w:cs="Times New Roman"/>
          <w:sz w:val="24"/>
          <w:szCs w:val="24"/>
        </w:rPr>
        <w:t xml:space="preserve"> показатель смертности снизился в 1,2 раза и в 2016 г. составил 146,9 случая на 100 тыс. населения, превысив аналогичный показатель по России (</w:t>
      </w:r>
      <w:r>
        <w:rPr>
          <w:rFonts w:ascii="Times New Roman" w:hAnsi="Times New Roman" w:cs="Times New Roman"/>
          <w:sz w:val="24"/>
          <w:szCs w:val="24"/>
        </w:rPr>
        <w:t>114,2</w:t>
      </w:r>
      <w:r w:rsidRPr="008E4B1B">
        <w:rPr>
          <w:rFonts w:ascii="Times New Roman" w:hAnsi="Times New Roman" w:cs="Times New Roman"/>
          <w:sz w:val="24"/>
          <w:szCs w:val="24"/>
        </w:rPr>
        <w:t>).</w:t>
      </w:r>
    </w:p>
    <w:p w:rsidR="00540F2E"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 xml:space="preserve">В структуре внешних причин смерти транспортные несчастные случаи составили 8,9%, убийства - 4,9%, самоубийства - 1,6%, случайные отравления алкоголем - 0,6%. В сравнении с 2012 годом число смертей от внешних причин снизилось на </w:t>
      </w:r>
      <w:r>
        <w:rPr>
          <w:rFonts w:ascii="Times New Roman" w:hAnsi="Times New Roman" w:cs="Times New Roman"/>
          <w:sz w:val="24"/>
          <w:szCs w:val="24"/>
        </w:rPr>
        <w:t>3,8</w:t>
      </w:r>
      <w:r w:rsidRPr="008E4B1B">
        <w:rPr>
          <w:rFonts w:ascii="Times New Roman" w:hAnsi="Times New Roman" w:cs="Times New Roman"/>
          <w:sz w:val="24"/>
          <w:szCs w:val="24"/>
        </w:rPr>
        <w:t>%</w:t>
      </w:r>
      <w:r w:rsidR="00FE247C">
        <w:rPr>
          <w:rFonts w:ascii="Times New Roman" w:hAnsi="Times New Roman" w:cs="Times New Roman"/>
          <w:sz w:val="24"/>
          <w:szCs w:val="24"/>
        </w:rPr>
        <w:t>.</w:t>
      </w:r>
    </w:p>
    <w:p w:rsidR="00AA57B2" w:rsidRPr="008E4B1B" w:rsidRDefault="00AA57B2" w:rsidP="00540F2E">
      <w:pPr>
        <w:pStyle w:val="afffff2"/>
        <w:ind w:firstLine="709"/>
        <w:jc w:val="both"/>
        <w:rPr>
          <w:rFonts w:ascii="Times New Roman" w:hAnsi="Times New Roman" w:cs="Times New Roman"/>
          <w:sz w:val="24"/>
          <w:szCs w:val="24"/>
        </w:rPr>
      </w:pPr>
    </w:p>
    <w:p w:rsidR="00540F2E" w:rsidRPr="005328CB" w:rsidRDefault="00540F2E" w:rsidP="00462F14">
      <w:pPr>
        <w:pStyle w:val="a2"/>
      </w:pPr>
    </w:p>
    <w:p w:rsidR="00540F2E" w:rsidRPr="00462F14" w:rsidRDefault="00540F2E" w:rsidP="00540F2E">
      <w:pPr>
        <w:pStyle w:val="afffff2"/>
        <w:jc w:val="center"/>
        <w:rPr>
          <w:rFonts w:ascii="Times New Roman" w:hAnsi="Times New Roman" w:cs="Times New Roman"/>
          <w:b/>
        </w:rPr>
      </w:pPr>
      <w:r w:rsidRPr="00462F14">
        <w:rPr>
          <w:rFonts w:ascii="Times New Roman" w:hAnsi="Times New Roman" w:cs="Times New Roman"/>
          <w:b/>
        </w:rPr>
        <w:t>Динамика смертности населения по ведущим классам причин смерти</w:t>
      </w:r>
      <w:r w:rsidRPr="00462F14">
        <w:rPr>
          <w:rFonts w:ascii="Times New Roman" w:hAnsi="Times New Roman" w:cs="Times New Roman"/>
          <w:b/>
        </w:rPr>
        <w:br/>
        <w:t>(по данным Хабаровскстата (на 100 тыс. населения)</w:t>
      </w:r>
    </w:p>
    <w:p w:rsidR="00540F2E" w:rsidRPr="00462F14" w:rsidRDefault="00540F2E" w:rsidP="00540F2E">
      <w:pPr>
        <w:pStyle w:val="afffff2"/>
        <w:jc w:val="center"/>
        <w:rPr>
          <w:rFonts w:ascii="Times New Roman" w:hAnsi="Times New Roman" w:cs="Times New Roman"/>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7"/>
        <w:gridCol w:w="829"/>
        <w:gridCol w:w="829"/>
        <w:gridCol w:w="829"/>
        <w:gridCol w:w="829"/>
        <w:gridCol w:w="829"/>
        <w:gridCol w:w="1084"/>
      </w:tblGrid>
      <w:tr w:rsidR="00540F2E" w:rsidRPr="00622021" w:rsidTr="004628C4">
        <w:trPr>
          <w:trHeight w:val="326"/>
        </w:trPr>
        <w:tc>
          <w:tcPr>
            <w:tcW w:w="4127" w:type="dxa"/>
            <w:shd w:val="clear" w:color="auto" w:fill="auto"/>
            <w:noWrap/>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Причины смертности</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2012</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2013</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2014</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2015</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2016</w:t>
            </w:r>
          </w:p>
        </w:tc>
        <w:tc>
          <w:tcPr>
            <w:tcW w:w="1084" w:type="dxa"/>
            <w:vAlign w:val="center"/>
          </w:tcPr>
          <w:p w:rsidR="00540F2E" w:rsidRPr="002C1560" w:rsidRDefault="00540F2E" w:rsidP="00291D0A">
            <w:pPr>
              <w:pStyle w:val="afffff2"/>
              <w:rPr>
                <w:rFonts w:ascii="Times New Roman" w:hAnsi="Times New Roman" w:cs="Times New Roman"/>
              </w:rPr>
            </w:pPr>
            <w:r>
              <w:rPr>
                <w:rFonts w:ascii="Times New Roman" w:hAnsi="Times New Roman" w:cs="Times New Roman"/>
              </w:rPr>
              <w:t>РФ 2016</w:t>
            </w:r>
          </w:p>
        </w:tc>
      </w:tr>
      <w:tr w:rsidR="00540F2E" w:rsidRPr="00622021" w:rsidTr="004628C4">
        <w:trPr>
          <w:trHeight w:val="322"/>
        </w:trPr>
        <w:tc>
          <w:tcPr>
            <w:tcW w:w="4127" w:type="dxa"/>
            <w:shd w:val="clear" w:color="auto" w:fill="auto"/>
            <w:vAlign w:val="bottom"/>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Всего умерших от всех причин, из них:</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1364,9</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1332,7</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1333,9</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1338,3</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1312,6</w:t>
            </w:r>
          </w:p>
        </w:tc>
        <w:tc>
          <w:tcPr>
            <w:tcW w:w="1084" w:type="dxa"/>
            <w:vAlign w:val="center"/>
          </w:tcPr>
          <w:p w:rsidR="00540F2E" w:rsidRPr="002C1560" w:rsidRDefault="00540F2E" w:rsidP="00291D0A">
            <w:pPr>
              <w:pStyle w:val="afffff2"/>
              <w:rPr>
                <w:rFonts w:ascii="Times New Roman" w:hAnsi="Times New Roman" w:cs="Times New Roman"/>
              </w:rPr>
            </w:pPr>
            <w:r>
              <w:rPr>
                <w:rFonts w:ascii="Times New Roman" w:hAnsi="Times New Roman" w:cs="Times New Roman"/>
              </w:rPr>
              <w:t>1289,6</w:t>
            </w:r>
          </w:p>
        </w:tc>
      </w:tr>
      <w:tr w:rsidR="00540F2E" w:rsidRPr="00622021" w:rsidTr="004628C4">
        <w:trPr>
          <w:trHeight w:val="302"/>
        </w:trPr>
        <w:tc>
          <w:tcPr>
            <w:tcW w:w="4127" w:type="dxa"/>
            <w:shd w:val="clear" w:color="auto" w:fill="auto"/>
            <w:vAlign w:val="bottom"/>
          </w:tcPr>
          <w:p w:rsidR="00540F2E" w:rsidRPr="002C1560" w:rsidRDefault="00540F2E" w:rsidP="00462F14">
            <w:pPr>
              <w:pStyle w:val="afffff2"/>
              <w:rPr>
                <w:rFonts w:ascii="Times New Roman" w:hAnsi="Times New Roman" w:cs="Times New Roman"/>
              </w:rPr>
            </w:pPr>
            <w:r w:rsidRPr="002C1560">
              <w:rPr>
                <w:rFonts w:ascii="Times New Roman" w:hAnsi="Times New Roman" w:cs="Times New Roman"/>
              </w:rPr>
              <w:t>болезней системы кровообращения</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778,3</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764,7</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694,9</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660,8</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645,9</w:t>
            </w:r>
          </w:p>
        </w:tc>
        <w:tc>
          <w:tcPr>
            <w:tcW w:w="1084" w:type="dxa"/>
            <w:vAlign w:val="center"/>
          </w:tcPr>
          <w:p w:rsidR="00540F2E" w:rsidRPr="002C1560" w:rsidRDefault="00540F2E" w:rsidP="00291D0A">
            <w:pPr>
              <w:pStyle w:val="afffff2"/>
              <w:rPr>
                <w:rFonts w:ascii="Times New Roman" w:hAnsi="Times New Roman" w:cs="Times New Roman"/>
                <w:highlight w:val="yellow"/>
              </w:rPr>
            </w:pPr>
            <w:r>
              <w:rPr>
                <w:rFonts w:ascii="Times New Roman" w:hAnsi="Times New Roman" w:cs="Times New Roman"/>
              </w:rPr>
              <w:t>616,4</w:t>
            </w:r>
          </w:p>
        </w:tc>
      </w:tr>
      <w:tr w:rsidR="00540F2E" w:rsidRPr="00622021" w:rsidTr="004628C4">
        <w:trPr>
          <w:trHeight w:val="255"/>
        </w:trPr>
        <w:tc>
          <w:tcPr>
            <w:tcW w:w="4127" w:type="dxa"/>
            <w:shd w:val="clear" w:color="auto" w:fill="auto"/>
            <w:vAlign w:val="bottom"/>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новообразований</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201,7</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199,6</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191,4</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203,2</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187,0</w:t>
            </w:r>
          </w:p>
        </w:tc>
        <w:tc>
          <w:tcPr>
            <w:tcW w:w="1084" w:type="dxa"/>
            <w:vAlign w:val="center"/>
          </w:tcPr>
          <w:p w:rsidR="00540F2E" w:rsidRPr="002C1560" w:rsidRDefault="00540F2E" w:rsidP="00291D0A">
            <w:pPr>
              <w:pStyle w:val="afffff2"/>
              <w:rPr>
                <w:rFonts w:ascii="Times New Roman" w:hAnsi="Times New Roman" w:cs="Times New Roman"/>
                <w:highlight w:val="yellow"/>
              </w:rPr>
            </w:pPr>
            <w:r>
              <w:rPr>
                <w:rFonts w:ascii="Times New Roman" w:hAnsi="Times New Roman" w:cs="Times New Roman"/>
              </w:rPr>
              <w:t>204,3</w:t>
            </w:r>
          </w:p>
        </w:tc>
      </w:tr>
      <w:tr w:rsidR="00540F2E" w:rsidRPr="00622021" w:rsidTr="004628C4">
        <w:trPr>
          <w:trHeight w:val="254"/>
        </w:trPr>
        <w:tc>
          <w:tcPr>
            <w:tcW w:w="4127" w:type="dxa"/>
            <w:shd w:val="clear" w:color="auto" w:fill="auto"/>
            <w:vAlign w:val="bottom"/>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 xml:space="preserve">от внешних причин смерти, </w:t>
            </w:r>
          </w:p>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из них:</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184,5</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162,0</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171,3</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162,6</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146,9</w:t>
            </w:r>
          </w:p>
        </w:tc>
        <w:tc>
          <w:tcPr>
            <w:tcW w:w="1084" w:type="dxa"/>
            <w:vAlign w:val="center"/>
          </w:tcPr>
          <w:p w:rsidR="00540F2E" w:rsidRPr="002C1560" w:rsidRDefault="00540F2E" w:rsidP="00291D0A">
            <w:pPr>
              <w:pStyle w:val="afffff2"/>
              <w:rPr>
                <w:rFonts w:ascii="Times New Roman" w:hAnsi="Times New Roman" w:cs="Times New Roman"/>
                <w:highlight w:val="yellow"/>
              </w:rPr>
            </w:pPr>
            <w:r>
              <w:rPr>
                <w:rFonts w:ascii="Times New Roman" w:hAnsi="Times New Roman" w:cs="Times New Roman"/>
              </w:rPr>
              <w:t>114,2</w:t>
            </w:r>
          </w:p>
        </w:tc>
      </w:tr>
      <w:tr w:rsidR="00540F2E" w:rsidRPr="00622021" w:rsidTr="004628C4">
        <w:trPr>
          <w:trHeight w:val="300"/>
        </w:trPr>
        <w:tc>
          <w:tcPr>
            <w:tcW w:w="4127" w:type="dxa"/>
            <w:shd w:val="clear" w:color="auto" w:fill="auto"/>
            <w:vAlign w:val="bottom"/>
          </w:tcPr>
          <w:p w:rsidR="00540F2E" w:rsidRPr="002C1560" w:rsidRDefault="00540F2E" w:rsidP="00462F14">
            <w:pPr>
              <w:pStyle w:val="afffff2"/>
              <w:rPr>
                <w:rFonts w:ascii="Times New Roman" w:hAnsi="Times New Roman" w:cs="Times New Roman"/>
              </w:rPr>
            </w:pPr>
            <w:r w:rsidRPr="002C1560">
              <w:rPr>
                <w:rFonts w:ascii="Times New Roman" w:hAnsi="Times New Roman" w:cs="Times New Roman"/>
              </w:rPr>
              <w:t>от случайных отравлений алкоголем</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1,0</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1,1</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0,8</w:t>
            </w:r>
          </w:p>
        </w:tc>
        <w:tc>
          <w:tcPr>
            <w:tcW w:w="1084" w:type="dxa"/>
            <w:vAlign w:val="center"/>
          </w:tcPr>
          <w:p w:rsidR="00540F2E" w:rsidRPr="002C1560" w:rsidRDefault="00540F2E" w:rsidP="00291D0A">
            <w:pPr>
              <w:pStyle w:val="afffff2"/>
              <w:rPr>
                <w:rFonts w:ascii="Times New Roman" w:hAnsi="Times New Roman" w:cs="Times New Roman"/>
                <w:highlight w:val="yellow"/>
              </w:rPr>
            </w:pPr>
            <w:r>
              <w:rPr>
                <w:rFonts w:ascii="Times New Roman" w:hAnsi="Times New Roman" w:cs="Times New Roman"/>
              </w:rPr>
              <w:t>9,6</w:t>
            </w:r>
          </w:p>
        </w:tc>
      </w:tr>
      <w:tr w:rsidR="00540F2E" w:rsidRPr="00622021" w:rsidTr="004628C4">
        <w:trPr>
          <w:trHeight w:val="343"/>
        </w:trPr>
        <w:tc>
          <w:tcPr>
            <w:tcW w:w="4127" w:type="dxa"/>
            <w:shd w:val="clear" w:color="auto" w:fill="auto"/>
            <w:vAlign w:val="bottom"/>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 xml:space="preserve">от всех видов транспортных </w:t>
            </w:r>
          </w:p>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несчастных случаев</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19,1</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17,5</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12,1</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16,7</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13,1</w:t>
            </w:r>
          </w:p>
        </w:tc>
        <w:tc>
          <w:tcPr>
            <w:tcW w:w="1084" w:type="dxa"/>
            <w:shd w:val="clear" w:color="auto" w:fill="auto"/>
            <w:vAlign w:val="center"/>
          </w:tcPr>
          <w:p w:rsidR="00540F2E" w:rsidRPr="002C1560" w:rsidRDefault="00540F2E" w:rsidP="00291D0A">
            <w:pPr>
              <w:pStyle w:val="afffff2"/>
              <w:rPr>
                <w:rFonts w:ascii="Times New Roman" w:hAnsi="Times New Roman" w:cs="Times New Roman"/>
                <w:highlight w:val="yellow"/>
              </w:rPr>
            </w:pPr>
            <w:r>
              <w:rPr>
                <w:rFonts w:ascii="Times New Roman" w:hAnsi="Times New Roman" w:cs="Times New Roman"/>
              </w:rPr>
              <w:t>14,7</w:t>
            </w:r>
          </w:p>
        </w:tc>
      </w:tr>
      <w:tr w:rsidR="00540F2E" w:rsidRPr="00622021" w:rsidTr="004628C4">
        <w:trPr>
          <w:trHeight w:val="255"/>
        </w:trPr>
        <w:tc>
          <w:tcPr>
            <w:tcW w:w="4127" w:type="dxa"/>
            <w:shd w:val="clear" w:color="auto" w:fill="auto"/>
            <w:vAlign w:val="bottom"/>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от самоубийства</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27,6</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25,6</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25,7</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11,7</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2,3</w:t>
            </w:r>
          </w:p>
        </w:tc>
        <w:tc>
          <w:tcPr>
            <w:tcW w:w="1084" w:type="dxa"/>
            <w:shd w:val="clear" w:color="auto" w:fill="auto"/>
            <w:vAlign w:val="center"/>
          </w:tcPr>
          <w:p w:rsidR="00540F2E" w:rsidRPr="002C1560" w:rsidRDefault="00540F2E" w:rsidP="00291D0A">
            <w:pPr>
              <w:pStyle w:val="afffff2"/>
              <w:rPr>
                <w:rFonts w:ascii="Times New Roman" w:hAnsi="Times New Roman" w:cs="Times New Roman"/>
              </w:rPr>
            </w:pPr>
            <w:r>
              <w:rPr>
                <w:rFonts w:ascii="Times New Roman" w:hAnsi="Times New Roman" w:cs="Times New Roman"/>
              </w:rPr>
              <w:t>15,8</w:t>
            </w:r>
          </w:p>
        </w:tc>
      </w:tr>
      <w:tr w:rsidR="00540F2E" w:rsidRPr="00622021" w:rsidTr="004628C4">
        <w:trPr>
          <w:trHeight w:val="255"/>
        </w:trPr>
        <w:tc>
          <w:tcPr>
            <w:tcW w:w="4127" w:type="dxa"/>
            <w:shd w:val="clear" w:color="auto" w:fill="auto"/>
            <w:vAlign w:val="bottom"/>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от убийств</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22,2</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19,8</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11,7</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9,2</w:t>
            </w:r>
          </w:p>
        </w:tc>
        <w:tc>
          <w:tcPr>
            <w:tcW w:w="829" w:type="dxa"/>
            <w:vAlign w:val="center"/>
          </w:tcPr>
          <w:p w:rsidR="00540F2E" w:rsidRPr="002C1560" w:rsidRDefault="00540F2E" w:rsidP="00291D0A">
            <w:pPr>
              <w:pStyle w:val="afffff2"/>
              <w:rPr>
                <w:rFonts w:ascii="Times New Roman" w:hAnsi="Times New Roman" w:cs="Times New Roman"/>
              </w:rPr>
            </w:pPr>
            <w:r w:rsidRPr="002C1560">
              <w:rPr>
                <w:rFonts w:ascii="Times New Roman" w:hAnsi="Times New Roman" w:cs="Times New Roman"/>
              </w:rPr>
              <w:t>7,3</w:t>
            </w:r>
          </w:p>
        </w:tc>
        <w:tc>
          <w:tcPr>
            <w:tcW w:w="1084" w:type="dxa"/>
            <w:shd w:val="clear" w:color="auto" w:fill="auto"/>
            <w:vAlign w:val="center"/>
          </w:tcPr>
          <w:p w:rsidR="00540F2E" w:rsidRPr="002C1560" w:rsidRDefault="00540F2E" w:rsidP="00291D0A">
            <w:pPr>
              <w:pStyle w:val="afffff2"/>
              <w:rPr>
                <w:rFonts w:ascii="Times New Roman" w:hAnsi="Times New Roman" w:cs="Times New Roman"/>
              </w:rPr>
            </w:pPr>
            <w:r>
              <w:rPr>
                <w:rFonts w:ascii="Times New Roman" w:hAnsi="Times New Roman" w:cs="Times New Roman"/>
              </w:rPr>
              <w:t>7,2</w:t>
            </w:r>
          </w:p>
        </w:tc>
      </w:tr>
    </w:tbl>
    <w:p w:rsidR="00540F2E" w:rsidRPr="00622021" w:rsidRDefault="00540F2E" w:rsidP="00540F2E">
      <w:pPr>
        <w:pStyle w:val="afffff2"/>
      </w:pPr>
    </w:p>
    <w:p w:rsidR="00540F2E" w:rsidRDefault="00540F2E" w:rsidP="00540F2E">
      <w:pPr>
        <w:autoSpaceDE w:val="0"/>
        <w:autoSpaceDN w:val="0"/>
        <w:adjustRightInd w:val="0"/>
        <w:ind w:firstLine="709"/>
        <w:jc w:val="both"/>
        <w:rPr>
          <w:sz w:val="24"/>
        </w:rPr>
      </w:pPr>
      <w:r w:rsidRPr="008E4B1B">
        <w:rPr>
          <w:sz w:val="24"/>
        </w:rPr>
        <w:t>В течение последних пяти лет от причин, связанных с употреблением алкоголя, п</w:t>
      </w:r>
      <w:r w:rsidRPr="008E4B1B">
        <w:rPr>
          <w:sz w:val="24"/>
        </w:rPr>
        <w:t>о</w:t>
      </w:r>
      <w:r w:rsidRPr="008E4B1B">
        <w:rPr>
          <w:sz w:val="24"/>
        </w:rPr>
        <w:t>гибает около 2,0% населения. Показатель смертности в 2016 г</w:t>
      </w:r>
      <w:r w:rsidR="007D417D">
        <w:rPr>
          <w:sz w:val="24"/>
        </w:rPr>
        <w:t>.</w:t>
      </w:r>
      <w:r w:rsidRPr="008E4B1B">
        <w:rPr>
          <w:sz w:val="24"/>
        </w:rPr>
        <w:t xml:space="preserve"> составил 23,98 случаев на 100 000 населения</w:t>
      </w:r>
      <w:r w:rsidR="00FE247C">
        <w:rPr>
          <w:sz w:val="24"/>
        </w:rPr>
        <w:t>.</w:t>
      </w:r>
      <w:r w:rsidR="001F542A">
        <w:rPr>
          <w:sz w:val="24"/>
        </w:rPr>
        <w:t xml:space="preserve"> </w:t>
      </w:r>
    </w:p>
    <w:p w:rsidR="00462F14" w:rsidRPr="00621D66" w:rsidRDefault="00462F14" w:rsidP="00462F14">
      <w:pPr>
        <w:tabs>
          <w:tab w:val="left" w:pos="708"/>
          <w:tab w:val="center" w:pos="4153"/>
          <w:tab w:val="right" w:pos="8306"/>
        </w:tabs>
        <w:ind w:firstLine="567"/>
        <w:jc w:val="both"/>
        <w:rPr>
          <w:bCs/>
          <w:sz w:val="24"/>
        </w:rPr>
      </w:pPr>
    </w:p>
    <w:p w:rsidR="00462F14" w:rsidRPr="00621D66" w:rsidRDefault="00462F14" w:rsidP="00462F14">
      <w:pPr>
        <w:pStyle w:val="a2"/>
      </w:pPr>
    </w:p>
    <w:p w:rsidR="00540F2E" w:rsidRDefault="00540F2E" w:rsidP="00540F2E">
      <w:pPr>
        <w:autoSpaceDE w:val="0"/>
        <w:autoSpaceDN w:val="0"/>
        <w:adjustRightInd w:val="0"/>
        <w:jc w:val="center"/>
        <w:rPr>
          <w:rFonts w:eastAsia="TimesNewRomanPSMT"/>
          <w:b/>
          <w:sz w:val="22"/>
          <w:szCs w:val="22"/>
        </w:rPr>
      </w:pPr>
      <w:r w:rsidRPr="00462F14">
        <w:rPr>
          <w:rFonts w:eastAsia="TimesNewRomanPSMT"/>
          <w:b/>
          <w:sz w:val="22"/>
          <w:szCs w:val="22"/>
        </w:rPr>
        <w:t>Количество умерших от отдельных причин смерти, связанных с употреблением алкоголя в Хабаровском</w:t>
      </w:r>
      <w:r w:rsidR="00793482" w:rsidRPr="00462F14">
        <w:rPr>
          <w:rFonts w:eastAsia="TimesNewRomanPSMT"/>
          <w:b/>
          <w:sz w:val="22"/>
          <w:szCs w:val="22"/>
        </w:rPr>
        <w:t xml:space="preserve"> </w:t>
      </w:r>
      <w:r w:rsidRPr="00462F14">
        <w:rPr>
          <w:rFonts w:eastAsia="TimesNewRomanPSMT"/>
          <w:b/>
          <w:sz w:val="22"/>
          <w:szCs w:val="22"/>
        </w:rPr>
        <w:t>крае за 2012-2016 гг. (абсолютные числа)</w:t>
      </w:r>
    </w:p>
    <w:p w:rsidR="00462F14" w:rsidRPr="00462F14" w:rsidRDefault="00462F14" w:rsidP="00540F2E">
      <w:pPr>
        <w:autoSpaceDE w:val="0"/>
        <w:autoSpaceDN w:val="0"/>
        <w:adjustRightInd w:val="0"/>
        <w:jc w:val="center"/>
        <w:rPr>
          <w:rFonts w:eastAsia="TimesNewRomanPSMT"/>
          <w:b/>
          <w:sz w:val="22"/>
          <w:szCs w:val="22"/>
        </w:rPr>
      </w:pPr>
    </w:p>
    <w:tbl>
      <w:tblPr>
        <w:tblW w:w="9393"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4"/>
        <w:gridCol w:w="736"/>
        <w:gridCol w:w="740"/>
        <w:gridCol w:w="715"/>
        <w:gridCol w:w="887"/>
        <w:gridCol w:w="795"/>
        <w:gridCol w:w="1436"/>
      </w:tblGrid>
      <w:tr w:rsidR="00540F2E" w:rsidRPr="00622021" w:rsidTr="00291D0A">
        <w:trPr>
          <w:trHeight w:val="255"/>
          <w:jc w:val="center"/>
        </w:trPr>
        <w:tc>
          <w:tcPr>
            <w:tcW w:w="4084" w:type="dxa"/>
            <w:vMerge w:val="restart"/>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Все причины смерти, связанные</w:t>
            </w:r>
          </w:p>
          <w:p w:rsidR="00540F2E" w:rsidRPr="008E4B1B" w:rsidRDefault="00540F2E" w:rsidP="00291D0A">
            <w:pPr>
              <w:widowControl w:val="0"/>
              <w:spacing w:before="20" w:after="20"/>
              <w:ind w:left="57"/>
              <w:jc w:val="center"/>
              <w:rPr>
                <w:sz w:val="22"/>
              </w:rPr>
            </w:pPr>
            <w:r w:rsidRPr="008E4B1B">
              <w:rPr>
                <w:sz w:val="22"/>
                <w:szCs w:val="22"/>
              </w:rPr>
              <w:t>с употреблением алкоголя</w:t>
            </w:r>
          </w:p>
        </w:tc>
        <w:tc>
          <w:tcPr>
            <w:tcW w:w="3873" w:type="dxa"/>
            <w:gridSpan w:val="5"/>
            <w:shd w:val="clear" w:color="auto" w:fill="auto"/>
            <w:vAlign w:val="center"/>
          </w:tcPr>
          <w:p w:rsidR="00540F2E" w:rsidRPr="008E4B1B" w:rsidRDefault="00540F2E" w:rsidP="00291D0A">
            <w:pPr>
              <w:spacing w:before="20" w:after="20"/>
              <w:ind w:left="57"/>
              <w:jc w:val="center"/>
              <w:rPr>
                <w:sz w:val="22"/>
              </w:rPr>
            </w:pPr>
            <w:r w:rsidRPr="008E4B1B">
              <w:rPr>
                <w:sz w:val="22"/>
                <w:szCs w:val="22"/>
              </w:rPr>
              <w:t>Годы</w:t>
            </w:r>
          </w:p>
        </w:tc>
        <w:tc>
          <w:tcPr>
            <w:tcW w:w="1436" w:type="dxa"/>
            <w:vMerge w:val="restart"/>
            <w:shd w:val="clear" w:color="auto" w:fill="auto"/>
            <w:noWrap/>
            <w:vAlign w:val="center"/>
          </w:tcPr>
          <w:p w:rsidR="00540F2E" w:rsidRPr="008E4B1B" w:rsidRDefault="00540F2E" w:rsidP="00291D0A">
            <w:pPr>
              <w:spacing w:before="20" w:after="20"/>
              <w:ind w:left="57"/>
              <w:jc w:val="center"/>
              <w:rPr>
                <w:sz w:val="22"/>
              </w:rPr>
            </w:pPr>
            <w:r w:rsidRPr="008E4B1B">
              <w:rPr>
                <w:sz w:val="22"/>
                <w:szCs w:val="22"/>
              </w:rPr>
              <w:t>Всего за 2012-2016 гг.</w:t>
            </w:r>
          </w:p>
        </w:tc>
      </w:tr>
      <w:tr w:rsidR="00540F2E" w:rsidRPr="00622021" w:rsidTr="00291D0A">
        <w:trPr>
          <w:trHeight w:val="255"/>
          <w:jc w:val="center"/>
        </w:trPr>
        <w:tc>
          <w:tcPr>
            <w:tcW w:w="4084" w:type="dxa"/>
            <w:vMerge/>
            <w:shd w:val="clear" w:color="auto" w:fill="auto"/>
            <w:vAlign w:val="center"/>
          </w:tcPr>
          <w:p w:rsidR="00540F2E" w:rsidRPr="008E4B1B" w:rsidRDefault="00540F2E" w:rsidP="00291D0A">
            <w:pPr>
              <w:widowControl w:val="0"/>
              <w:spacing w:before="20" w:after="20"/>
              <w:ind w:left="57"/>
              <w:jc w:val="center"/>
              <w:rPr>
                <w:sz w:val="22"/>
              </w:rPr>
            </w:pP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2012</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2013</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2014</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2015</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2016</w:t>
            </w:r>
          </w:p>
        </w:tc>
        <w:tc>
          <w:tcPr>
            <w:tcW w:w="1436" w:type="dxa"/>
            <w:vMerge/>
            <w:shd w:val="clear" w:color="auto" w:fill="auto"/>
            <w:noWrap/>
            <w:vAlign w:val="center"/>
          </w:tcPr>
          <w:p w:rsidR="00540F2E" w:rsidRPr="008E4B1B" w:rsidRDefault="00540F2E" w:rsidP="00291D0A">
            <w:pPr>
              <w:spacing w:before="20" w:after="20"/>
              <w:ind w:left="57"/>
              <w:jc w:val="center"/>
              <w:rPr>
                <w:sz w:val="22"/>
              </w:rPr>
            </w:pPr>
          </w:p>
        </w:tc>
      </w:tr>
      <w:tr w:rsidR="00540F2E" w:rsidRPr="00622021" w:rsidTr="00291D0A">
        <w:trPr>
          <w:trHeight w:val="255"/>
          <w:jc w:val="center"/>
        </w:trPr>
        <w:tc>
          <w:tcPr>
            <w:tcW w:w="4084" w:type="dxa"/>
            <w:shd w:val="clear" w:color="auto" w:fill="auto"/>
          </w:tcPr>
          <w:p w:rsidR="00540F2E" w:rsidRPr="008E4B1B" w:rsidRDefault="00540F2E" w:rsidP="00291D0A">
            <w:pPr>
              <w:widowControl w:val="0"/>
              <w:spacing w:before="20" w:after="20"/>
              <w:ind w:left="57"/>
              <w:rPr>
                <w:sz w:val="22"/>
              </w:rPr>
            </w:pPr>
            <w:r w:rsidRPr="008E4B1B">
              <w:rPr>
                <w:sz w:val="22"/>
                <w:szCs w:val="22"/>
              </w:rPr>
              <w:t>Причины смерти, обусловленные алк</w:t>
            </w:r>
            <w:r w:rsidRPr="008E4B1B">
              <w:rPr>
                <w:sz w:val="22"/>
                <w:szCs w:val="22"/>
              </w:rPr>
              <w:t>о</w:t>
            </w:r>
            <w:r w:rsidRPr="008E4B1B">
              <w:rPr>
                <w:sz w:val="22"/>
                <w:szCs w:val="22"/>
              </w:rPr>
              <w:t>голем - всего; в т.ч.</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308</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252</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261</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310</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320</w:t>
            </w:r>
          </w:p>
        </w:tc>
        <w:tc>
          <w:tcPr>
            <w:tcW w:w="1436" w:type="dxa"/>
            <w:shd w:val="clear" w:color="auto" w:fill="auto"/>
            <w:noWrap/>
            <w:vAlign w:val="center"/>
          </w:tcPr>
          <w:p w:rsidR="00540F2E" w:rsidRPr="008E4B1B" w:rsidRDefault="00540F2E" w:rsidP="00291D0A">
            <w:pPr>
              <w:spacing w:before="20" w:after="20"/>
              <w:ind w:left="57"/>
              <w:jc w:val="center"/>
              <w:rPr>
                <w:sz w:val="22"/>
              </w:rPr>
            </w:pPr>
            <w:r w:rsidRPr="008E4B1B">
              <w:rPr>
                <w:sz w:val="22"/>
                <w:szCs w:val="22"/>
              </w:rPr>
              <w:t>1451</w:t>
            </w:r>
          </w:p>
        </w:tc>
      </w:tr>
      <w:tr w:rsidR="00540F2E" w:rsidRPr="00622021" w:rsidTr="00291D0A">
        <w:trPr>
          <w:trHeight w:val="255"/>
          <w:jc w:val="center"/>
        </w:trPr>
        <w:tc>
          <w:tcPr>
            <w:tcW w:w="4084" w:type="dxa"/>
            <w:shd w:val="clear" w:color="auto" w:fill="auto"/>
            <w:vAlign w:val="center"/>
          </w:tcPr>
          <w:p w:rsidR="00540F2E" w:rsidRPr="008E4B1B" w:rsidRDefault="00540F2E" w:rsidP="00291D0A">
            <w:pPr>
              <w:widowControl w:val="0"/>
              <w:spacing w:before="20" w:after="20"/>
              <w:ind w:left="57"/>
              <w:rPr>
                <w:sz w:val="22"/>
              </w:rPr>
            </w:pPr>
            <w:r w:rsidRPr="008E4B1B">
              <w:rPr>
                <w:sz w:val="22"/>
                <w:szCs w:val="22"/>
              </w:rPr>
              <w:t>Хронический алкоголизм (</w:t>
            </w:r>
            <w:r w:rsidRPr="008E4B1B">
              <w:rPr>
                <w:sz w:val="22"/>
                <w:szCs w:val="22"/>
                <w:lang w:val="en-US"/>
              </w:rPr>
              <w:t>F</w:t>
            </w:r>
            <w:r w:rsidRPr="008E4B1B">
              <w:rPr>
                <w:sz w:val="22"/>
                <w:szCs w:val="22"/>
              </w:rPr>
              <w:t>10.2)</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8</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16</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15</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24</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12</w:t>
            </w:r>
          </w:p>
        </w:tc>
        <w:tc>
          <w:tcPr>
            <w:tcW w:w="1436" w:type="dxa"/>
            <w:shd w:val="clear" w:color="auto" w:fill="auto"/>
            <w:noWrap/>
            <w:vAlign w:val="center"/>
          </w:tcPr>
          <w:p w:rsidR="00540F2E" w:rsidRPr="008E4B1B" w:rsidRDefault="00540F2E" w:rsidP="00291D0A">
            <w:pPr>
              <w:widowControl w:val="0"/>
              <w:spacing w:before="20" w:after="20"/>
              <w:ind w:left="57"/>
              <w:jc w:val="center"/>
              <w:rPr>
                <w:sz w:val="22"/>
              </w:rPr>
            </w:pPr>
            <w:r w:rsidRPr="008E4B1B">
              <w:rPr>
                <w:sz w:val="22"/>
                <w:szCs w:val="22"/>
              </w:rPr>
              <w:t>75</w:t>
            </w:r>
          </w:p>
        </w:tc>
      </w:tr>
      <w:tr w:rsidR="00540F2E" w:rsidRPr="00622021" w:rsidTr="00291D0A">
        <w:trPr>
          <w:trHeight w:val="255"/>
          <w:jc w:val="center"/>
        </w:trPr>
        <w:tc>
          <w:tcPr>
            <w:tcW w:w="4084" w:type="dxa"/>
            <w:shd w:val="clear" w:color="auto" w:fill="auto"/>
            <w:vAlign w:val="center"/>
          </w:tcPr>
          <w:p w:rsidR="00540F2E" w:rsidRPr="008E4B1B" w:rsidRDefault="00540F2E" w:rsidP="00291D0A">
            <w:pPr>
              <w:widowControl w:val="0"/>
              <w:spacing w:before="20" w:after="20"/>
              <w:ind w:left="57"/>
              <w:rPr>
                <w:sz w:val="22"/>
              </w:rPr>
            </w:pPr>
            <w:r w:rsidRPr="008E4B1B">
              <w:rPr>
                <w:sz w:val="22"/>
                <w:szCs w:val="22"/>
              </w:rPr>
              <w:t>Алкогольные психозы (</w:t>
            </w:r>
            <w:r w:rsidRPr="008E4B1B">
              <w:rPr>
                <w:sz w:val="22"/>
                <w:szCs w:val="22"/>
                <w:lang w:val="en-US"/>
              </w:rPr>
              <w:t>F</w:t>
            </w:r>
            <w:r w:rsidRPr="008E4B1B">
              <w:rPr>
                <w:sz w:val="22"/>
                <w:szCs w:val="22"/>
              </w:rPr>
              <w:t>10.-)</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7</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12</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7</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4</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7</w:t>
            </w:r>
          </w:p>
        </w:tc>
        <w:tc>
          <w:tcPr>
            <w:tcW w:w="1436" w:type="dxa"/>
            <w:shd w:val="clear" w:color="auto" w:fill="auto"/>
            <w:noWrap/>
            <w:vAlign w:val="center"/>
          </w:tcPr>
          <w:p w:rsidR="00540F2E" w:rsidRPr="008E4B1B" w:rsidRDefault="00540F2E" w:rsidP="00291D0A">
            <w:pPr>
              <w:widowControl w:val="0"/>
              <w:spacing w:before="20" w:after="20"/>
              <w:ind w:left="57"/>
              <w:jc w:val="center"/>
              <w:rPr>
                <w:sz w:val="22"/>
              </w:rPr>
            </w:pPr>
            <w:r w:rsidRPr="008E4B1B">
              <w:rPr>
                <w:sz w:val="22"/>
                <w:szCs w:val="22"/>
              </w:rPr>
              <w:t>37</w:t>
            </w:r>
          </w:p>
        </w:tc>
      </w:tr>
      <w:tr w:rsidR="00540F2E" w:rsidRPr="00622021" w:rsidTr="00291D0A">
        <w:trPr>
          <w:trHeight w:val="255"/>
          <w:jc w:val="center"/>
        </w:trPr>
        <w:tc>
          <w:tcPr>
            <w:tcW w:w="4084" w:type="dxa"/>
            <w:shd w:val="clear" w:color="auto" w:fill="auto"/>
            <w:vAlign w:val="center"/>
          </w:tcPr>
          <w:p w:rsidR="00540F2E" w:rsidRPr="008E4B1B" w:rsidRDefault="00540F2E" w:rsidP="00291D0A">
            <w:pPr>
              <w:widowControl w:val="0"/>
              <w:spacing w:before="20" w:after="20"/>
              <w:ind w:left="57"/>
              <w:rPr>
                <w:sz w:val="22"/>
              </w:rPr>
            </w:pPr>
            <w:r w:rsidRPr="008E4B1B">
              <w:rPr>
                <w:sz w:val="22"/>
                <w:szCs w:val="22"/>
              </w:rPr>
              <w:t>Алкогольная болезнь печени (К70)</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94</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101</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97</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99</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97</w:t>
            </w:r>
          </w:p>
        </w:tc>
        <w:tc>
          <w:tcPr>
            <w:tcW w:w="1436" w:type="dxa"/>
            <w:shd w:val="clear" w:color="auto" w:fill="auto"/>
            <w:noWrap/>
            <w:vAlign w:val="center"/>
          </w:tcPr>
          <w:p w:rsidR="00540F2E" w:rsidRPr="008E4B1B" w:rsidRDefault="00540F2E" w:rsidP="00291D0A">
            <w:pPr>
              <w:widowControl w:val="0"/>
              <w:spacing w:before="20" w:after="20"/>
              <w:ind w:left="57"/>
              <w:jc w:val="center"/>
              <w:rPr>
                <w:sz w:val="22"/>
              </w:rPr>
            </w:pPr>
            <w:r w:rsidRPr="008E4B1B">
              <w:rPr>
                <w:sz w:val="22"/>
                <w:szCs w:val="22"/>
              </w:rPr>
              <w:t>488</w:t>
            </w:r>
          </w:p>
        </w:tc>
      </w:tr>
      <w:tr w:rsidR="00540F2E" w:rsidRPr="00622021" w:rsidTr="00291D0A">
        <w:trPr>
          <w:trHeight w:val="255"/>
          <w:jc w:val="center"/>
        </w:trPr>
        <w:tc>
          <w:tcPr>
            <w:tcW w:w="4084" w:type="dxa"/>
            <w:shd w:val="clear" w:color="auto" w:fill="auto"/>
            <w:vAlign w:val="center"/>
          </w:tcPr>
          <w:p w:rsidR="00540F2E" w:rsidRPr="008E4B1B" w:rsidRDefault="00540F2E" w:rsidP="00291D0A">
            <w:pPr>
              <w:widowControl w:val="0"/>
              <w:spacing w:before="20" w:after="20"/>
              <w:ind w:left="57"/>
              <w:rPr>
                <w:sz w:val="22"/>
              </w:rPr>
            </w:pPr>
            <w:r w:rsidRPr="008E4B1B">
              <w:rPr>
                <w:sz w:val="22"/>
                <w:szCs w:val="22"/>
              </w:rPr>
              <w:t>Алкогольная кардиомиопатия (</w:t>
            </w:r>
            <w:r w:rsidRPr="008E4B1B">
              <w:rPr>
                <w:sz w:val="22"/>
                <w:szCs w:val="22"/>
                <w:lang w:val="en-US"/>
              </w:rPr>
              <w:t>I</w:t>
            </w:r>
            <w:r w:rsidRPr="008E4B1B">
              <w:rPr>
                <w:sz w:val="22"/>
                <w:szCs w:val="22"/>
              </w:rPr>
              <w:t>42.6)</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170</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99</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112</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107</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124</w:t>
            </w:r>
          </w:p>
        </w:tc>
        <w:tc>
          <w:tcPr>
            <w:tcW w:w="1436" w:type="dxa"/>
            <w:shd w:val="clear" w:color="auto" w:fill="auto"/>
            <w:noWrap/>
            <w:vAlign w:val="center"/>
          </w:tcPr>
          <w:p w:rsidR="00540F2E" w:rsidRPr="008E4B1B" w:rsidRDefault="00540F2E" w:rsidP="00291D0A">
            <w:pPr>
              <w:widowControl w:val="0"/>
              <w:spacing w:before="20" w:after="20"/>
              <w:ind w:left="57"/>
              <w:jc w:val="center"/>
              <w:rPr>
                <w:sz w:val="22"/>
              </w:rPr>
            </w:pPr>
            <w:r w:rsidRPr="008E4B1B">
              <w:rPr>
                <w:sz w:val="22"/>
                <w:szCs w:val="22"/>
              </w:rPr>
              <w:t>612</w:t>
            </w:r>
          </w:p>
        </w:tc>
      </w:tr>
      <w:tr w:rsidR="00540F2E" w:rsidRPr="00622021" w:rsidTr="00291D0A">
        <w:trPr>
          <w:trHeight w:val="461"/>
          <w:jc w:val="center"/>
        </w:trPr>
        <w:tc>
          <w:tcPr>
            <w:tcW w:w="4084" w:type="dxa"/>
            <w:shd w:val="clear" w:color="auto" w:fill="auto"/>
            <w:vAlign w:val="center"/>
          </w:tcPr>
          <w:p w:rsidR="00540F2E" w:rsidRPr="008E4B1B" w:rsidRDefault="00540F2E" w:rsidP="00291D0A">
            <w:pPr>
              <w:widowControl w:val="0"/>
              <w:spacing w:before="20" w:after="20"/>
              <w:ind w:left="57"/>
              <w:rPr>
                <w:sz w:val="22"/>
              </w:rPr>
            </w:pPr>
            <w:r w:rsidRPr="008E4B1B">
              <w:rPr>
                <w:sz w:val="22"/>
                <w:szCs w:val="22"/>
              </w:rPr>
              <w:lastRenderedPageBreak/>
              <w:t xml:space="preserve">Дегенерация нервной </w:t>
            </w:r>
          </w:p>
          <w:p w:rsidR="00540F2E" w:rsidRPr="008E4B1B" w:rsidRDefault="00540F2E" w:rsidP="00291D0A">
            <w:pPr>
              <w:widowControl w:val="0"/>
              <w:spacing w:before="20" w:after="20"/>
              <w:ind w:left="57"/>
              <w:rPr>
                <w:sz w:val="22"/>
              </w:rPr>
            </w:pPr>
            <w:r w:rsidRPr="008E4B1B">
              <w:rPr>
                <w:sz w:val="22"/>
                <w:szCs w:val="22"/>
              </w:rPr>
              <w:t>системы, вызванная алкоголем (</w:t>
            </w:r>
            <w:r w:rsidRPr="008E4B1B">
              <w:rPr>
                <w:sz w:val="22"/>
                <w:szCs w:val="22"/>
                <w:lang w:val="en-US"/>
              </w:rPr>
              <w:t>G</w:t>
            </w:r>
            <w:r w:rsidRPr="008E4B1B">
              <w:rPr>
                <w:sz w:val="22"/>
                <w:szCs w:val="22"/>
              </w:rPr>
              <w:t>31.2)</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8</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3</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8</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21</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24</w:t>
            </w:r>
          </w:p>
        </w:tc>
        <w:tc>
          <w:tcPr>
            <w:tcW w:w="1436" w:type="dxa"/>
            <w:shd w:val="clear" w:color="auto" w:fill="auto"/>
            <w:noWrap/>
            <w:vAlign w:val="center"/>
          </w:tcPr>
          <w:p w:rsidR="00540F2E" w:rsidRPr="008E4B1B" w:rsidRDefault="00540F2E" w:rsidP="00291D0A">
            <w:pPr>
              <w:widowControl w:val="0"/>
              <w:spacing w:before="20" w:after="20"/>
              <w:ind w:left="57"/>
              <w:jc w:val="center"/>
              <w:rPr>
                <w:sz w:val="22"/>
              </w:rPr>
            </w:pPr>
            <w:r w:rsidRPr="008E4B1B">
              <w:rPr>
                <w:sz w:val="22"/>
                <w:szCs w:val="22"/>
              </w:rPr>
              <w:t>64</w:t>
            </w:r>
          </w:p>
        </w:tc>
      </w:tr>
      <w:tr w:rsidR="00540F2E" w:rsidRPr="00622021" w:rsidTr="00291D0A">
        <w:trPr>
          <w:trHeight w:val="255"/>
          <w:jc w:val="center"/>
        </w:trPr>
        <w:tc>
          <w:tcPr>
            <w:tcW w:w="4084" w:type="dxa"/>
            <w:shd w:val="clear" w:color="auto" w:fill="auto"/>
            <w:vAlign w:val="center"/>
          </w:tcPr>
          <w:p w:rsidR="00540F2E" w:rsidRPr="008E4B1B" w:rsidRDefault="00540F2E" w:rsidP="00291D0A">
            <w:pPr>
              <w:widowControl w:val="0"/>
              <w:spacing w:before="20" w:after="20"/>
              <w:ind w:left="57"/>
              <w:rPr>
                <w:sz w:val="22"/>
              </w:rPr>
            </w:pPr>
            <w:r w:rsidRPr="008E4B1B">
              <w:rPr>
                <w:sz w:val="22"/>
                <w:szCs w:val="22"/>
              </w:rPr>
              <w:t xml:space="preserve">Хронический панкреатит </w:t>
            </w:r>
          </w:p>
          <w:p w:rsidR="00540F2E" w:rsidRPr="008E4B1B" w:rsidRDefault="00540F2E" w:rsidP="00291D0A">
            <w:pPr>
              <w:widowControl w:val="0"/>
              <w:spacing w:before="20" w:after="20"/>
              <w:ind w:left="57"/>
              <w:rPr>
                <w:sz w:val="22"/>
              </w:rPr>
            </w:pPr>
            <w:r w:rsidRPr="008E4B1B">
              <w:rPr>
                <w:sz w:val="22"/>
                <w:szCs w:val="22"/>
              </w:rPr>
              <w:t>алкогольной этиологии (К86.0)</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6</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4</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3</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5</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1</w:t>
            </w:r>
          </w:p>
        </w:tc>
        <w:tc>
          <w:tcPr>
            <w:tcW w:w="1436" w:type="dxa"/>
            <w:shd w:val="clear" w:color="auto" w:fill="auto"/>
            <w:noWrap/>
            <w:vAlign w:val="center"/>
          </w:tcPr>
          <w:p w:rsidR="00540F2E" w:rsidRPr="008E4B1B" w:rsidRDefault="00540F2E" w:rsidP="00291D0A">
            <w:pPr>
              <w:widowControl w:val="0"/>
              <w:spacing w:before="20" w:after="20"/>
              <w:ind w:left="57"/>
              <w:jc w:val="center"/>
              <w:rPr>
                <w:sz w:val="22"/>
              </w:rPr>
            </w:pPr>
            <w:r w:rsidRPr="008E4B1B">
              <w:rPr>
                <w:sz w:val="22"/>
                <w:szCs w:val="22"/>
              </w:rPr>
              <w:t>19</w:t>
            </w:r>
          </w:p>
        </w:tc>
      </w:tr>
      <w:tr w:rsidR="00540F2E" w:rsidRPr="00622021" w:rsidTr="00291D0A">
        <w:trPr>
          <w:trHeight w:val="255"/>
          <w:jc w:val="center"/>
        </w:trPr>
        <w:tc>
          <w:tcPr>
            <w:tcW w:w="4084" w:type="dxa"/>
            <w:shd w:val="clear" w:color="auto" w:fill="auto"/>
            <w:vAlign w:val="center"/>
          </w:tcPr>
          <w:p w:rsidR="00540F2E" w:rsidRPr="008E4B1B" w:rsidRDefault="00540F2E" w:rsidP="00291D0A">
            <w:pPr>
              <w:widowControl w:val="0"/>
              <w:spacing w:before="20" w:after="20"/>
              <w:ind w:left="57"/>
              <w:rPr>
                <w:sz w:val="22"/>
              </w:rPr>
            </w:pPr>
            <w:r w:rsidRPr="008E4B1B">
              <w:rPr>
                <w:sz w:val="22"/>
                <w:szCs w:val="22"/>
              </w:rPr>
              <w:t>Случайное отравление алкоголем</w:t>
            </w:r>
          </w:p>
        </w:tc>
        <w:tc>
          <w:tcPr>
            <w:tcW w:w="736"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14</w:t>
            </w:r>
          </w:p>
        </w:tc>
        <w:tc>
          <w:tcPr>
            <w:tcW w:w="740"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17</w:t>
            </w:r>
          </w:p>
        </w:tc>
        <w:tc>
          <w:tcPr>
            <w:tcW w:w="715" w:type="dxa"/>
            <w:shd w:val="clear" w:color="auto" w:fill="auto"/>
            <w:vAlign w:val="center"/>
          </w:tcPr>
          <w:p w:rsidR="00540F2E" w:rsidRPr="008E4B1B" w:rsidRDefault="00540F2E" w:rsidP="00291D0A">
            <w:pPr>
              <w:widowControl w:val="0"/>
              <w:spacing w:before="20" w:after="20"/>
              <w:ind w:left="57"/>
              <w:jc w:val="center"/>
              <w:rPr>
                <w:sz w:val="22"/>
              </w:rPr>
            </w:pPr>
            <w:r w:rsidRPr="008E4B1B">
              <w:rPr>
                <w:sz w:val="22"/>
                <w:szCs w:val="22"/>
              </w:rPr>
              <w:t>18</w:t>
            </w:r>
          </w:p>
        </w:tc>
        <w:tc>
          <w:tcPr>
            <w:tcW w:w="887" w:type="dxa"/>
            <w:vAlign w:val="center"/>
          </w:tcPr>
          <w:p w:rsidR="00540F2E" w:rsidRPr="008E4B1B" w:rsidRDefault="00540F2E" w:rsidP="00291D0A">
            <w:pPr>
              <w:widowControl w:val="0"/>
              <w:spacing w:before="20" w:after="20"/>
              <w:ind w:left="57"/>
              <w:jc w:val="center"/>
              <w:rPr>
                <w:sz w:val="22"/>
              </w:rPr>
            </w:pPr>
            <w:r w:rsidRPr="008E4B1B">
              <w:rPr>
                <w:sz w:val="22"/>
                <w:szCs w:val="22"/>
              </w:rPr>
              <w:t>15</w:t>
            </w:r>
          </w:p>
        </w:tc>
        <w:tc>
          <w:tcPr>
            <w:tcW w:w="795" w:type="dxa"/>
            <w:vAlign w:val="center"/>
          </w:tcPr>
          <w:p w:rsidR="00540F2E" w:rsidRPr="008E4B1B" w:rsidRDefault="00540F2E" w:rsidP="00291D0A">
            <w:pPr>
              <w:widowControl w:val="0"/>
              <w:spacing w:before="20" w:after="20"/>
              <w:ind w:left="57"/>
              <w:jc w:val="center"/>
              <w:rPr>
                <w:sz w:val="22"/>
              </w:rPr>
            </w:pPr>
            <w:r w:rsidRPr="008E4B1B">
              <w:rPr>
                <w:sz w:val="22"/>
                <w:szCs w:val="22"/>
              </w:rPr>
              <w:t>11</w:t>
            </w:r>
          </w:p>
        </w:tc>
        <w:tc>
          <w:tcPr>
            <w:tcW w:w="1436" w:type="dxa"/>
            <w:shd w:val="clear" w:color="auto" w:fill="auto"/>
            <w:noWrap/>
            <w:vAlign w:val="center"/>
          </w:tcPr>
          <w:p w:rsidR="00540F2E" w:rsidRPr="008E4B1B" w:rsidRDefault="00540F2E" w:rsidP="00291D0A">
            <w:pPr>
              <w:widowControl w:val="0"/>
              <w:spacing w:before="20" w:after="20"/>
              <w:ind w:left="57"/>
              <w:jc w:val="center"/>
              <w:rPr>
                <w:sz w:val="22"/>
              </w:rPr>
            </w:pPr>
            <w:r w:rsidRPr="008E4B1B">
              <w:rPr>
                <w:sz w:val="22"/>
                <w:szCs w:val="22"/>
              </w:rPr>
              <w:t>75</w:t>
            </w:r>
          </w:p>
        </w:tc>
      </w:tr>
    </w:tbl>
    <w:p w:rsidR="00540F2E" w:rsidRPr="00462F14" w:rsidRDefault="00540F2E" w:rsidP="00540F2E">
      <w:pPr>
        <w:pStyle w:val="ConsPlusNormal"/>
        <w:spacing w:line="312" w:lineRule="auto"/>
        <w:ind w:firstLine="539"/>
        <w:jc w:val="both"/>
        <w:rPr>
          <w:rFonts w:ascii="Times New Roman" w:hAnsi="Times New Roman" w:cs="Times New Roman"/>
          <w:b/>
          <w:sz w:val="24"/>
          <w:szCs w:val="24"/>
        </w:rPr>
      </w:pP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В 9 из 19 муниципальных районах края показатель смертности от причин, обусло</w:t>
      </w:r>
      <w:r w:rsidRPr="008E4B1B">
        <w:rPr>
          <w:rFonts w:ascii="Times New Roman" w:hAnsi="Times New Roman" w:cs="Times New Roman"/>
          <w:sz w:val="24"/>
          <w:szCs w:val="24"/>
        </w:rPr>
        <w:t>в</w:t>
      </w:r>
      <w:r w:rsidRPr="008E4B1B">
        <w:rPr>
          <w:rFonts w:ascii="Times New Roman" w:hAnsi="Times New Roman" w:cs="Times New Roman"/>
          <w:sz w:val="24"/>
          <w:szCs w:val="24"/>
        </w:rPr>
        <w:t>ленных алкоголем, составляет от 29,2 случаев на 100 тыс. населения до 355,15 случаев (по мере возрастания - Солнечный, Николаевский, Нанайский, Тугуро-Чумиканский, им. Л</w:t>
      </w:r>
      <w:r w:rsidRPr="008E4B1B">
        <w:rPr>
          <w:rFonts w:ascii="Times New Roman" w:hAnsi="Times New Roman" w:cs="Times New Roman"/>
          <w:sz w:val="24"/>
          <w:szCs w:val="24"/>
        </w:rPr>
        <w:t>а</w:t>
      </w:r>
      <w:r w:rsidRPr="008E4B1B">
        <w:rPr>
          <w:rFonts w:ascii="Times New Roman" w:hAnsi="Times New Roman" w:cs="Times New Roman"/>
          <w:sz w:val="24"/>
          <w:szCs w:val="24"/>
        </w:rPr>
        <w:t>зо, Ульчский, Ванинский, им</w:t>
      </w:r>
      <w:r w:rsidR="007D417D">
        <w:rPr>
          <w:rFonts w:ascii="Times New Roman" w:hAnsi="Times New Roman" w:cs="Times New Roman"/>
          <w:sz w:val="24"/>
          <w:szCs w:val="24"/>
        </w:rPr>
        <w:t>ени</w:t>
      </w:r>
      <w:r w:rsidRPr="008E4B1B">
        <w:rPr>
          <w:rFonts w:ascii="Times New Roman" w:hAnsi="Times New Roman" w:cs="Times New Roman"/>
          <w:sz w:val="24"/>
          <w:szCs w:val="24"/>
        </w:rPr>
        <w:t xml:space="preserve"> П</w:t>
      </w:r>
      <w:r w:rsidR="007D417D">
        <w:rPr>
          <w:rFonts w:ascii="Times New Roman" w:hAnsi="Times New Roman" w:cs="Times New Roman"/>
          <w:sz w:val="24"/>
          <w:szCs w:val="24"/>
        </w:rPr>
        <w:t>олины</w:t>
      </w:r>
      <w:r w:rsidRPr="008E4B1B">
        <w:rPr>
          <w:rFonts w:ascii="Times New Roman" w:hAnsi="Times New Roman" w:cs="Times New Roman"/>
          <w:sz w:val="24"/>
          <w:szCs w:val="24"/>
        </w:rPr>
        <w:t xml:space="preserve"> Осипенко, Аяно-Майский районы).</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Правильный и своевременный анализ детской смертности позволяет разработать ряд конкретных мер по улучшению здоровья беременных и детей, оценить эффективность проводимых мероприятий по оздоровлению</w:t>
      </w:r>
      <w:r w:rsidRPr="008E4B1B">
        <w:rPr>
          <w:sz w:val="24"/>
          <w:szCs w:val="24"/>
        </w:rPr>
        <w:t xml:space="preserve"> </w:t>
      </w:r>
      <w:r w:rsidRPr="008E4B1B">
        <w:rPr>
          <w:rFonts w:ascii="Times New Roman" w:hAnsi="Times New Roman" w:cs="Times New Roman"/>
          <w:sz w:val="24"/>
          <w:szCs w:val="24"/>
        </w:rPr>
        <w:t xml:space="preserve">демографической ситуации. </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Младенческая смертность относится к тем немногим демографическим показат</w:t>
      </w:r>
      <w:r w:rsidRPr="008E4B1B">
        <w:rPr>
          <w:rFonts w:ascii="Times New Roman" w:hAnsi="Times New Roman" w:cs="Times New Roman"/>
          <w:sz w:val="24"/>
          <w:szCs w:val="24"/>
        </w:rPr>
        <w:t>е</w:t>
      </w:r>
      <w:r w:rsidRPr="008E4B1B">
        <w:rPr>
          <w:rFonts w:ascii="Times New Roman" w:hAnsi="Times New Roman" w:cs="Times New Roman"/>
          <w:sz w:val="24"/>
          <w:szCs w:val="24"/>
        </w:rPr>
        <w:t xml:space="preserve">лям, которые в 90-е годы прошлого века имели положительную динамику как в целом по России, </w:t>
      </w:r>
      <w:r>
        <w:rPr>
          <w:rFonts w:ascii="Times New Roman" w:hAnsi="Times New Roman" w:cs="Times New Roman"/>
          <w:sz w:val="24"/>
          <w:szCs w:val="24"/>
        </w:rPr>
        <w:t>так и в Хабаровском крае</w:t>
      </w:r>
      <w:r w:rsidRPr="008E4B1B">
        <w:rPr>
          <w:rFonts w:ascii="Times New Roman" w:hAnsi="Times New Roman" w:cs="Times New Roman"/>
          <w:sz w:val="24"/>
          <w:szCs w:val="24"/>
        </w:rPr>
        <w:t xml:space="preserve">. </w:t>
      </w: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В 2008 г</w:t>
      </w:r>
      <w:r w:rsidR="007D417D">
        <w:rPr>
          <w:rFonts w:ascii="Times New Roman" w:hAnsi="Times New Roman" w:cs="Times New Roman"/>
          <w:sz w:val="24"/>
          <w:szCs w:val="24"/>
        </w:rPr>
        <w:t>.</w:t>
      </w:r>
      <w:r w:rsidRPr="008E4B1B">
        <w:rPr>
          <w:rFonts w:ascii="Times New Roman" w:hAnsi="Times New Roman" w:cs="Times New Roman"/>
          <w:sz w:val="24"/>
          <w:szCs w:val="24"/>
        </w:rPr>
        <w:t xml:space="preserve"> показатель младенческой смертности составлял 9,5 умерших детей в во</w:t>
      </w:r>
      <w:r w:rsidRPr="008E4B1B">
        <w:rPr>
          <w:rFonts w:ascii="Times New Roman" w:hAnsi="Times New Roman" w:cs="Times New Roman"/>
          <w:sz w:val="24"/>
          <w:szCs w:val="24"/>
        </w:rPr>
        <w:t>з</w:t>
      </w:r>
      <w:r w:rsidRPr="008E4B1B">
        <w:rPr>
          <w:rFonts w:ascii="Times New Roman" w:hAnsi="Times New Roman" w:cs="Times New Roman"/>
          <w:sz w:val="24"/>
          <w:szCs w:val="24"/>
        </w:rPr>
        <w:t>расте до 1 года на 1000 родившихся живыми (Россия - 8,5). С 2008 г</w:t>
      </w:r>
      <w:r w:rsidR="007D417D">
        <w:rPr>
          <w:rFonts w:ascii="Times New Roman" w:hAnsi="Times New Roman" w:cs="Times New Roman"/>
          <w:sz w:val="24"/>
          <w:szCs w:val="24"/>
        </w:rPr>
        <w:t>.</w:t>
      </w:r>
      <w:r w:rsidRPr="008E4B1B">
        <w:rPr>
          <w:rFonts w:ascii="Times New Roman" w:hAnsi="Times New Roman" w:cs="Times New Roman"/>
          <w:sz w:val="24"/>
          <w:szCs w:val="24"/>
        </w:rPr>
        <w:t xml:space="preserve"> младенческая смер</w:t>
      </w:r>
      <w:r w:rsidRPr="008E4B1B">
        <w:rPr>
          <w:rFonts w:ascii="Times New Roman" w:hAnsi="Times New Roman" w:cs="Times New Roman"/>
          <w:sz w:val="24"/>
          <w:szCs w:val="24"/>
        </w:rPr>
        <w:t>т</w:t>
      </w:r>
      <w:r w:rsidRPr="008E4B1B">
        <w:rPr>
          <w:rFonts w:ascii="Times New Roman" w:hAnsi="Times New Roman" w:cs="Times New Roman"/>
          <w:sz w:val="24"/>
          <w:szCs w:val="24"/>
        </w:rPr>
        <w:t>ность вновь увеличилась и к 2013 г</w:t>
      </w:r>
      <w:r w:rsidR="007D417D">
        <w:rPr>
          <w:rFonts w:ascii="Times New Roman" w:hAnsi="Times New Roman" w:cs="Times New Roman"/>
          <w:sz w:val="24"/>
          <w:szCs w:val="24"/>
        </w:rPr>
        <w:t>.</w:t>
      </w:r>
      <w:r w:rsidRPr="008E4B1B">
        <w:rPr>
          <w:rFonts w:ascii="Times New Roman" w:hAnsi="Times New Roman" w:cs="Times New Roman"/>
          <w:sz w:val="24"/>
          <w:szCs w:val="24"/>
        </w:rPr>
        <w:t xml:space="preserve"> достигла ур</w:t>
      </w:r>
      <w:r w:rsidR="00462F14">
        <w:rPr>
          <w:rFonts w:ascii="Times New Roman" w:hAnsi="Times New Roman" w:cs="Times New Roman"/>
          <w:sz w:val="24"/>
          <w:szCs w:val="24"/>
        </w:rPr>
        <w:t>овня 12,3 умерших детей (Россия </w:t>
      </w:r>
      <w:r w:rsidRPr="008E4B1B">
        <w:rPr>
          <w:rFonts w:ascii="Times New Roman" w:hAnsi="Times New Roman" w:cs="Times New Roman"/>
          <w:sz w:val="24"/>
          <w:szCs w:val="24"/>
        </w:rPr>
        <w:t>- 8,2).</w:t>
      </w:r>
    </w:p>
    <w:p w:rsidR="00540F2E"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С 2013 г</w:t>
      </w:r>
      <w:r w:rsidR="007D417D">
        <w:rPr>
          <w:rFonts w:ascii="Times New Roman" w:hAnsi="Times New Roman" w:cs="Times New Roman"/>
          <w:sz w:val="24"/>
          <w:szCs w:val="24"/>
        </w:rPr>
        <w:t>.</w:t>
      </w:r>
      <w:r w:rsidRPr="008E4B1B">
        <w:rPr>
          <w:rFonts w:ascii="Times New Roman" w:hAnsi="Times New Roman" w:cs="Times New Roman"/>
          <w:sz w:val="24"/>
          <w:szCs w:val="24"/>
        </w:rPr>
        <w:t xml:space="preserve"> показатель младенческой смертности вновь снижался и в 2016 г</w:t>
      </w:r>
      <w:r w:rsidR="007D417D">
        <w:rPr>
          <w:rFonts w:ascii="Times New Roman" w:hAnsi="Times New Roman" w:cs="Times New Roman"/>
          <w:sz w:val="24"/>
          <w:szCs w:val="24"/>
        </w:rPr>
        <w:t>.</w:t>
      </w:r>
      <w:r w:rsidRPr="008E4B1B">
        <w:rPr>
          <w:rFonts w:ascii="Times New Roman" w:hAnsi="Times New Roman" w:cs="Times New Roman"/>
          <w:sz w:val="24"/>
          <w:szCs w:val="24"/>
        </w:rPr>
        <w:t xml:space="preserve"> составил 6,0 умерших детей в возрасте до 1 года на 1000 родившихся живыми, и соответствует п</w:t>
      </w:r>
      <w:r w:rsidRPr="008E4B1B">
        <w:rPr>
          <w:rFonts w:ascii="Times New Roman" w:hAnsi="Times New Roman" w:cs="Times New Roman"/>
          <w:sz w:val="24"/>
          <w:szCs w:val="24"/>
        </w:rPr>
        <w:t>о</w:t>
      </w:r>
      <w:r w:rsidRPr="008E4B1B">
        <w:rPr>
          <w:rFonts w:ascii="Times New Roman" w:hAnsi="Times New Roman" w:cs="Times New Roman"/>
          <w:sz w:val="24"/>
          <w:szCs w:val="24"/>
        </w:rPr>
        <w:t>казателю в целом по Российской Федерации.</w:t>
      </w:r>
    </w:p>
    <w:p w:rsidR="00540F2E" w:rsidRDefault="00540F2E" w:rsidP="00540F2E">
      <w:pPr>
        <w:pStyle w:val="afffff2"/>
        <w:ind w:firstLine="709"/>
        <w:jc w:val="both"/>
        <w:rPr>
          <w:rFonts w:ascii="Times New Roman" w:hAnsi="Times New Roman" w:cs="Times New Roman"/>
          <w:sz w:val="24"/>
          <w:szCs w:val="24"/>
        </w:rPr>
      </w:pPr>
    </w:p>
    <w:p w:rsidR="00540F2E" w:rsidRDefault="00540F2E" w:rsidP="004628C4">
      <w:pPr>
        <w:pStyle w:val="afffff2"/>
        <w:ind w:firstLine="709"/>
        <w:rPr>
          <w:rFonts w:ascii="Times New Roman" w:hAnsi="Times New Roman" w:cs="Times New Roman"/>
          <w:sz w:val="24"/>
          <w:szCs w:val="24"/>
        </w:rPr>
      </w:pPr>
      <w:r>
        <w:rPr>
          <w:noProof/>
        </w:rPr>
        <w:drawing>
          <wp:inline distT="0" distB="0" distL="0" distR="0" wp14:anchorId="307E6106" wp14:editId="7B5CE6B0">
            <wp:extent cx="5390985" cy="2639833"/>
            <wp:effectExtent l="0" t="0" r="635" b="825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40F2E" w:rsidRDefault="00540F2E" w:rsidP="00540F2E">
      <w:pPr>
        <w:pStyle w:val="afffff2"/>
        <w:ind w:firstLine="709"/>
        <w:jc w:val="both"/>
        <w:rPr>
          <w:rFonts w:ascii="Times New Roman" w:hAnsi="Times New Roman" w:cs="Times New Roman"/>
          <w:sz w:val="24"/>
          <w:szCs w:val="24"/>
        </w:rPr>
      </w:pPr>
    </w:p>
    <w:p w:rsidR="00540F2E" w:rsidRPr="00D55707" w:rsidRDefault="00540F2E" w:rsidP="00540F2E">
      <w:pPr>
        <w:pStyle w:val="10"/>
        <w:tabs>
          <w:tab w:val="num" w:pos="993"/>
        </w:tabs>
        <w:rPr>
          <w:rFonts w:ascii="Times New Roman" w:hAnsi="Times New Roman" w:cs="Times New Roman"/>
          <w:b w:val="0"/>
        </w:rPr>
      </w:pPr>
      <w:r w:rsidRPr="00D55707">
        <w:rPr>
          <w:rFonts w:ascii="Times New Roman" w:hAnsi="Times New Roman" w:cs="Times New Roman"/>
          <w:b w:val="0"/>
        </w:rPr>
        <w:t xml:space="preserve">Динамика младенческой смертности в Хабаровском крае (на 1000 родившихся живыми) </w:t>
      </w:r>
    </w:p>
    <w:p w:rsidR="00540F2E" w:rsidRPr="005328CB" w:rsidRDefault="00540F2E" w:rsidP="00540F2E">
      <w:pPr>
        <w:pStyle w:val="afffff2"/>
        <w:ind w:firstLine="709"/>
        <w:jc w:val="both"/>
        <w:rPr>
          <w:rFonts w:ascii="Times New Roman" w:hAnsi="Times New Roman" w:cs="Times New Roman"/>
          <w:sz w:val="24"/>
          <w:szCs w:val="24"/>
          <w:lang w:val="x-none"/>
        </w:rPr>
      </w:pPr>
    </w:p>
    <w:p w:rsidR="00540F2E" w:rsidRPr="008E4B1B"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В структуре причин младенческой смертности более 2/3 случаев смерти приходя</w:t>
      </w:r>
      <w:r w:rsidRPr="008E4B1B">
        <w:rPr>
          <w:rFonts w:ascii="Times New Roman" w:hAnsi="Times New Roman" w:cs="Times New Roman"/>
          <w:sz w:val="24"/>
          <w:szCs w:val="24"/>
        </w:rPr>
        <w:t>т</w:t>
      </w:r>
      <w:r w:rsidRPr="008E4B1B">
        <w:rPr>
          <w:rFonts w:ascii="Times New Roman" w:hAnsi="Times New Roman" w:cs="Times New Roman"/>
          <w:sz w:val="24"/>
          <w:szCs w:val="24"/>
        </w:rPr>
        <w:t>ся на состояние перинатального периода и врожденные аномалии, т.е. заболевания, св</w:t>
      </w:r>
      <w:r w:rsidRPr="008E4B1B">
        <w:rPr>
          <w:rFonts w:ascii="Times New Roman" w:hAnsi="Times New Roman" w:cs="Times New Roman"/>
          <w:sz w:val="24"/>
          <w:szCs w:val="24"/>
        </w:rPr>
        <w:t>я</w:t>
      </w:r>
      <w:r w:rsidRPr="008E4B1B">
        <w:rPr>
          <w:rFonts w:ascii="Times New Roman" w:hAnsi="Times New Roman" w:cs="Times New Roman"/>
          <w:sz w:val="24"/>
          <w:szCs w:val="24"/>
        </w:rPr>
        <w:t>занные со здоровьем матери.</w:t>
      </w:r>
    </w:p>
    <w:p w:rsidR="00540F2E"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В 2016 г</w:t>
      </w:r>
      <w:r w:rsidR="007D417D">
        <w:rPr>
          <w:rFonts w:ascii="Times New Roman" w:hAnsi="Times New Roman" w:cs="Times New Roman"/>
          <w:sz w:val="24"/>
          <w:szCs w:val="24"/>
        </w:rPr>
        <w:t>.</w:t>
      </w:r>
      <w:r w:rsidRPr="008E4B1B">
        <w:rPr>
          <w:rFonts w:ascii="Times New Roman" w:hAnsi="Times New Roman" w:cs="Times New Roman"/>
          <w:sz w:val="24"/>
          <w:szCs w:val="24"/>
        </w:rPr>
        <w:t xml:space="preserve"> максимальный показатель младенческой смертности в Тугуро-Чумиканском (20,0 случая на 1000 родившихся живыми), Николаевском (12,7), Нанайском (12,7), Охотском (10,3), Солнечном (7,4) районах, г.</w:t>
      </w:r>
      <w:r w:rsidR="00793482">
        <w:rPr>
          <w:rFonts w:ascii="Times New Roman" w:hAnsi="Times New Roman" w:cs="Times New Roman"/>
          <w:sz w:val="24"/>
          <w:szCs w:val="24"/>
        </w:rPr>
        <w:t xml:space="preserve"> </w:t>
      </w:r>
      <w:r w:rsidRPr="008E4B1B">
        <w:rPr>
          <w:rFonts w:ascii="Times New Roman" w:hAnsi="Times New Roman" w:cs="Times New Roman"/>
          <w:sz w:val="24"/>
          <w:szCs w:val="24"/>
        </w:rPr>
        <w:t>Хабаровске (8,4). Минимальный пок</w:t>
      </w:r>
      <w:r w:rsidRPr="008E4B1B">
        <w:rPr>
          <w:rFonts w:ascii="Times New Roman" w:hAnsi="Times New Roman" w:cs="Times New Roman"/>
          <w:sz w:val="24"/>
          <w:szCs w:val="24"/>
        </w:rPr>
        <w:t>а</w:t>
      </w:r>
      <w:r w:rsidRPr="008E4B1B">
        <w:rPr>
          <w:rFonts w:ascii="Times New Roman" w:hAnsi="Times New Roman" w:cs="Times New Roman"/>
          <w:sz w:val="24"/>
          <w:szCs w:val="24"/>
        </w:rPr>
        <w:t>затель в районе им</w:t>
      </w:r>
      <w:r w:rsidR="007D417D">
        <w:rPr>
          <w:rFonts w:ascii="Times New Roman" w:hAnsi="Times New Roman" w:cs="Times New Roman"/>
          <w:sz w:val="24"/>
          <w:szCs w:val="24"/>
        </w:rPr>
        <w:t>ени</w:t>
      </w:r>
      <w:r w:rsidRPr="008E4B1B">
        <w:rPr>
          <w:rFonts w:ascii="Times New Roman" w:hAnsi="Times New Roman" w:cs="Times New Roman"/>
          <w:sz w:val="24"/>
          <w:szCs w:val="24"/>
        </w:rPr>
        <w:t xml:space="preserve"> Лазо (1,3 случая на 1000 родившихся живыми).</w:t>
      </w:r>
    </w:p>
    <w:p w:rsidR="00540F2E" w:rsidRDefault="00540F2E" w:rsidP="00540F2E">
      <w:pPr>
        <w:pStyle w:val="afffff2"/>
        <w:ind w:firstLine="709"/>
        <w:jc w:val="both"/>
        <w:rPr>
          <w:rFonts w:ascii="Times New Roman" w:hAnsi="Times New Roman" w:cs="Times New Roman"/>
          <w:sz w:val="24"/>
          <w:szCs w:val="24"/>
        </w:rPr>
      </w:pPr>
      <w:r w:rsidRPr="008E4B1B">
        <w:rPr>
          <w:rFonts w:ascii="Times New Roman" w:hAnsi="Times New Roman" w:cs="Times New Roman"/>
          <w:sz w:val="24"/>
          <w:szCs w:val="24"/>
        </w:rPr>
        <w:t>Уровень смертности населения наиболее адекватно отражается в показателе ож</w:t>
      </w:r>
      <w:r w:rsidRPr="008E4B1B">
        <w:rPr>
          <w:rFonts w:ascii="Times New Roman" w:hAnsi="Times New Roman" w:cs="Times New Roman"/>
          <w:sz w:val="24"/>
          <w:szCs w:val="24"/>
        </w:rPr>
        <w:t>и</w:t>
      </w:r>
      <w:r w:rsidRPr="008E4B1B">
        <w:rPr>
          <w:rFonts w:ascii="Times New Roman" w:hAnsi="Times New Roman" w:cs="Times New Roman"/>
          <w:sz w:val="24"/>
          <w:szCs w:val="24"/>
        </w:rPr>
        <w:t>даемой продолжительности жизни при рождении</w:t>
      </w:r>
      <w:r w:rsidR="00FE247C">
        <w:rPr>
          <w:rFonts w:ascii="Times New Roman" w:hAnsi="Times New Roman" w:cs="Times New Roman"/>
          <w:sz w:val="24"/>
          <w:szCs w:val="24"/>
        </w:rPr>
        <w:t>.</w:t>
      </w:r>
      <w:r w:rsidR="00523D0B">
        <w:rPr>
          <w:rFonts w:ascii="Times New Roman" w:hAnsi="Times New Roman" w:cs="Times New Roman"/>
          <w:sz w:val="24"/>
          <w:szCs w:val="24"/>
        </w:rPr>
        <w:t xml:space="preserve"> </w:t>
      </w:r>
    </w:p>
    <w:p w:rsidR="00462F14" w:rsidRPr="00621D66" w:rsidRDefault="00462F14" w:rsidP="00462F14">
      <w:pPr>
        <w:tabs>
          <w:tab w:val="left" w:pos="708"/>
          <w:tab w:val="center" w:pos="4153"/>
          <w:tab w:val="right" w:pos="8306"/>
        </w:tabs>
        <w:ind w:firstLine="567"/>
        <w:jc w:val="both"/>
        <w:rPr>
          <w:bCs/>
          <w:sz w:val="24"/>
        </w:rPr>
      </w:pPr>
    </w:p>
    <w:p w:rsidR="00462F14" w:rsidRPr="00621D66" w:rsidRDefault="00462F14" w:rsidP="00662E30">
      <w:pPr>
        <w:pStyle w:val="a2"/>
        <w:jc w:val="right"/>
      </w:pPr>
    </w:p>
    <w:p w:rsidR="00540F2E" w:rsidRDefault="00540F2E" w:rsidP="00540F2E">
      <w:pPr>
        <w:jc w:val="center"/>
        <w:rPr>
          <w:b/>
          <w:sz w:val="22"/>
          <w:szCs w:val="22"/>
        </w:rPr>
      </w:pPr>
      <w:r>
        <w:rPr>
          <w:b/>
          <w:sz w:val="22"/>
          <w:szCs w:val="22"/>
        </w:rPr>
        <w:lastRenderedPageBreak/>
        <w:t>Динамика ожидаемой продолжительности жизни всего населения Хабаровского края</w:t>
      </w:r>
    </w:p>
    <w:p w:rsidR="00462F14" w:rsidRDefault="00462F14" w:rsidP="00540F2E">
      <w:pPr>
        <w:jc w:val="center"/>
        <w:rPr>
          <w:b/>
          <w:sz w:val="22"/>
          <w:szCs w:val="22"/>
        </w:rPr>
      </w:pPr>
    </w:p>
    <w:tbl>
      <w:tblPr>
        <w:tblW w:w="903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850"/>
        <w:gridCol w:w="850"/>
        <w:gridCol w:w="850"/>
        <w:gridCol w:w="1134"/>
      </w:tblGrid>
      <w:tr w:rsidR="00540F2E" w:rsidTr="00291D0A">
        <w:tc>
          <w:tcPr>
            <w:tcW w:w="5353"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Показатель/год</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2014</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2015</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2016</w:t>
            </w:r>
          </w:p>
        </w:tc>
        <w:tc>
          <w:tcPr>
            <w:tcW w:w="1134" w:type="dxa"/>
            <w:tcBorders>
              <w:top w:val="single" w:sz="4" w:space="0" w:color="auto"/>
              <w:left w:val="single" w:sz="4" w:space="0" w:color="auto"/>
              <w:bottom w:val="single" w:sz="4" w:space="0" w:color="auto"/>
              <w:right w:val="single" w:sz="4" w:space="0" w:color="auto"/>
            </w:tcBorders>
            <w:hideMark/>
          </w:tcPr>
          <w:p w:rsidR="00540F2E" w:rsidRDefault="00540F2E" w:rsidP="00291D0A">
            <w:pPr>
              <w:jc w:val="center"/>
              <w:rPr>
                <w:sz w:val="22"/>
              </w:rPr>
            </w:pPr>
            <w:r>
              <w:rPr>
                <w:sz w:val="22"/>
                <w:szCs w:val="22"/>
              </w:rPr>
              <w:t>РФ 2016</w:t>
            </w:r>
          </w:p>
        </w:tc>
      </w:tr>
      <w:tr w:rsidR="00540F2E" w:rsidTr="00291D0A">
        <w:tc>
          <w:tcPr>
            <w:tcW w:w="5353"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Значение показателя ОПЖ для всего населения</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68,01</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68,72</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69,13</w:t>
            </w:r>
          </w:p>
        </w:tc>
        <w:tc>
          <w:tcPr>
            <w:tcW w:w="1134"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71,87</w:t>
            </w:r>
          </w:p>
        </w:tc>
      </w:tr>
      <w:tr w:rsidR="00540F2E" w:rsidTr="00291D0A">
        <w:tc>
          <w:tcPr>
            <w:tcW w:w="5353"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Значение показателя ОПЖ для мужского населения</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62,24</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63,21</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63,52</w:t>
            </w:r>
          </w:p>
        </w:tc>
        <w:tc>
          <w:tcPr>
            <w:tcW w:w="1134"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66,5</w:t>
            </w:r>
          </w:p>
        </w:tc>
      </w:tr>
      <w:tr w:rsidR="00540F2E" w:rsidTr="00291D0A">
        <w:tc>
          <w:tcPr>
            <w:tcW w:w="5353" w:type="dxa"/>
            <w:tcBorders>
              <w:top w:val="single" w:sz="4" w:space="0" w:color="auto"/>
              <w:left w:val="single" w:sz="4" w:space="0" w:color="auto"/>
              <w:bottom w:val="single" w:sz="4" w:space="0" w:color="auto"/>
              <w:right w:val="single" w:sz="4" w:space="0" w:color="auto"/>
            </w:tcBorders>
            <w:hideMark/>
          </w:tcPr>
          <w:p w:rsidR="00540F2E" w:rsidRDefault="00540F2E" w:rsidP="00291D0A">
            <w:pPr>
              <w:rPr>
                <w:sz w:val="22"/>
              </w:rPr>
            </w:pPr>
            <w:r>
              <w:rPr>
                <w:sz w:val="22"/>
                <w:szCs w:val="22"/>
              </w:rPr>
              <w:t>Значение показателя ОПЖ для женского населения</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73,99</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74,36</w:t>
            </w:r>
          </w:p>
        </w:tc>
        <w:tc>
          <w:tcPr>
            <w:tcW w:w="850"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74,9</w:t>
            </w:r>
          </w:p>
        </w:tc>
        <w:tc>
          <w:tcPr>
            <w:tcW w:w="1134" w:type="dxa"/>
            <w:tcBorders>
              <w:top w:val="single" w:sz="4" w:space="0" w:color="auto"/>
              <w:left w:val="single" w:sz="4" w:space="0" w:color="auto"/>
              <w:bottom w:val="single" w:sz="4" w:space="0" w:color="auto"/>
              <w:right w:val="single" w:sz="4" w:space="0" w:color="auto"/>
            </w:tcBorders>
          </w:tcPr>
          <w:p w:rsidR="00540F2E" w:rsidRDefault="00540F2E" w:rsidP="00291D0A">
            <w:pPr>
              <w:jc w:val="center"/>
              <w:rPr>
                <w:sz w:val="22"/>
              </w:rPr>
            </w:pPr>
            <w:r>
              <w:rPr>
                <w:sz w:val="22"/>
                <w:szCs w:val="22"/>
              </w:rPr>
              <w:t>77,06</w:t>
            </w:r>
          </w:p>
        </w:tc>
      </w:tr>
    </w:tbl>
    <w:p w:rsidR="00540F2E" w:rsidRDefault="00540F2E" w:rsidP="00540F2E">
      <w:pPr>
        <w:ind w:firstLine="709"/>
        <w:rPr>
          <w:sz w:val="24"/>
        </w:rPr>
      </w:pPr>
    </w:p>
    <w:p w:rsidR="00540F2E" w:rsidRDefault="00540F2E" w:rsidP="00540F2E">
      <w:pPr>
        <w:ind w:firstLine="709"/>
        <w:jc w:val="both"/>
        <w:rPr>
          <w:sz w:val="24"/>
        </w:rPr>
      </w:pPr>
      <w:r w:rsidRPr="00590EE7">
        <w:rPr>
          <w:sz w:val="24"/>
        </w:rPr>
        <w:t>Величина ожидаемой продолжительности жизни населения края составила 69,13 лет, меньше, чем в среднем по Российской Федерации (71,87 года). Ожидаемая продолж</w:t>
      </w:r>
      <w:r w:rsidRPr="00590EE7">
        <w:rPr>
          <w:sz w:val="24"/>
        </w:rPr>
        <w:t>и</w:t>
      </w:r>
      <w:r w:rsidRPr="00590EE7">
        <w:rPr>
          <w:sz w:val="24"/>
        </w:rPr>
        <w:t>тельность жизни мужчин на 11,38 года меньше, чем у женщин (РФ 2016</w:t>
      </w:r>
      <w:r w:rsidR="00C6207E">
        <w:rPr>
          <w:sz w:val="24"/>
        </w:rPr>
        <w:t xml:space="preserve"> </w:t>
      </w:r>
      <w:r w:rsidRPr="00590EE7">
        <w:rPr>
          <w:sz w:val="24"/>
        </w:rPr>
        <w:t>г. - 10,56)</w:t>
      </w:r>
      <w:r w:rsidR="00FE247C">
        <w:rPr>
          <w:sz w:val="24"/>
        </w:rPr>
        <w:t>.</w:t>
      </w:r>
      <w:r w:rsidR="00C9399E">
        <w:rPr>
          <w:sz w:val="24"/>
        </w:rPr>
        <w:t xml:space="preserve"> </w:t>
      </w:r>
    </w:p>
    <w:p w:rsidR="00462F14" w:rsidRPr="00621D66" w:rsidRDefault="00462F14" w:rsidP="00462F14">
      <w:pPr>
        <w:tabs>
          <w:tab w:val="left" w:pos="708"/>
          <w:tab w:val="center" w:pos="4153"/>
          <w:tab w:val="right" w:pos="8306"/>
        </w:tabs>
        <w:ind w:firstLine="567"/>
        <w:jc w:val="both"/>
        <w:rPr>
          <w:bCs/>
          <w:sz w:val="24"/>
        </w:rPr>
      </w:pPr>
    </w:p>
    <w:p w:rsidR="00462F14" w:rsidRPr="00621D66" w:rsidRDefault="00462F14" w:rsidP="00662E30">
      <w:pPr>
        <w:pStyle w:val="a2"/>
        <w:jc w:val="right"/>
      </w:pPr>
    </w:p>
    <w:p w:rsidR="00C6207E" w:rsidRDefault="00462F14" w:rsidP="00462F14">
      <w:pPr>
        <w:pStyle w:val="a2"/>
        <w:numPr>
          <w:ilvl w:val="0"/>
          <w:numId w:val="0"/>
        </w:numPr>
        <w:jc w:val="center"/>
        <w:rPr>
          <w:b/>
          <w:sz w:val="22"/>
          <w:szCs w:val="22"/>
        </w:rPr>
      </w:pPr>
      <w:r>
        <w:rPr>
          <w:b/>
          <w:sz w:val="22"/>
          <w:szCs w:val="22"/>
        </w:rPr>
        <w:t xml:space="preserve">Основные показатели, характеризующие демографическую безопасность </w:t>
      </w:r>
    </w:p>
    <w:p w:rsidR="00462F14" w:rsidRPr="00696C7A" w:rsidRDefault="00462F14" w:rsidP="00462F14">
      <w:pPr>
        <w:pStyle w:val="a2"/>
        <w:numPr>
          <w:ilvl w:val="0"/>
          <w:numId w:val="0"/>
        </w:numPr>
        <w:jc w:val="center"/>
        <w:rPr>
          <w:b/>
          <w:sz w:val="22"/>
          <w:szCs w:val="22"/>
        </w:rPr>
      </w:pPr>
      <w:r>
        <w:rPr>
          <w:b/>
          <w:sz w:val="22"/>
          <w:szCs w:val="22"/>
        </w:rPr>
        <w:t>в Хабаровском крае</w:t>
      </w:r>
    </w:p>
    <w:p w:rsidR="00462F14" w:rsidRPr="00696C7A" w:rsidRDefault="00462F14" w:rsidP="00462F14">
      <w:pPr>
        <w:pStyle w:val="a2"/>
        <w:numPr>
          <w:ilvl w:val="0"/>
          <w:numId w:val="0"/>
        </w:numPr>
        <w:jc w:val="center"/>
        <w:rPr>
          <w:b/>
          <w:sz w:val="22"/>
          <w:szCs w:val="22"/>
        </w:rPr>
      </w:pPr>
    </w:p>
    <w:tbl>
      <w:tblPr>
        <w:tblStyle w:val="af1"/>
        <w:tblW w:w="0" w:type="auto"/>
        <w:tblInd w:w="108" w:type="dxa"/>
        <w:tblLayout w:type="fixed"/>
        <w:tblLook w:val="04A0" w:firstRow="1" w:lastRow="0" w:firstColumn="1" w:lastColumn="0" w:noHBand="0" w:noVBand="1"/>
      </w:tblPr>
      <w:tblGrid>
        <w:gridCol w:w="2977"/>
        <w:gridCol w:w="1701"/>
        <w:gridCol w:w="1276"/>
        <w:gridCol w:w="1417"/>
        <w:gridCol w:w="1985"/>
      </w:tblGrid>
      <w:tr w:rsidR="00540F2E" w:rsidTr="004628C4">
        <w:trPr>
          <w:trHeight w:val="755"/>
        </w:trPr>
        <w:tc>
          <w:tcPr>
            <w:tcW w:w="2977" w:type="dxa"/>
          </w:tcPr>
          <w:p w:rsidR="00540F2E" w:rsidRPr="00387FA8" w:rsidRDefault="00540F2E" w:rsidP="00462F14">
            <w:pPr>
              <w:rPr>
                <w:sz w:val="22"/>
              </w:rPr>
            </w:pPr>
            <w:r w:rsidRPr="00387FA8">
              <w:rPr>
                <w:sz w:val="22"/>
              </w:rPr>
              <w:t>Показатели</w:t>
            </w:r>
          </w:p>
        </w:tc>
        <w:tc>
          <w:tcPr>
            <w:tcW w:w="1701" w:type="dxa"/>
          </w:tcPr>
          <w:p w:rsidR="00540F2E" w:rsidRPr="00387FA8" w:rsidRDefault="00540F2E" w:rsidP="00523D0B">
            <w:pPr>
              <w:jc w:val="center"/>
              <w:rPr>
                <w:sz w:val="22"/>
              </w:rPr>
            </w:pPr>
            <w:r w:rsidRPr="00387FA8">
              <w:rPr>
                <w:sz w:val="22"/>
              </w:rPr>
              <w:t>Фактическое значение в 2016 году</w:t>
            </w:r>
          </w:p>
        </w:tc>
        <w:tc>
          <w:tcPr>
            <w:tcW w:w="1276" w:type="dxa"/>
          </w:tcPr>
          <w:p w:rsidR="00540F2E" w:rsidRPr="00387FA8" w:rsidRDefault="00540F2E" w:rsidP="00C9399E">
            <w:pPr>
              <w:jc w:val="center"/>
              <w:rPr>
                <w:sz w:val="22"/>
              </w:rPr>
            </w:pPr>
            <w:r w:rsidRPr="00387FA8">
              <w:rPr>
                <w:sz w:val="22"/>
              </w:rPr>
              <w:t>Россия</w:t>
            </w:r>
          </w:p>
        </w:tc>
        <w:tc>
          <w:tcPr>
            <w:tcW w:w="1417" w:type="dxa"/>
          </w:tcPr>
          <w:p w:rsidR="00540F2E" w:rsidRPr="00387FA8" w:rsidRDefault="00540F2E" w:rsidP="00C9399E">
            <w:pPr>
              <w:jc w:val="center"/>
              <w:rPr>
                <w:sz w:val="22"/>
              </w:rPr>
            </w:pPr>
            <w:r w:rsidRPr="00387FA8">
              <w:rPr>
                <w:sz w:val="22"/>
              </w:rPr>
              <w:t>Критич</w:t>
            </w:r>
            <w:r w:rsidRPr="00387FA8">
              <w:rPr>
                <w:sz w:val="22"/>
              </w:rPr>
              <w:t>е</w:t>
            </w:r>
            <w:r w:rsidRPr="00387FA8">
              <w:rPr>
                <w:sz w:val="22"/>
              </w:rPr>
              <w:t>ское знач</w:t>
            </w:r>
            <w:r w:rsidRPr="00387FA8">
              <w:rPr>
                <w:sz w:val="22"/>
              </w:rPr>
              <w:t>е</w:t>
            </w:r>
            <w:r w:rsidRPr="00387FA8">
              <w:rPr>
                <w:sz w:val="22"/>
              </w:rPr>
              <w:t>ние</w:t>
            </w:r>
          </w:p>
        </w:tc>
        <w:tc>
          <w:tcPr>
            <w:tcW w:w="1985" w:type="dxa"/>
          </w:tcPr>
          <w:p w:rsidR="00540F2E" w:rsidRPr="00387FA8" w:rsidRDefault="00540F2E" w:rsidP="00C9399E">
            <w:pPr>
              <w:jc w:val="center"/>
              <w:rPr>
                <w:sz w:val="22"/>
              </w:rPr>
            </w:pPr>
            <w:r w:rsidRPr="00387FA8">
              <w:rPr>
                <w:sz w:val="22"/>
              </w:rPr>
              <w:t>Социально-экономические последствия</w:t>
            </w:r>
          </w:p>
        </w:tc>
      </w:tr>
      <w:tr w:rsidR="00540F2E" w:rsidTr="004628C4">
        <w:trPr>
          <w:trHeight w:val="1018"/>
        </w:trPr>
        <w:tc>
          <w:tcPr>
            <w:tcW w:w="2977" w:type="dxa"/>
          </w:tcPr>
          <w:p w:rsidR="00540F2E" w:rsidRPr="00387FA8" w:rsidRDefault="00540F2E" w:rsidP="00462F14">
            <w:pPr>
              <w:rPr>
                <w:sz w:val="22"/>
              </w:rPr>
            </w:pPr>
            <w:r w:rsidRPr="00387FA8">
              <w:rPr>
                <w:sz w:val="22"/>
              </w:rPr>
              <w:t>Общий коэффициент дем</w:t>
            </w:r>
            <w:r w:rsidRPr="00387FA8">
              <w:rPr>
                <w:sz w:val="22"/>
              </w:rPr>
              <w:t>о</w:t>
            </w:r>
            <w:r w:rsidRPr="00387FA8">
              <w:rPr>
                <w:sz w:val="22"/>
              </w:rPr>
              <w:t>графической нагрузки (на 1000 трудоспособного нас</w:t>
            </w:r>
            <w:r w:rsidRPr="00387FA8">
              <w:rPr>
                <w:sz w:val="22"/>
              </w:rPr>
              <w:t>е</w:t>
            </w:r>
            <w:r w:rsidRPr="00387FA8">
              <w:rPr>
                <w:sz w:val="22"/>
              </w:rPr>
              <w:t>ления)</w:t>
            </w:r>
          </w:p>
        </w:tc>
        <w:tc>
          <w:tcPr>
            <w:tcW w:w="1701" w:type="dxa"/>
          </w:tcPr>
          <w:p w:rsidR="00540F2E" w:rsidRPr="00387FA8" w:rsidRDefault="00540F2E" w:rsidP="00462F14">
            <w:pPr>
              <w:jc w:val="center"/>
              <w:rPr>
                <w:sz w:val="22"/>
              </w:rPr>
            </w:pPr>
            <w:r w:rsidRPr="00387FA8">
              <w:rPr>
                <w:sz w:val="22"/>
              </w:rPr>
              <w:t>699</w:t>
            </w:r>
          </w:p>
        </w:tc>
        <w:tc>
          <w:tcPr>
            <w:tcW w:w="1276" w:type="dxa"/>
          </w:tcPr>
          <w:p w:rsidR="00540F2E" w:rsidRPr="00387FA8" w:rsidRDefault="00540F2E" w:rsidP="00462F14">
            <w:pPr>
              <w:jc w:val="center"/>
              <w:rPr>
                <w:sz w:val="22"/>
              </w:rPr>
            </w:pPr>
            <w:r w:rsidRPr="00387FA8">
              <w:rPr>
                <w:sz w:val="22"/>
              </w:rPr>
              <w:t>717</w:t>
            </w:r>
          </w:p>
        </w:tc>
        <w:tc>
          <w:tcPr>
            <w:tcW w:w="1417" w:type="dxa"/>
          </w:tcPr>
          <w:p w:rsidR="00540F2E" w:rsidRPr="00387FA8" w:rsidRDefault="00540F2E" w:rsidP="00462F14">
            <w:pPr>
              <w:jc w:val="center"/>
              <w:rPr>
                <w:sz w:val="22"/>
              </w:rPr>
            </w:pPr>
            <w:r w:rsidRPr="00387FA8">
              <w:rPr>
                <w:sz w:val="22"/>
              </w:rPr>
              <w:t>Более 600</w:t>
            </w:r>
          </w:p>
        </w:tc>
        <w:tc>
          <w:tcPr>
            <w:tcW w:w="1985" w:type="dxa"/>
          </w:tcPr>
          <w:p w:rsidR="00540F2E" w:rsidRPr="00387FA8" w:rsidRDefault="00540F2E" w:rsidP="00462F14">
            <w:pPr>
              <w:rPr>
                <w:sz w:val="22"/>
              </w:rPr>
            </w:pPr>
            <w:r w:rsidRPr="00387FA8">
              <w:rPr>
                <w:sz w:val="22"/>
              </w:rPr>
              <w:t>Уменьшение тр</w:t>
            </w:r>
            <w:r w:rsidRPr="00387FA8">
              <w:rPr>
                <w:sz w:val="22"/>
              </w:rPr>
              <w:t>у</w:t>
            </w:r>
            <w:r w:rsidRPr="00387FA8">
              <w:rPr>
                <w:sz w:val="22"/>
              </w:rPr>
              <w:t>дового потенци</w:t>
            </w:r>
            <w:r w:rsidRPr="00387FA8">
              <w:rPr>
                <w:sz w:val="22"/>
              </w:rPr>
              <w:t>а</w:t>
            </w:r>
            <w:r w:rsidRPr="00387FA8">
              <w:rPr>
                <w:sz w:val="22"/>
              </w:rPr>
              <w:t>ла</w:t>
            </w:r>
          </w:p>
        </w:tc>
      </w:tr>
      <w:tr w:rsidR="00540F2E" w:rsidTr="004628C4">
        <w:trPr>
          <w:trHeight w:val="559"/>
        </w:trPr>
        <w:tc>
          <w:tcPr>
            <w:tcW w:w="2977" w:type="dxa"/>
          </w:tcPr>
          <w:p w:rsidR="00540F2E" w:rsidRPr="00387FA8" w:rsidRDefault="00540F2E" w:rsidP="00462F14">
            <w:pPr>
              <w:rPr>
                <w:sz w:val="22"/>
              </w:rPr>
            </w:pPr>
            <w:r w:rsidRPr="00387FA8">
              <w:rPr>
                <w:sz w:val="22"/>
              </w:rPr>
              <w:t>Суммарный коэффициент рождаемости</w:t>
            </w:r>
          </w:p>
        </w:tc>
        <w:tc>
          <w:tcPr>
            <w:tcW w:w="1701" w:type="dxa"/>
          </w:tcPr>
          <w:p w:rsidR="00540F2E" w:rsidRPr="00387FA8" w:rsidRDefault="00540F2E" w:rsidP="00462F14">
            <w:pPr>
              <w:jc w:val="center"/>
              <w:rPr>
                <w:sz w:val="22"/>
              </w:rPr>
            </w:pPr>
            <w:r w:rsidRPr="00387FA8">
              <w:rPr>
                <w:sz w:val="22"/>
              </w:rPr>
              <w:t>1,779</w:t>
            </w:r>
          </w:p>
        </w:tc>
        <w:tc>
          <w:tcPr>
            <w:tcW w:w="1276" w:type="dxa"/>
          </w:tcPr>
          <w:p w:rsidR="00540F2E" w:rsidRPr="00387FA8" w:rsidRDefault="00540F2E" w:rsidP="00462F14">
            <w:pPr>
              <w:jc w:val="center"/>
              <w:rPr>
                <w:sz w:val="22"/>
              </w:rPr>
            </w:pPr>
            <w:r w:rsidRPr="00387FA8">
              <w:rPr>
                <w:sz w:val="22"/>
              </w:rPr>
              <w:t>1,762</w:t>
            </w:r>
          </w:p>
        </w:tc>
        <w:tc>
          <w:tcPr>
            <w:tcW w:w="1417" w:type="dxa"/>
          </w:tcPr>
          <w:p w:rsidR="00540F2E" w:rsidRPr="00387FA8" w:rsidRDefault="00540F2E" w:rsidP="00462F14">
            <w:pPr>
              <w:jc w:val="center"/>
              <w:rPr>
                <w:sz w:val="22"/>
              </w:rPr>
            </w:pPr>
            <w:r w:rsidRPr="00387FA8">
              <w:rPr>
                <w:sz w:val="22"/>
              </w:rPr>
              <w:t>2,14-2,15</w:t>
            </w:r>
          </w:p>
        </w:tc>
        <w:tc>
          <w:tcPr>
            <w:tcW w:w="1985" w:type="dxa"/>
          </w:tcPr>
          <w:p w:rsidR="00540F2E" w:rsidRPr="00387FA8" w:rsidRDefault="00540F2E" w:rsidP="00462F14">
            <w:pPr>
              <w:rPr>
                <w:sz w:val="22"/>
              </w:rPr>
            </w:pPr>
            <w:r w:rsidRPr="00387FA8">
              <w:rPr>
                <w:sz w:val="22"/>
              </w:rPr>
              <w:t>Суженное прои</w:t>
            </w:r>
            <w:r w:rsidRPr="00387FA8">
              <w:rPr>
                <w:sz w:val="22"/>
              </w:rPr>
              <w:t>з</w:t>
            </w:r>
            <w:r w:rsidRPr="00387FA8">
              <w:rPr>
                <w:sz w:val="22"/>
              </w:rPr>
              <w:t>водство населения</w:t>
            </w:r>
          </w:p>
        </w:tc>
      </w:tr>
      <w:tr w:rsidR="00540F2E" w:rsidTr="004628C4">
        <w:tc>
          <w:tcPr>
            <w:tcW w:w="2977" w:type="dxa"/>
          </w:tcPr>
          <w:p w:rsidR="00540F2E" w:rsidRPr="00387FA8" w:rsidRDefault="00540F2E" w:rsidP="00462F14">
            <w:pPr>
              <w:rPr>
                <w:sz w:val="22"/>
              </w:rPr>
            </w:pPr>
            <w:r w:rsidRPr="00387FA8">
              <w:rPr>
                <w:sz w:val="22"/>
              </w:rPr>
              <w:t>Соотношение долей насел</w:t>
            </w:r>
            <w:r w:rsidRPr="00387FA8">
              <w:rPr>
                <w:sz w:val="22"/>
              </w:rPr>
              <w:t>е</w:t>
            </w:r>
            <w:r w:rsidRPr="00387FA8">
              <w:rPr>
                <w:sz w:val="22"/>
              </w:rPr>
              <w:t>ния в возрасте 0-14 лет; 50 лет и старше</w:t>
            </w:r>
          </w:p>
        </w:tc>
        <w:tc>
          <w:tcPr>
            <w:tcW w:w="1701" w:type="dxa"/>
          </w:tcPr>
          <w:p w:rsidR="00540F2E" w:rsidRPr="00387FA8" w:rsidRDefault="00540F2E" w:rsidP="00462F14">
            <w:pPr>
              <w:jc w:val="center"/>
              <w:rPr>
                <w:sz w:val="22"/>
              </w:rPr>
            </w:pPr>
            <w:r w:rsidRPr="00387FA8">
              <w:rPr>
                <w:sz w:val="22"/>
              </w:rPr>
              <w:t>1:1,85</w:t>
            </w:r>
          </w:p>
        </w:tc>
        <w:tc>
          <w:tcPr>
            <w:tcW w:w="1276" w:type="dxa"/>
          </w:tcPr>
          <w:p w:rsidR="00540F2E" w:rsidRPr="00387FA8" w:rsidRDefault="00540F2E" w:rsidP="00462F14">
            <w:pPr>
              <w:jc w:val="center"/>
              <w:rPr>
                <w:sz w:val="22"/>
              </w:rPr>
            </w:pPr>
            <w:r w:rsidRPr="00387FA8">
              <w:rPr>
                <w:sz w:val="22"/>
              </w:rPr>
              <w:t>1:2</w:t>
            </w:r>
          </w:p>
        </w:tc>
        <w:tc>
          <w:tcPr>
            <w:tcW w:w="1417" w:type="dxa"/>
          </w:tcPr>
          <w:p w:rsidR="00540F2E" w:rsidRPr="00387FA8" w:rsidRDefault="00540F2E" w:rsidP="00462F14">
            <w:pPr>
              <w:jc w:val="center"/>
              <w:rPr>
                <w:sz w:val="22"/>
              </w:rPr>
            </w:pPr>
            <w:r w:rsidRPr="00387FA8">
              <w:rPr>
                <w:sz w:val="22"/>
              </w:rPr>
              <w:t>1:1</w:t>
            </w:r>
          </w:p>
        </w:tc>
        <w:tc>
          <w:tcPr>
            <w:tcW w:w="1985" w:type="dxa"/>
          </w:tcPr>
          <w:p w:rsidR="00540F2E" w:rsidRPr="00387FA8" w:rsidRDefault="00540F2E" w:rsidP="00462F14">
            <w:pPr>
              <w:rPr>
                <w:sz w:val="22"/>
              </w:rPr>
            </w:pPr>
            <w:r w:rsidRPr="00387FA8">
              <w:rPr>
                <w:sz w:val="22"/>
              </w:rPr>
              <w:t>Регрессивный тип развития насел</w:t>
            </w:r>
            <w:r w:rsidRPr="00387FA8">
              <w:rPr>
                <w:sz w:val="22"/>
              </w:rPr>
              <w:t>е</w:t>
            </w:r>
            <w:r w:rsidRPr="00387FA8">
              <w:rPr>
                <w:sz w:val="22"/>
              </w:rPr>
              <w:t>ния</w:t>
            </w:r>
          </w:p>
        </w:tc>
      </w:tr>
      <w:tr w:rsidR="00540F2E" w:rsidTr="004628C4">
        <w:tc>
          <w:tcPr>
            <w:tcW w:w="2977" w:type="dxa"/>
          </w:tcPr>
          <w:p w:rsidR="00540F2E" w:rsidRPr="00387FA8" w:rsidRDefault="00540F2E" w:rsidP="00462F14">
            <w:pPr>
              <w:rPr>
                <w:sz w:val="22"/>
              </w:rPr>
            </w:pPr>
            <w:r w:rsidRPr="00387FA8">
              <w:rPr>
                <w:sz w:val="22"/>
              </w:rPr>
              <w:t>Показатель ожидаемой пр</w:t>
            </w:r>
            <w:r w:rsidRPr="00387FA8">
              <w:rPr>
                <w:sz w:val="22"/>
              </w:rPr>
              <w:t>о</w:t>
            </w:r>
            <w:r w:rsidRPr="00387FA8">
              <w:rPr>
                <w:sz w:val="22"/>
              </w:rPr>
              <w:t>должительности предсто</w:t>
            </w:r>
            <w:r w:rsidRPr="00387FA8">
              <w:rPr>
                <w:sz w:val="22"/>
              </w:rPr>
              <w:t>я</w:t>
            </w:r>
            <w:r w:rsidRPr="00387FA8">
              <w:rPr>
                <w:sz w:val="22"/>
              </w:rPr>
              <w:t>щей жизни</w:t>
            </w:r>
          </w:p>
        </w:tc>
        <w:tc>
          <w:tcPr>
            <w:tcW w:w="1701" w:type="dxa"/>
          </w:tcPr>
          <w:p w:rsidR="00540F2E" w:rsidRPr="00387FA8" w:rsidRDefault="00540F2E" w:rsidP="00462F14">
            <w:pPr>
              <w:jc w:val="center"/>
              <w:rPr>
                <w:sz w:val="22"/>
              </w:rPr>
            </w:pPr>
            <w:r w:rsidRPr="00387FA8">
              <w:rPr>
                <w:sz w:val="22"/>
              </w:rPr>
              <w:t>63,52 для му</w:t>
            </w:r>
            <w:r w:rsidRPr="00387FA8">
              <w:rPr>
                <w:sz w:val="22"/>
              </w:rPr>
              <w:t>ж</w:t>
            </w:r>
            <w:r w:rsidRPr="00387FA8">
              <w:rPr>
                <w:sz w:val="22"/>
              </w:rPr>
              <w:t>чин,</w:t>
            </w:r>
            <w:r w:rsidR="00B2172E">
              <w:rPr>
                <w:sz w:val="22"/>
              </w:rPr>
              <w:t xml:space="preserve"> </w:t>
            </w:r>
            <w:r w:rsidRPr="00387FA8">
              <w:rPr>
                <w:sz w:val="22"/>
              </w:rPr>
              <w:t>74,90 для женщин</w:t>
            </w:r>
          </w:p>
        </w:tc>
        <w:tc>
          <w:tcPr>
            <w:tcW w:w="1276" w:type="dxa"/>
          </w:tcPr>
          <w:p w:rsidR="00540F2E" w:rsidRPr="00387FA8" w:rsidRDefault="00540F2E" w:rsidP="00462F14">
            <w:pPr>
              <w:jc w:val="center"/>
              <w:rPr>
                <w:sz w:val="22"/>
              </w:rPr>
            </w:pPr>
            <w:r w:rsidRPr="00387FA8">
              <w:rPr>
                <w:sz w:val="22"/>
              </w:rPr>
              <w:t>65,9 для мужчин,</w:t>
            </w:r>
            <w:r w:rsidR="00CF4505">
              <w:rPr>
                <w:sz w:val="22"/>
              </w:rPr>
              <w:t xml:space="preserve"> </w:t>
            </w:r>
            <w:r w:rsidRPr="00387FA8">
              <w:rPr>
                <w:sz w:val="22"/>
              </w:rPr>
              <w:t>76,7 для женщин</w:t>
            </w:r>
          </w:p>
        </w:tc>
        <w:tc>
          <w:tcPr>
            <w:tcW w:w="1417" w:type="dxa"/>
          </w:tcPr>
          <w:p w:rsidR="00540F2E" w:rsidRPr="00387FA8" w:rsidRDefault="00540F2E" w:rsidP="00462F14">
            <w:pPr>
              <w:jc w:val="center"/>
              <w:rPr>
                <w:sz w:val="22"/>
              </w:rPr>
            </w:pPr>
            <w:r w:rsidRPr="00387FA8">
              <w:rPr>
                <w:sz w:val="22"/>
              </w:rPr>
              <w:t>69 лет для мужчин,</w:t>
            </w:r>
            <w:r w:rsidR="00B2172E">
              <w:rPr>
                <w:sz w:val="22"/>
              </w:rPr>
              <w:t xml:space="preserve"> </w:t>
            </w:r>
            <w:r w:rsidRPr="00387FA8">
              <w:rPr>
                <w:sz w:val="22"/>
              </w:rPr>
              <w:t>77 лет для женщин</w:t>
            </w:r>
          </w:p>
        </w:tc>
        <w:tc>
          <w:tcPr>
            <w:tcW w:w="1985" w:type="dxa"/>
          </w:tcPr>
          <w:p w:rsidR="00540F2E" w:rsidRPr="00387FA8" w:rsidRDefault="00540F2E" w:rsidP="00462F14">
            <w:pPr>
              <w:rPr>
                <w:sz w:val="22"/>
              </w:rPr>
            </w:pPr>
            <w:r w:rsidRPr="00387FA8">
              <w:rPr>
                <w:sz w:val="22"/>
              </w:rPr>
              <w:t>Снижение поте</w:t>
            </w:r>
            <w:r w:rsidRPr="00387FA8">
              <w:rPr>
                <w:sz w:val="22"/>
              </w:rPr>
              <w:t>н</w:t>
            </w:r>
            <w:r w:rsidRPr="00387FA8">
              <w:rPr>
                <w:sz w:val="22"/>
              </w:rPr>
              <w:t>циала жизнесп</w:t>
            </w:r>
            <w:r w:rsidRPr="00387FA8">
              <w:rPr>
                <w:sz w:val="22"/>
              </w:rPr>
              <w:t>о</w:t>
            </w:r>
            <w:r w:rsidRPr="00387FA8">
              <w:rPr>
                <w:sz w:val="22"/>
              </w:rPr>
              <w:t>собности насел</w:t>
            </w:r>
            <w:r w:rsidRPr="00387FA8">
              <w:rPr>
                <w:sz w:val="22"/>
              </w:rPr>
              <w:t>е</w:t>
            </w:r>
            <w:r w:rsidRPr="00387FA8">
              <w:rPr>
                <w:sz w:val="22"/>
              </w:rPr>
              <w:t>ния</w:t>
            </w:r>
          </w:p>
        </w:tc>
      </w:tr>
      <w:tr w:rsidR="00540F2E" w:rsidTr="004628C4">
        <w:tc>
          <w:tcPr>
            <w:tcW w:w="2977" w:type="dxa"/>
          </w:tcPr>
          <w:p w:rsidR="00540F2E" w:rsidRPr="00387FA8" w:rsidRDefault="00540F2E" w:rsidP="00462F14">
            <w:pPr>
              <w:jc w:val="both"/>
              <w:rPr>
                <w:sz w:val="22"/>
              </w:rPr>
            </w:pPr>
            <w:r w:rsidRPr="00387FA8">
              <w:rPr>
                <w:sz w:val="22"/>
              </w:rPr>
              <w:t>Уровень потребления алк</w:t>
            </w:r>
            <w:r w:rsidRPr="00387FA8">
              <w:rPr>
                <w:sz w:val="22"/>
              </w:rPr>
              <w:t>о</w:t>
            </w:r>
            <w:r w:rsidRPr="00387FA8">
              <w:rPr>
                <w:sz w:val="22"/>
              </w:rPr>
              <w:t>голя на душу населения, л</w:t>
            </w:r>
          </w:p>
        </w:tc>
        <w:tc>
          <w:tcPr>
            <w:tcW w:w="1701" w:type="dxa"/>
            <w:vAlign w:val="center"/>
          </w:tcPr>
          <w:p w:rsidR="00540F2E" w:rsidRPr="00387FA8" w:rsidRDefault="00540F2E" w:rsidP="00462F14">
            <w:pPr>
              <w:jc w:val="center"/>
              <w:rPr>
                <w:sz w:val="22"/>
              </w:rPr>
            </w:pPr>
            <w:r w:rsidRPr="00387FA8">
              <w:rPr>
                <w:sz w:val="22"/>
              </w:rPr>
              <w:t>9,71</w:t>
            </w:r>
          </w:p>
        </w:tc>
        <w:tc>
          <w:tcPr>
            <w:tcW w:w="1276" w:type="dxa"/>
            <w:vAlign w:val="center"/>
          </w:tcPr>
          <w:p w:rsidR="00540F2E" w:rsidRPr="00387FA8" w:rsidRDefault="00540F2E" w:rsidP="00462F14">
            <w:pPr>
              <w:jc w:val="center"/>
              <w:rPr>
                <w:sz w:val="22"/>
              </w:rPr>
            </w:pPr>
            <w:r w:rsidRPr="00387FA8">
              <w:rPr>
                <w:sz w:val="22"/>
              </w:rPr>
              <w:t>6,6</w:t>
            </w:r>
          </w:p>
        </w:tc>
        <w:tc>
          <w:tcPr>
            <w:tcW w:w="1417" w:type="dxa"/>
            <w:vAlign w:val="center"/>
          </w:tcPr>
          <w:p w:rsidR="00540F2E" w:rsidRPr="00387FA8" w:rsidRDefault="00540F2E" w:rsidP="00462F14">
            <w:pPr>
              <w:jc w:val="center"/>
              <w:rPr>
                <w:sz w:val="22"/>
              </w:rPr>
            </w:pPr>
            <w:r w:rsidRPr="00387FA8">
              <w:rPr>
                <w:sz w:val="22"/>
              </w:rPr>
              <w:t>6,0</w:t>
            </w:r>
          </w:p>
        </w:tc>
        <w:tc>
          <w:tcPr>
            <w:tcW w:w="1985" w:type="dxa"/>
          </w:tcPr>
          <w:p w:rsidR="00540F2E" w:rsidRPr="00387FA8" w:rsidRDefault="00540F2E" w:rsidP="00462F14">
            <w:pPr>
              <w:rPr>
                <w:sz w:val="22"/>
              </w:rPr>
            </w:pPr>
            <w:r w:rsidRPr="00387FA8">
              <w:rPr>
                <w:sz w:val="22"/>
              </w:rPr>
              <w:t>Деградация нации</w:t>
            </w:r>
          </w:p>
        </w:tc>
      </w:tr>
    </w:tbl>
    <w:p w:rsidR="00540F2E" w:rsidRDefault="00540F2E" w:rsidP="00540F2E">
      <w:pPr>
        <w:autoSpaceDE w:val="0"/>
        <w:autoSpaceDN w:val="0"/>
        <w:adjustRightInd w:val="0"/>
        <w:jc w:val="both"/>
        <w:rPr>
          <w:sz w:val="24"/>
        </w:rPr>
      </w:pPr>
    </w:p>
    <w:p w:rsidR="00540F2E" w:rsidRPr="00A57E37" w:rsidRDefault="00540F2E" w:rsidP="00540F2E">
      <w:pPr>
        <w:autoSpaceDE w:val="0"/>
        <w:autoSpaceDN w:val="0"/>
        <w:adjustRightInd w:val="0"/>
        <w:ind w:firstLine="709"/>
        <w:jc w:val="both"/>
        <w:rPr>
          <w:sz w:val="24"/>
        </w:rPr>
      </w:pPr>
      <w:r w:rsidRPr="00A57E37">
        <w:rPr>
          <w:sz w:val="24"/>
        </w:rPr>
        <w:t>Демографическую ситуацию на Хабаровском крае продолжают определять: низкая рождаемость, высокая смертность, естественная убыль населения, быстрое старение нас</w:t>
      </w:r>
      <w:r w:rsidRPr="00A57E37">
        <w:rPr>
          <w:sz w:val="24"/>
        </w:rPr>
        <w:t>е</w:t>
      </w:r>
      <w:r w:rsidRPr="00A57E37">
        <w:rPr>
          <w:sz w:val="24"/>
        </w:rPr>
        <w:t>ления, более короткая, чем в России в целом, предстоящая продолжительность жизни, устойчивый отток населения в западные районы страны и за рубеж.</w:t>
      </w:r>
    </w:p>
    <w:p w:rsidR="00540F2E" w:rsidRDefault="00540F2E" w:rsidP="00540F2E">
      <w:pPr>
        <w:autoSpaceDE w:val="0"/>
        <w:autoSpaceDN w:val="0"/>
        <w:adjustRightInd w:val="0"/>
        <w:ind w:firstLine="709"/>
        <w:jc w:val="both"/>
        <w:rPr>
          <w:sz w:val="24"/>
        </w:rPr>
      </w:pPr>
      <w:r>
        <w:rPr>
          <w:sz w:val="24"/>
        </w:rPr>
        <w:t>По муниципальным образованиям края наиболее неблагоприятная медико-демографическая ситуация складывается в Николаевском, Нанайском, им</w:t>
      </w:r>
      <w:r w:rsidR="007D417D">
        <w:rPr>
          <w:sz w:val="24"/>
        </w:rPr>
        <w:t>ени</w:t>
      </w:r>
      <w:r>
        <w:rPr>
          <w:sz w:val="24"/>
        </w:rPr>
        <w:t xml:space="preserve"> Лазо, Вязе</w:t>
      </w:r>
      <w:r>
        <w:rPr>
          <w:sz w:val="24"/>
        </w:rPr>
        <w:t>м</w:t>
      </w:r>
      <w:r>
        <w:rPr>
          <w:sz w:val="24"/>
        </w:rPr>
        <w:t>ском, Советско-Гаванском, Охотском, Тугуро-Чумиканском районах.</w:t>
      </w:r>
    </w:p>
    <w:p w:rsidR="00540F2E" w:rsidRDefault="00540F2E" w:rsidP="00540F2E">
      <w:pPr>
        <w:autoSpaceDE w:val="0"/>
        <w:autoSpaceDN w:val="0"/>
        <w:adjustRightInd w:val="0"/>
        <w:ind w:firstLine="709"/>
        <w:jc w:val="both"/>
        <w:rPr>
          <w:sz w:val="24"/>
        </w:rPr>
      </w:pPr>
    </w:p>
    <w:p w:rsidR="00540F2E" w:rsidRDefault="00540F2E" w:rsidP="00662E30">
      <w:pPr>
        <w:pStyle w:val="4"/>
        <w:numPr>
          <w:ilvl w:val="3"/>
          <w:numId w:val="13"/>
        </w:numPr>
        <w:tabs>
          <w:tab w:val="clear" w:pos="2836"/>
          <w:tab w:val="num" w:pos="-142"/>
        </w:tabs>
        <w:ind w:left="0" w:firstLine="0"/>
      </w:pPr>
      <w:bookmarkStart w:id="85" w:name="_Toc476322156"/>
      <w:bookmarkStart w:id="86" w:name="_Toc444783946"/>
      <w:bookmarkStart w:id="87" w:name="_Toc513720827"/>
      <w:r>
        <w:t>Заболеваемость населения Хабаровского края</w:t>
      </w:r>
      <w:bookmarkEnd w:id="85"/>
      <w:bookmarkEnd w:id="86"/>
      <w:bookmarkEnd w:id="87"/>
    </w:p>
    <w:p w:rsidR="00540F2E" w:rsidRDefault="00540F2E" w:rsidP="00540F2E">
      <w:pPr>
        <w:spacing w:line="260" w:lineRule="exact"/>
        <w:jc w:val="center"/>
        <w:rPr>
          <w:sz w:val="24"/>
        </w:rPr>
      </w:pPr>
    </w:p>
    <w:p w:rsidR="00540F2E" w:rsidRDefault="00540F2E" w:rsidP="00462F14">
      <w:pPr>
        <w:pStyle w:val="N"/>
        <w:tabs>
          <w:tab w:val="left" w:pos="708"/>
        </w:tabs>
        <w:ind w:left="0" w:firstLine="709"/>
        <w:jc w:val="both"/>
        <w:rPr>
          <w:b w:val="0"/>
          <w:sz w:val="24"/>
          <w:szCs w:val="24"/>
        </w:rPr>
      </w:pPr>
      <w:r>
        <w:rPr>
          <w:b w:val="0"/>
          <w:sz w:val="24"/>
          <w:szCs w:val="24"/>
        </w:rPr>
        <w:t>В 2016 г. зарегистрировано 1717,6 тыс. случаев заболеваний. Показатель общей з</w:t>
      </w:r>
      <w:r>
        <w:rPr>
          <w:b w:val="0"/>
          <w:sz w:val="24"/>
          <w:szCs w:val="24"/>
        </w:rPr>
        <w:t>а</w:t>
      </w:r>
      <w:r>
        <w:rPr>
          <w:b w:val="0"/>
          <w:sz w:val="24"/>
          <w:szCs w:val="24"/>
        </w:rPr>
        <w:t>болеваемости населения составил 1287,04 заболеваний на 1000 населения и стабилен на протяжении последних пяти лет (2012 г. – 1354,8; РФ - 1617,7).</w:t>
      </w:r>
    </w:p>
    <w:p w:rsidR="00540F2E" w:rsidRPr="0081742B" w:rsidRDefault="00540F2E" w:rsidP="00462F14">
      <w:pPr>
        <w:pStyle w:val="ae"/>
        <w:spacing w:before="0" w:beforeAutospacing="0" w:after="0" w:afterAutospacing="0"/>
        <w:ind w:firstLine="709"/>
      </w:pPr>
      <w:r w:rsidRPr="00E07B8D">
        <w:t>Структура общей заболеваемости населения Хабаровского края в целом соотве</w:t>
      </w:r>
      <w:r w:rsidRPr="00E07B8D">
        <w:t>т</w:t>
      </w:r>
      <w:r w:rsidRPr="00E07B8D">
        <w:t>ствует структуре по Российской Федерации: болезни органов дыхания - 27,5%, болезни системы кровообращения - 13,4%, болезни органов пищеварения - 6,</w:t>
      </w:r>
      <w:r>
        <w:t>9</w:t>
      </w:r>
      <w:r w:rsidRPr="00E07B8D">
        <w:t>%, болезни костно-мышечной системы</w:t>
      </w:r>
      <w:r>
        <w:t xml:space="preserve"> - 6,4%</w:t>
      </w:r>
      <w:r w:rsidRPr="00E07B8D">
        <w:t>, травмы и отравления -</w:t>
      </w:r>
      <w:r>
        <w:t xml:space="preserve"> 6,4</w:t>
      </w:r>
      <w:r w:rsidRPr="00E07B8D">
        <w:t>%, болезни мочеполовой системы - 5,</w:t>
      </w:r>
      <w:r>
        <w:t xml:space="preserve">99%, </w:t>
      </w:r>
      <w:r w:rsidRPr="00E07B8D">
        <w:t xml:space="preserve">болезни глаза </w:t>
      </w:r>
      <w:r>
        <w:t>и его придаточного аппарата -5,7%.</w:t>
      </w:r>
    </w:p>
    <w:p w:rsidR="00540F2E" w:rsidRPr="00041630" w:rsidRDefault="00540F2E" w:rsidP="00462F14">
      <w:pPr>
        <w:pStyle w:val="ae"/>
        <w:spacing w:before="0" w:beforeAutospacing="0" w:after="0" w:afterAutospacing="0"/>
        <w:ind w:firstLine="709"/>
      </w:pPr>
      <w:r w:rsidRPr="00041630">
        <w:t xml:space="preserve">Влияние факторов среды обитания на состояние здоровья населения наиболее быстро проявляется в показателях первичной заболеваемости. </w:t>
      </w:r>
    </w:p>
    <w:p w:rsidR="00540F2E" w:rsidRDefault="00540F2E" w:rsidP="00462F14">
      <w:pPr>
        <w:pStyle w:val="ae"/>
        <w:spacing w:before="0" w:beforeAutospacing="0" w:after="0" w:afterAutospacing="0"/>
        <w:ind w:firstLine="709"/>
      </w:pPr>
      <w:r>
        <w:lastRenderedPageBreak/>
        <w:t>В 2016 г. в крае зарегистрировано 898</w:t>
      </w:r>
      <w:r w:rsidR="007D417D">
        <w:t xml:space="preserve"> </w:t>
      </w:r>
      <w:r>
        <w:t>202 случая заболевания с диагнозом, уст</w:t>
      </w:r>
      <w:r>
        <w:t>а</w:t>
      </w:r>
      <w:r>
        <w:t xml:space="preserve">новленным впервые в жизни, что составило 52,3% от всех заболеваний. На протяжении последних пяти лет показатель существенно не изменился и ниже показателей в целом </w:t>
      </w:r>
      <w:r w:rsidR="00462F14">
        <w:t>по Российской Федерации</w:t>
      </w:r>
      <w:r>
        <w:t>.</w:t>
      </w:r>
    </w:p>
    <w:p w:rsidR="00540F2E" w:rsidRDefault="00540F2E" w:rsidP="00540F2E">
      <w:pPr>
        <w:widowControl w:val="0"/>
        <w:snapToGrid w:val="0"/>
        <w:ind w:firstLine="709"/>
        <w:jc w:val="both"/>
        <w:rPr>
          <w:sz w:val="24"/>
        </w:rPr>
      </w:pPr>
      <w:r>
        <w:rPr>
          <w:sz w:val="24"/>
        </w:rPr>
        <w:t>Структура первичной заболеваемости населения остается неизменной и соотве</w:t>
      </w:r>
      <w:r>
        <w:rPr>
          <w:sz w:val="24"/>
        </w:rPr>
        <w:t>т</w:t>
      </w:r>
      <w:r>
        <w:rPr>
          <w:sz w:val="24"/>
        </w:rPr>
        <w:t>ствует таковой в Российской Федерации: болезни органов дыхания - 48,5%, травмы, отравления и некоторые другие последствия внешних причин - 12,2%, болезни кожи и подкожной клетчатки - 6,8%, инфекционные и паразитарные болезни - 5,0%, болезни м</w:t>
      </w:r>
      <w:r>
        <w:rPr>
          <w:sz w:val="24"/>
        </w:rPr>
        <w:t>о</w:t>
      </w:r>
      <w:r>
        <w:rPr>
          <w:sz w:val="24"/>
        </w:rPr>
        <w:t>чеполовой системы - 4,8%, что в сумме составляет 77,3% всех случаев первичной забол</w:t>
      </w:r>
      <w:r>
        <w:rPr>
          <w:sz w:val="24"/>
        </w:rPr>
        <w:t>е</w:t>
      </w:r>
      <w:r>
        <w:rPr>
          <w:sz w:val="24"/>
        </w:rPr>
        <w:t>ваемости.</w:t>
      </w:r>
    </w:p>
    <w:p w:rsidR="00540F2E" w:rsidRDefault="00540F2E" w:rsidP="00462F14">
      <w:pPr>
        <w:autoSpaceDE w:val="0"/>
        <w:autoSpaceDN w:val="0"/>
        <w:adjustRightInd w:val="0"/>
        <w:ind w:firstLine="709"/>
        <w:jc w:val="both"/>
        <w:rPr>
          <w:sz w:val="24"/>
        </w:rPr>
      </w:pPr>
      <w:r>
        <w:rPr>
          <w:sz w:val="24"/>
        </w:rPr>
        <w:t>В числе территорий «риска», где показатель заболеваемости с диагнозом, устано</w:t>
      </w:r>
      <w:r>
        <w:rPr>
          <w:sz w:val="24"/>
        </w:rPr>
        <w:t>в</w:t>
      </w:r>
      <w:r>
        <w:rPr>
          <w:sz w:val="24"/>
        </w:rPr>
        <w:t>ленным впервые в жизни, выше среднекраевого показателя (673,04 на 1000 населения</w:t>
      </w:r>
      <w:r w:rsidRPr="00E34100">
        <w:rPr>
          <w:sz w:val="24"/>
        </w:rPr>
        <w:t>), Охотский (1247,9 случая на 1000 населения), Аяно-Майский (1106,5), Нанайский (914,7), Советско-Гаванский (839,6) районы и г. Комсомольск-на-Амуре (921,8).</w:t>
      </w:r>
    </w:p>
    <w:p w:rsidR="00540F2E" w:rsidRDefault="00540F2E" w:rsidP="00462F14">
      <w:pPr>
        <w:autoSpaceDE w:val="0"/>
        <w:autoSpaceDN w:val="0"/>
        <w:adjustRightInd w:val="0"/>
        <w:ind w:firstLine="709"/>
        <w:jc w:val="both"/>
        <w:rPr>
          <w:sz w:val="24"/>
        </w:rPr>
      </w:pPr>
      <w:r>
        <w:rPr>
          <w:sz w:val="24"/>
        </w:rPr>
        <w:t>Первичная заболеваемость у детей в возрасте 0-14 лет составляет свыше 83% от всех зарегистрированных заболеваний. Структура сохраняет общую тенденцию. Осно</w:t>
      </w:r>
      <w:r>
        <w:rPr>
          <w:sz w:val="24"/>
        </w:rPr>
        <w:t>в</w:t>
      </w:r>
      <w:r>
        <w:rPr>
          <w:sz w:val="24"/>
        </w:rPr>
        <w:t>ную группу заболеваний, кроме болезней органов дыхания (70,2%), травм, отравлений и некоторых других последствий внешних причин (7,8%) составляют инфекционные и пар</w:t>
      </w:r>
      <w:r>
        <w:rPr>
          <w:sz w:val="24"/>
        </w:rPr>
        <w:t>а</w:t>
      </w:r>
      <w:r>
        <w:rPr>
          <w:sz w:val="24"/>
        </w:rPr>
        <w:t xml:space="preserve">зитарные болезни (5,3%), болезни кожи и подкожной клетчатки (3,5%), болезни глаза и его придаточного аппарата (2,7%), болезни органов пищеварения (2,3%). </w:t>
      </w:r>
    </w:p>
    <w:p w:rsidR="00540F2E" w:rsidRDefault="00540F2E" w:rsidP="00462F14">
      <w:pPr>
        <w:tabs>
          <w:tab w:val="left" w:pos="-6663"/>
        </w:tabs>
        <w:ind w:firstLine="709"/>
        <w:jc w:val="both"/>
        <w:rPr>
          <w:sz w:val="24"/>
        </w:rPr>
      </w:pPr>
      <w:r>
        <w:rPr>
          <w:sz w:val="24"/>
        </w:rPr>
        <w:t>В числе территорий «риска», где уровень первичной заболеваемости превышает среднекраевой показатель (1802,5 на 1000 детского населения; РФ - 1774,4) - г. Комс</w:t>
      </w:r>
      <w:r>
        <w:rPr>
          <w:sz w:val="24"/>
        </w:rPr>
        <w:t>о</w:t>
      </w:r>
      <w:r>
        <w:rPr>
          <w:sz w:val="24"/>
        </w:rPr>
        <w:t xml:space="preserve">мольск-на-Амуре (2747,2), Охотский (2540,7), Советско-Гаванский (2186,6), Аяно-Майский (2078,8), Нанайский (2050,5), Николаевский (2012,2), Амурский (1853,3) районы. </w:t>
      </w:r>
    </w:p>
    <w:p w:rsidR="00540F2E" w:rsidRDefault="00540F2E" w:rsidP="00462F14">
      <w:pPr>
        <w:pStyle w:val="ae"/>
        <w:spacing w:before="0" w:beforeAutospacing="0" w:after="0" w:afterAutospacing="0"/>
        <w:ind w:firstLine="709"/>
      </w:pPr>
      <w:r>
        <w:t>У подростков 15-17 лет первичная заболеваемость составляет 62,5% от всех зарег</w:t>
      </w:r>
      <w:r>
        <w:t>и</w:t>
      </w:r>
      <w:r>
        <w:t>стрированных у них заболеваний. Структура заболеваний с диагнозом, установленным впервые в жизни, представлена несколько иначе, чем у детей 0-14 лет: болезни органов дыхания (48,6%), травмы, отравления и некоторые другие последствия внешних причин (16,1%), болезни кожи и подкожной клетчатки (5,6%), болезни мочеполовой системы (7,7%), болезни органов пищеварения (3,2%), что в сумме составляет 81,2%.</w:t>
      </w:r>
    </w:p>
    <w:p w:rsidR="00540F2E" w:rsidRDefault="00540F2E" w:rsidP="00462F14">
      <w:pPr>
        <w:pStyle w:val="ae"/>
        <w:spacing w:before="0" w:beforeAutospacing="0" w:after="0" w:afterAutospacing="0"/>
        <w:ind w:firstLine="709"/>
      </w:pPr>
      <w:r>
        <w:t>Максимальный показатель первичной заболеваемости отмечен в Охотском (2568,2 случая на 1000 подростков), Нанайском (1807,3), Аяно-Майском (1661,5), Советско-Гаванском (1633,9), Николаевском (1388,1) районах, г. Комсомольске-на-Амуре (1646,2).</w:t>
      </w:r>
    </w:p>
    <w:p w:rsidR="00540F2E" w:rsidRDefault="00540F2E" w:rsidP="00462F14">
      <w:pPr>
        <w:pStyle w:val="ae"/>
        <w:spacing w:before="0" w:beforeAutospacing="0" w:after="0" w:afterAutospacing="0"/>
        <w:ind w:firstLine="709"/>
      </w:pPr>
      <w:r>
        <w:t>Минимальный показатель отмечен в Верхнебуреинском (34,1 случая на 1000 по</w:t>
      </w:r>
      <w:r>
        <w:t>д</w:t>
      </w:r>
      <w:r>
        <w:t>ростков), им</w:t>
      </w:r>
      <w:r w:rsidR="007D417D">
        <w:t>ени</w:t>
      </w:r>
      <w:r>
        <w:t xml:space="preserve"> П</w:t>
      </w:r>
      <w:r w:rsidR="007D417D">
        <w:t>олины</w:t>
      </w:r>
      <w:r>
        <w:t xml:space="preserve"> Осипенко (671,3) районах.</w:t>
      </w:r>
    </w:p>
    <w:p w:rsidR="00540F2E" w:rsidRDefault="00540F2E" w:rsidP="00462F14">
      <w:pPr>
        <w:pStyle w:val="ae"/>
        <w:spacing w:before="0" w:beforeAutospacing="0" w:after="0" w:afterAutospacing="0"/>
        <w:ind w:firstLine="709"/>
      </w:pPr>
      <w:r>
        <w:t>В течение последних лет стабилизировалась первичная заболеваемость у взрослого населения. В 2016 г. показатель составил 414,98 случаев на 1000 взрослого населения.</w:t>
      </w:r>
    </w:p>
    <w:p w:rsidR="00540F2E" w:rsidRDefault="00540F2E" w:rsidP="00462F14">
      <w:pPr>
        <w:widowControl w:val="0"/>
        <w:snapToGrid w:val="0"/>
        <w:ind w:firstLine="709"/>
        <w:jc w:val="both"/>
        <w:rPr>
          <w:sz w:val="24"/>
        </w:rPr>
      </w:pPr>
      <w:r>
        <w:rPr>
          <w:sz w:val="24"/>
        </w:rPr>
        <w:t>Тем не менее, в 5 муниципальных районах края в группе территорий «риска», где показатели превышают среднекраевой уровень: г. Комсомольск-на-Амуре (513,4 случая на 1000 взрослого населения), Охотский (790,6), Аяно-Майский (714,8), Советско-Гаванский (540,1), Нанайский (518,4) районы.</w:t>
      </w:r>
    </w:p>
    <w:p w:rsidR="00540F2E" w:rsidRDefault="00540F2E" w:rsidP="00540F2E">
      <w:pPr>
        <w:widowControl w:val="0"/>
        <w:snapToGrid w:val="0"/>
        <w:ind w:firstLine="709"/>
        <w:jc w:val="both"/>
        <w:rPr>
          <w:sz w:val="24"/>
        </w:rPr>
      </w:pPr>
    </w:p>
    <w:p w:rsidR="00540F2E" w:rsidRDefault="00540F2E" w:rsidP="00540F2E">
      <w:pPr>
        <w:ind w:firstLine="709"/>
        <w:jc w:val="center"/>
        <w:rPr>
          <w:b/>
          <w:sz w:val="24"/>
        </w:rPr>
      </w:pPr>
      <w:r>
        <w:rPr>
          <w:b/>
          <w:sz w:val="24"/>
        </w:rPr>
        <w:t>Заболеваемость детей первого года жизни</w:t>
      </w:r>
    </w:p>
    <w:p w:rsidR="00540F2E" w:rsidRDefault="00540F2E" w:rsidP="00540F2E">
      <w:pPr>
        <w:ind w:firstLine="709"/>
        <w:jc w:val="center"/>
        <w:rPr>
          <w:b/>
          <w:sz w:val="24"/>
        </w:rPr>
      </w:pPr>
    </w:p>
    <w:p w:rsidR="00540F2E" w:rsidRPr="00D921A0" w:rsidRDefault="00540F2E" w:rsidP="00540F2E">
      <w:pPr>
        <w:autoSpaceDE w:val="0"/>
        <w:autoSpaceDN w:val="0"/>
        <w:adjustRightInd w:val="0"/>
        <w:ind w:firstLine="709"/>
        <w:jc w:val="both"/>
        <w:rPr>
          <w:sz w:val="24"/>
        </w:rPr>
      </w:pPr>
      <w:r w:rsidRPr="00D921A0">
        <w:rPr>
          <w:sz w:val="24"/>
        </w:rPr>
        <w:t>Состояние здоровья детского населения является одной из важнейших характер</w:t>
      </w:r>
      <w:r w:rsidRPr="00D921A0">
        <w:rPr>
          <w:sz w:val="24"/>
        </w:rPr>
        <w:t>и</w:t>
      </w:r>
      <w:r w:rsidRPr="00D921A0">
        <w:rPr>
          <w:sz w:val="24"/>
        </w:rPr>
        <w:t>стик, поскольку именно в этом периоде жизни человека закладываются основы здоровья последующих возрастных групп населения.</w:t>
      </w:r>
    </w:p>
    <w:p w:rsidR="00540F2E" w:rsidRDefault="00540F2E" w:rsidP="00540F2E">
      <w:pPr>
        <w:autoSpaceDE w:val="0"/>
        <w:autoSpaceDN w:val="0"/>
        <w:adjustRightInd w:val="0"/>
        <w:ind w:firstLine="709"/>
        <w:jc w:val="both"/>
        <w:rPr>
          <w:sz w:val="24"/>
        </w:rPr>
      </w:pPr>
      <w:r>
        <w:rPr>
          <w:sz w:val="24"/>
        </w:rPr>
        <w:t>Внедрение новых перинатальных технологий в крае способствовали снижению п</w:t>
      </w:r>
      <w:r>
        <w:rPr>
          <w:sz w:val="24"/>
        </w:rPr>
        <w:t>о</w:t>
      </w:r>
      <w:r>
        <w:rPr>
          <w:sz w:val="24"/>
        </w:rPr>
        <w:t>казателя заболеваемости детей первого года жизни с 2</w:t>
      </w:r>
      <w:r w:rsidR="007D417D">
        <w:rPr>
          <w:sz w:val="24"/>
        </w:rPr>
        <w:t xml:space="preserve"> </w:t>
      </w:r>
      <w:r>
        <w:rPr>
          <w:sz w:val="24"/>
        </w:rPr>
        <w:t>513,6 случая в 2007</w:t>
      </w:r>
      <w:r w:rsidR="007D417D">
        <w:rPr>
          <w:sz w:val="24"/>
        </w:rPr>
        <w:t xml:space="preserve"> </w:t>
      </w:r>
      <w:r>
        <w:rPr>
          <w:sz w:val="24"/>
        </w:rPr>
        <w:t>г. до 1</w:t>
      </w:r>
      <w:r w:rsidR="007D417D">
        <w:rPr>
          <w:sz w:val="24"/>
        </w:rPr>
        <w:t xml:space="preserve"> </w:t>
      </w:r>
      <w:r>
        <w:rPr>
          <w:sz w:val="24"/>
        </w:rPr>
        <w:t>998,5 случаев на 1000 детей, достигших в отчетном году 1 года в 2016</w:t>
      </w:r>
      <w:r w:rsidR="007D417D">
        <w:rPr>
          <w:sz w:val="24"/>
        </w:rPr>
        <w:t xml:space="preserve"> </w:t>
      </w:r>
      <w:r>
        <w:rPr>
          <w:sz w:val="24"/>
        </w:rPr>
        <w:t xml:space="preserve">г. </w:t>
      </w:r>
    </w:p>
    <w:p w:rsidR="00540F2E" w:rsidRPr="00F97287" w:rsidRDefault="00540F2E" w:rsidP="00540F2E">
      <w:pPr>
        <w:autoSpaceDE w:val="0"/>
        <w:autoSpaceDN w:val="0"/>
        <w:adjustRightInd w:val="0"/>
        <w:ind w:firstLine="709"/>
        <w:jc w:val="both"/>
        <w:rPr>
          <w:sz w:val="24"/>
        </w:rPr>
      </w:pPr>
      <w:r w:rsidRPr="00F97287">
        <w:rPr>
          <w:sz w:val="24"/>
        </w:rPr>
        <w:lastRenderedPageBreak/>
        <w:t>Одновременно следует отметить, что уровни заболеваемости детей первого года жизни в Хабаровском крае существенно ниже</w:t>
      </w:r>
      <w:r>
        <w:rPr>
          <w:sz w:val="24"/>
        </w:rPr>
        <w:t xml:space="preserve"> показателя</w:t>
      </w:r>
      <w:r w:rsidRPr="00F97287">
        <w:rPr>
          <w:sz w:val="24"/>
        </w:rPr>
        <w:t xml:space="preserve"> по</w:t>
      </w:r>
      <w:r>
        <w:rPr>
          <w:sz w:val="24"/>
        </w:rPr>
        <w:t xml:space="preserve"> Российской Федерации – 2</w:t>
      </w:r>
      <w:r w:rsidR="007D417D">
        <w:rPr>
          <w:sz w:val="24"/>
        </w:rPr>
        <w:t xml:space="preserve"> </w:t>
      </w:r>
      <w:r>
        <w:rPr>
          <w:sz w:val="24"/>
        </w:rPr>
        <w:t xml:space="preserve">728,9 </w:t>
      </w:r>
      <w:r w:rsidRPr="00F97287">
        <w:rPr>
          <w:sz w:val="24"/>
        </w:rPr>
        <w:t>заболеваний на 1000 детей.</w:t>
      </w:r>
    </w:p>
    <w:p w:rsidR="00540F2E" w:rsidRDefault="00540F2E" w:rsidP="00540F2E">
      <w:pPr>
        <w:autoSpaceDE w:val="0"/>
        <w:autoSpaceDN w:val="0"/>
        <w:adjustRightInd w:val="0"/>
        <w:ind w:firstLine="709"/>
        <w:jc w:val="both"/>
        <w:rPr>
          <w:sz w:val="24"/>
        </w:rPr>
      </w:pPr>
      <w:r>
        <w:rPr>
          <w:sz w:val="24"/>
        </w:rPr>
        <w:t>Выше среднекраевого показателя уровень заболеваемости детей до 1 года в г. Комсомольске-на-Амуре (2</w:t>
      </w:r>
      <w:r w:rsidR="007D417D">
        <w:rPr>
          <w:sz w:val="24"/>
        </w:rPr>
        <w:t xml:space="preserve"> </w:t>
      </w:r>
      <w:r>
        <w:rPr>
          <w:sz w:val="24"/>
        </w:rPr>
        <w:t>846,8 на 1000 достигших в отчетном году 1 года), Амурском (2</w:t>
      </w:r>
      <w:r w:rsidR="007D417D">
        <w:rPr>
          <w:sz w:val="24"/>
        </w:rPr>
        <w:t xml:space="preserve"> </w:t>
      </w:r>
      <w:r>
        <w:rPr>
          <w:sz w:val="24"/>
        </w:rPr>
        <w:t>454,6), Николаевском (2</w:t>
      </w:r>
      <w:r w:rsidR="007D417D">
        <w:rPr>
          <w:sz w:val="24"/>
        </w:rPr>
        <w:t xml:space="preserve"> </w:t>
      </w:r>
      <w:r>
        <w:rPr>
          <w:sz w:val="24"/>
        </w:rPr>
        <w:t>379,1) и Тугуро-Чумиканском (2</w:t>
      </w:r>
      <w:r w:rsidR="007D417D">
        <w:rPr>
          <w:sz w:val="24"/>
        </w:rPr>
        <w:t xml:space="preserve"> </w:t>
      </w:r>
      <w:r>
        <w:rPr>
          <w:sz w:val="24"/>
        </w:rPr>
        <w:t>366,7) районах.</w:t>
      </w:r>
    </w:p>
    <w:p w:rsidR="00540F2E" w:rsidRDefault="00540F2E" w:rsidP="00540F2E">
      <w:pPr>
        <w:autoSpaceDE w:val="0"/>
        <w:autoSpaceDN w:val="0"/>
        <w:adjustRightInd w:val="0"/>
        <w:ind w:firstLine="709"/>
        <w:jc w:val="both"/>
        <w:rPr>
          <w:sz w:val="24"/>
        </w:rPr>
      </w:pPr>
      <w:r>
        <w:rPr>
          <w:sz w:val="24"/>
        </w:rPr>
        <w:t>Анализ структуры заболеваемости детей первого года жизни выявил стабильное преобладание болезней органов дыхания над остальной патологией, что соответствует структуре в целом по Российской Федерации. В динамике за последнее десятилетие во</w:t>
      </w:r>
      <w:r>
        <w:rPr>
          <w:sz w:val="24"/>
        </w:rPr>
        <w:t>з</w:t>
      </w:r>
      <w:r>
        <w:rPr>
          <w:sz w:val="24"/>
        </w:rPr>
        <w:t>росла доля болезней органов дыхания, болезней нервной системы и врожденных аном</w:t>
      </w:r>
      <w:r>
        <w:rPr>
          <w:sz w:val="24"/>
        </w:rPr>
        <w:t>а</w:t>
      </w:r>
      <w:r w:rsidR="00462F14">
        <w:rPr>
          <w:sz w:val="24"/>
        </w:rPr>
        <w:t>лий</w:t>
      </w:r>
      <w:r w:rsidR="00FE247C">
        <w:rPr>
          <w:sz w:val="24"/>
        </w:rPr>
        <w:t>.</w:t>
      </w:r>
      <w:r w:rsidR="00462F14">
        <w:rPr>
          <w:sz w:val="24"/>
        </w:rPr>
        <w:t xml:space="preserve"> </w:t>
      </w:r>
    </w:p>
    <w:p w:rsidR="00462F14" w:rsidRPr="00621D66" w:rsidRDefault="00462F14" w:rsidP="00462F14">
      <w:pPr>
        <w:tabs>
          <w:tab w:val="left" w:pos="708"/>
          <w:tab w:val="center" w:pos="4153"/>
          <w:tab w:val="right" w:pos="8306"/>
        </w:tabs>
        <w:ind w:firstLine="567"/>
        <w:jc w:val="both"/>
        <w:rPr>
          <w:bCs/>
          <w:sz w:val="24"/>
        </w:rPr>
      </w:pPr>
    </w:p>
    <w:p w:rsidR="00462F14" w:rsidRPr="00621D66" w:rsidRDefault="00462F14" w:rsidP="00662E30">
      <w:pPr>
        <w:pStyle w:val="a2"/>
        <w:jc w:val="right"/>
      </w:pPr>
    </w:p>
    <w:p w:rsidR="00887247" w:rsidRDefault="00540F2E" w:rsidP="00540F2E">
      <w:pPr>
        <w:autoSpaceDE w:val="0"/>
        <w:autoSpaceDN w:val="0"/>
        <w:adjustRightInd w:val="0"/>
        <w:ind w:firstLine="709"/>
        <w:jc w:val="center"/>
        <w:rPr>
          <w:b/>
          <w:sz w:val="22"/>
          <w:szCs w:val="22"/>
        </w:rPr>
      </w:pPr>
      <w:r>
        <w:rPr>
          <w:b/>
          <w:sz w:val="22"/>
          <w:szCs w:val="22"/>
        </w:rPr>
        <w:t xml:space="preserve">Удельный вес нозологий в структуре заболеваемости детей 1 года жизни </w:t>
      </w:r>
    </w:p>
    <w:p w:rsidR="00540F2E" w:rsidRDefault="00540F2E" w:rsidP="00540F2E">
      <w:pPr>
        <w:autoSpaceDE w:val="0"/>
        <w:autoSpaceDN w:val="0"/>
        <w:adjustRightInd w:val="0"/>
        <w:ind w:firstLine="709"/>
        <w:jc w:val="center"/>
        <w:rPr>
          <w:b/>
          <w:sz w:val="22"/>
          <w:szCs w:val="22"/>
        </w:rPr>
      </w:pPr>
      <w:r>
        <w:rPr>
          <w:b/>
          <w:sz w:val="22"/>
          <w:szCs w:val="22"/>
        </w:rPr>
        <w:t>в Хабаровском крае</w:t>
      </w:r>
    </w:p>
    <w:p w:rsidR="00462F14" w:rsidRDefault="00462F14" w:rsidP="00540F2E">
      <w:pPr>
        <w:autoSpaceDE w:val="0"/>
        <w:autoSpaceDN w:val="0"/>
        <w:adjustRightInd w:val="0"/>
        <w:ind w:firstLine="709"/>
        <w:jc w:val="center"/>
        <w:rPr>
          <w:b/>
          <w:sz w:val="22"/>
          <w:szCs w:val="22"/>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9"/>
        <w:gridCol w:w="852"/>
        <w:gridCol w:w="708"/>
        <w:gridCol w:w="708"/>
        <w:gridCol w:w="708"/>
      </w:tblGrid>
      <w:tr w:rsidR="00462F14" w:rsidTr="004628C4">
        <w:tc>
          <w:tcPr>
            <w:tcW w:w="3428" w:type="pct"/>
            <w:noWrap/>
            <w:vAlign w:val="center"/>
            <w:hideMark/>
          </w:tcPr>
          <w:p w:rsidR="00540F2E" w:rsidRDefault="00540F2E" w:rsidP="00291D0A">
            <w:pPr>
              <w:jc w:val="center"/>
              <w:rPr>
                <w:color w:val="000000"/>
                <w:sz w:val="22"/>
              </w:rPr>
            </w:pPr>
            <w:r>
              <w:rPr>
                <w:color w:val="000000"/>
                <w:sz w:val="22"/>
                <w:szCs w:val="22"/>
              </w:rPr>
              <w:t>Наименование заболеваний</w:t>
            </w:r>
          </w:p>
        </w:tc>
        <w:tc>
          <w:tcPr>
            <w:tcW w:w="450" w:type="pct"/>
            <w:vAlign w:val="center"/>
          </w:tcPr>
          <w:p w:rsidR="00540F2E" w:rsidRDefault="00540F2E" w:rsidP="00291D0A">
            <w:pPr>
              <w:ind w:right="-108"/>
              <w:jc w:val="center"/>
              <w:rPr>
                <w:color w:val="000000"/>
                <w:sz w:val="22"/>
              </w:rPr>
            </w:pPr>
            <w:r>
              <w:rPr>
                <w:color w:val="000000"/>
                <w:sz w:val="22"/>
                <w:szCs w:val="22"/>
              </w:rPr>
              <w:t>2007</w:t>
            </w:r>
          </w:p>
        </w:tc>
        <w:tc>
          <w:tcPr>
            <w:tcW w:w="374" w:type="pct"/>
            <w:vAlign w:val="center"/>
          </w:tcPr>
          <w:p w:rsidR="00540F2E" w:rsidRDefault="00540F2E" w:rsidP="00291D0A">
            <w:pPr>
              <w:jc w:val="center"/>
              <w:rPr>
                <w:color w:val="000000"/>
                <w:sz w:val="22"/>
              </w:rPr>
            </w:pPr>
            <w:r>
              <w:rPr>
                <w:color w:val="000000"/>
                <w:sz w:val="22"/>
                <w:szCs w:val="22"/>
              </w:rPr>
              <w:t>2014</w:t>
            </w:r>
          </w:p>
        </w:tc>
        <w:tc>
          <w:tcPr>
            <w:tcW w:w="374" w:type="pct"/>
            <w:vAlign w:val="center"/>
          </w:tcPr>
          <w:p w:rsidR="00540F2E" w:rsidRDefault="00540F2E" w:rsidP="00291D0A">
            <w:pPr>
              <w:jc w:val="center"/>
              <w:rPr>
                <w:color w:val="000000"/>
                <w:sz w:val="22"/>
              </w:rPr>
            </w:pPr>
            <w:r>
              <w:rPr>
                <w:color w:val="000000"/>
                <w:sz w:val="22"/>
                <w:szCs w:val="22"/>
              </w:rPr>
              <w:t>2015</w:t>
            </w:r>
          </w:p>
        </w:tc>
        <w:tc>
          <w:tcPr>
            <w:tcW w:w="374" w:type="pct"/>
            <w:vAlign w:val="center"/>
          </w:tcPr>
          <w:p w:rsidR="00540F2E" w:rsidRDefault="00540F2E" w:rsidP="00291D0A">
            <w:pPr>
              <w:jc w:val="center"/>
              <w:rPr>
                <w:color w:val="000000"/>
                <w:sz w:val="22"/>
              </w:rPr>
            </w:pPr>
            <w:r>
              <w:rPr>
                <w:color w:val="000000"/>
                <w:sz w:val="22"/>
                <w:szCs w:val="22"/>
              </w:rPr>
              <w:t>2016</w:t>
            </w:r>
          </w:p>
        </w:tc>
      </w:tr>
      <w:tr w:rsidR="00462F14" w:rsidTr="004628C4">
        <w:tc>
          <w:tcPr>
            <w:tcW w:w="3428" w:type="pct"/>
            <w:noWrap/>
            <w:vAlign w:val="center"/>
            <w:hideMark/>
          </w:tcPr>
          <w:p w:rsidR="00540F2E" w:rsidRDefault="00540F2E" w:rsidP="00291D0A">
            <w:pPr>
              <w:rPr>
                <w:color w:val="000000"/>
                <w:sz w:val="22"/>
              </w:rPr>
            </w:pPr>
            <w:r>
              <w:rPr>
                <w:color w:val="000000"/>
                <w:sz w:val="22"/>
                <w:szCs w:val="22"/>
              </w:rPr>
              <w:t>Болезни органов дыхания,</w:t>
            </w:r>
            <w:r w:rsidR="009A2F86">
              <w:rPr>
                <w:color w:val="000000"/>
                <w:sz w:val="22"/>
                <w:szCs w:val="22"/>
              </w:rPr>
              <w:t>%</w:t>
            </w:r>
          </w:p>
        </w:tc>
        <w:tc>
          <w:tcPr>
            <w:tcW w:w="450" w:type="pct"/>
            <w:vAlign w:val="center"/>
          </w:tcPr>
          <w:p w:rsidR="00540F2E" w:rsidRDefault="00540F2E" w:rsidP="00291D0A">
            <w:pPr>
              <w:ind w:right="-108"/>
              <w:jc w:val="center"/>
              <w:rPr>
                <w:color w:val="000000"/>
                <w:sz w:val="22"/>
              </w:rPr>
            </w:pPr>
            <w:r>
              <w:rPr>
                <w:color w:val="000000"/>
                <w:sz w:val="22"/>
                <w:szCs w:val="22"/>
              </w:rPr>
              <w:t>45,6</w:t>
            </w:r>
          </w:p>
        </w:tc>
        <w:tc>
          <w:tcPr>
            <w:tcW w:w="374" w:type="pct"/>
            <w:vAlign w:val="center"/>
          </w:tcPr>
          <w:p w:rsidR="00540F2E" w:rsidRDefault="00540F2E" w:rsidP="00291D0A">
            <w:pPr>
              <w:jc w:val="center"/>
              <w:rPr>
                <w:color w:val="000000"/>
                <w:sz w:val="22"/>
              </w:rPr>
            </w:pPr>
            <w:r>
              <w:rPr>
                <w:color w:val="000000"/>
                <w:sz w:val="22"/>
                <w:szCs w:val="22"/>
              </w:rPr>
              <w:t>49,4</w:t>
            </w:r>
          </w:p>
        </w:tc>
        <w:tc>
          <w:tcPr>
            <w:tcW w:w="374" w:type="pct"/>
            <w:vAlign w:val="center"/>
          </w:tcPr>
          <w:p w:rsidR="00540F2E" w:rsidRDefault="00540F2E" w:rsidP="00291D0A">
            <w:pPr>
              <w:jc w:val="center"/>
              <w:rPr>
                <w:color w:val="000000"/>
                <w:sz w:val="22"/>
              </w:rPr>
            </w:pPr>
            <w:r>
              <w:rPr>
                <w:color w:val="000000"/>
                <w:sz w:val="22"/>
                <w:szCs w:val="22"/>
              </w:rPr>
              <w:t>48,5</w:t>
            </w:r>
          </w:p>
        </w:tc>
        <w:tc>
          <w:tcPr>
            <w:tcW w:w="374" w:type="pct"/>
            <w:vAlign w:val="center"/>
          </w:tcPr>
          <w:p w:rsidR="00540F2E" w:rsidRDefault="00540F2E" w:rsidP="00291D0A">
            <w:pPr>
              <w:jc w:val="center"/>
              <w:rPr>
                <w:color w:val="000000"/>
                <w:sz w:val="22"/>
              </w:rPr>
            </w:pPr>
            <w:r>
              <w:rPr>
                <w:color w:val="000000"/>
                <w:sz w:val="22"/>
                <w:szCs w:val="22"/>
              </w:rPr>
              <w:t>53,3</w:t>
            </w:r>
          </w:p>
        </w:tc>
      </w:tr>
      <w:tr w:rsidR="00462F14" w:rsidTr="004628C4">
        <w:tc>
          <w:tcPr>
            <w:tcW w:w="3428" w:type="pct"/>
            <w:vAlign w:val="center"/>
            <w:hideMark/>
          </w:tcPr>
          <w:p w:rsidR="00540F2E" w:rsidRDefault="00540F2E" w:rsidP="00291D0A">
            <w:pPr>
              <w:rPr>
                <w:color w:val="000000"/>
                <w:sz w:val="22"/>
              </w:rPr>
            </w:pPr>
            <w:r>
              <w:rPr>
                <w:color w:val="000000"/>
                <w:sz w:val="22"/>
                <w:szCs w:val="22"/>
              </w:rPr>
              <w:t>Отдельные состояния, возникающие в перинатальном периоде,</w:t>
            </w:r>
            <w:r w:rsidR="009A2F86">
              <w:rPr>
                <w:color w:val="000000"/>
                <w:sz w:val="22"/>
                <w:szCs w:val="22"/>
              </w:rPr>
              <w:t>%</w:t>
            </w:r>
          </w:p>
        </w:tc>
        <w:tc>
          <w:tcPr>
            <w:tcW w:w="450" w:type="pct"/>
            <w:vAlign w:val="center"/>
          </w:tcPr>
          <w:p w:rsidR="00540F2E" w:rsidRDefault="00540F2E" w:rsidP="00291D0A">
            <w:pPr>
              <w:ind w:right="-108"/>
              <w:jc w:val="center"/>
              <w:rPr>
                <w:color w:val="000000"/>
                <w:sz w:val="22"/>
              </w:rPr>
            </w:pPr>
            <w:r>
              <w:rPr>
                <w:color w:val="000000"/>
                <w:sz w:val="22"/>
                <w:szCs w:val="22"/>
              </w:rPr>
              <w:t>20,8</w:t>
            </w:r>
          </w:p>
        </w:tc>
        <w:tc>
          <w:tcPr>
            <w:tcW w:w="374" w:type="pct"/>
            <w:vAlign w:val="center"/>
          </w:tcPr>
          <w:p w:rsidR="00540F2E" w:rsidRDefault="00540F2E" w:rsidP="00291D0A">
            <w:pPr>
              <w:jc w:val="center"/>
              <w:rPr>
                <w:color w:val="000000"/>
                <w:sz w:val="22"/>
              </w:rPr>
            </w:pPr>
            <w:r>
              <w:rPr>
                <w:color w:val="000000"/>
                <w:sz w:val="22"/>
                <w:szCs w:val="22"/>
              </w:rPr>
              <w:t>15,0</w:t>
            </w:r>
          </w:p>
        </w:tc>
        <w:tc>
          <w:tcPr>
            <w:tcW w:w="374" w:type="pct"/>
            <w:vAlign w:val="center"/>
          </w:tcPr>
          <w:p w:rsidR="00540F2E" w:rsidRDefault="00540F2E" w:rsidP="00291D0A">
            <w:pPr>
              <w:jc w:val="center"/>
              <w:rPr>
                <w:color w:val="000000"/>
                <w:sz w:val="22"/>
              </w:rPr>
            </w:pPr>
            <w:r>
              <w:rPr>
                <w:color w:val="000000"/>
                <w:sz w:val="22"/>
                <w:szCs w:val="22"/>
              </w:rPr>
              <w:t>12,9</w:t>
            </w:r>
          </w:p>
        </w:tc>
        <w:tc>
          <w:tcPr>
            <w:tcW w:w="374" w:type="pct"/>
            <w:vAlign w:val="center"/>
          </w:tcPr>
          <w:p w:rsidR="00540F2E" w:rsidRDefault="00540F2E" w:rsidP="00291D0A">
            <w:pPr>
              <w:jc w:val="center"/>
              <w:rPr>
                <w:color w:val="000000"/>
                <w:sz w:val="22"/>
              </w:rPr>
            </w:pPr>
            <w:r>
              <w:rPr>
                <w:color w:val="000000"/>
                <w:sz w:val="22"/>
                <w:szCs w:val="22"/>
              </w:rPr>
              <w:t>9,1</w:t>
            </w:r>
          </w:p>
        </w:tc>
      </w:tr>
      <w:tr w:rsidR="00462F14" w:rsidTr="004628C4">
        <w:tc>
          <w:tcPr>
            <w:tcW w:w="3428" w:type="pct"/>
            <w:vAlign w:val="center"/>
            <w:hideMark/>
          </w:tcPr>
          <w:p w:rsidR="00540F2E" w:rsidRDefault="00540F2E" w:rsidP="00291D0A">
            <w:pPr>
              <w:rPr>
                <w:color w:val="000000"/>
                <w:sz w:val="22"/>
              </w:rPr>
            </w:pPr>
            <w:r>
              <w:rPr>
                <w:color w:val="000000"/>
                <w:sz w:val="22"/>
                <w:szCs w:val="22"/>
              </w:rPr>
              <w:t>Болезни нервной системы,%</w:t>
            </w:r>
          </w:p>
        </w:tc>
        <w:tc>
          <w:tcPr>
            <w:tcW w:w="450" w:type="pct"/>
            <w:vAlign w:val="center"/>
          </w:tcPr>
          <w:p w:rsidR="00540F2E" w:rsidRDefault="00540F2E" w:rsidP="00291D0A">
            <w:pPr>
              <w:ind w:right="-108"/>
              <w:jc w:val="center"/>
              <w:rPr>
                <w:color w:val="000000"/>
                <w:sz w:val="22"/>
              </w:rPr>
            </w:pPr>
            <w:r>
              <w:rPr>
                <w:color w:val="000000"/>
                <w:sz w:val="22"/>
                <w:szCs w:val="22"/>
              </w:rPr>
              <w:t>3,9</w:t>
            </w:r>
          </w:p>
        </w:tc>
        <w:tc>
          <w:tcPr>
            <w:tcW w:w="374" w:type="pct"/>
            <w:vAlign w:val="center"/>
          </w:tcPr>
          <w:p w:rsidR="00540F2E" w:rsidRDefault="00540F2E" w:rsidP="00291D0A">
            <w:pPr>
              <w:jc w:val="center"/>
              <w:rPr>
                <w:color w:val="000000"/>
                <w:sz w:val="22"/>
              </w:rPr>
            </w:pPr>
            <w:r>
              <w:rPr>
                <w:color w:val="000000"/>
                <w:sz w:val="22"/>
                <w:szCs w:val="22"/>
              </w:rPr>
              <w:t>6,8</w:t>
            </w:r>
          </w:p>
        </w:tc>
        <w:tc>
          <w:tcPr>
            <w:tcW w:w="374" w:type="pct"/>
            <w:vAlign w:val="center"/>
          </w:tcPr>
          <w:p w:rsidR="00540F2E" w:rsidRDefault="00540F2E" w:rsidP="00291D0A">
            <w:pPr>
              <w:jc w:val="center"/>
              <w:rPr>
                <w:color w:val="000000"/>
                <w:sz w:val="22"/>
              </w:rPr>
            </w:pPr>
            <w:r>
              <w:rPr>
                <w:color w:val="000000"/>
                <w:sz w:val="22"/>
                <w:szCs w:val="22"/>
              </w:rPr>
              <w:t>6,8</w:t>
            </w:r>
          </w:p>
        </w:tc>
        <w:tc>
          <w:tcPr>
            <w:tcW w:w="374" w:type="pct"/>
            <w:vAlign w:val="center"/>
          </w:tcPr>
          <w:p w:rsidR="00540F2E" w:rsidRDefault="00540F2E" w:rsidP="00291D0A">
            <w:pPr>
              <w:jc w:val="center"/>
              <w:rPr>
                <w:color w:val="000000"/>
                <w:sz w:val="22"/>
              </w:rPr>
            </w:pPr>
            <w:r>
              <w:rPr>
                <w:color w:val="000000"/>
                <w:sz w:val="22"/>
                <w:szCs w:val="22"/>
              </w:rPr>
              <w:t>6,0</w:t>
            </w:r>
          </w:p>
        </w:tc>
      </w:tr>
      <w:tr w:rsidR="00462F14" w:rsidTr="004628C4">
        <w:tc>
          <w:tcPr>
            <w:tcW w:w="3428" w:type="pct"/>
            <w:vAlign w:val="center"/>
            <w:hideMark/>
          </w:tcPr>
          <w:p w:rsidR="00540F2E" w:rsidRDefault="00540F2E" w:rsidP="00291D0A">
            <w:pPr>
              <w:rPr>
                <w:color w:val="000000"/>
                <w:sz w:val="22"/>
              </w:rPr>
            </w:pPr>
            <w:r>
              <w:rPr>
                <w:color w:val="000000"/>
                <w:sz w:val="22"/>
                <w:szCs w:val="22"/>
              </w:rPr>
              <w:t>Болезни органов пищеварения,%</w:t>
            </w:r>
          </w:p>
        </w:tc>
        <w:tc>
          <w:tcPr>
            <w:tcW w:w="450" w:type="pct"/>
            <w:vAlign w:val="center"/>
          </w:tcPr>
          <w:p w:rsidR="00540F2E" w:rsidRDefault="00540F2E" w:rsidP="00291D0A">
            <w:pPr>
              <w:ind w:right="-108"/>
              <w:jc w:val="center"/>
              <w:rPr>
                <w:color w:val="000000"/>
                <w:sz w:val="22"/>
              </w:rPr>
            </w:pPr>
            <w:r>
              <w:rPr>
                <w:color w:val="000000"/>
                <w:sz w:val="22"/>
                <w:szCs w:val="22"/>
              </w:rPr>
              <w:t>5,2</w:t>
            </w:r>
          </w:p>
        </w:tc>
        <w:tc>
          <w:tcPr>
            <w:tcW w:w="374" w:type="pct"/>
            <w:vAlign w:val="center"/>
          </w:tcPr>
          <w:p w:rsidR="00540F2E" w:rsidRDefault="00540F2E" w:rsidP="00291D0A">
            <w:pPr>
              <w:jc w:val="center"/>
              <w:rPr>
                <w:color w:val="000000"/>
                <w:sz w:val="22"/>
              </w:rPr>
            </w:pPr>
            <w:r>
              <w:rPr>
                <w:color w:val="000000"/>
                <w:sz w:val="22"/>
                <w:szCs w:val="22"/>
              </w:rPr>
              <w:t>4,9</w:t>
            </w:r>
          </w:p>
        </w:tc>
        <w:tc>
          <w:tcPr>
            <w:tcW w:w="374" w:type="pct"/>
            <w:vAlign w:val="center"/>
          </w:tcPr>
          <w:p w:rsidR="00540F2E" w:rsidRDefault="00540F2E" w:rsidP="00291D0A">
            <w:pPr>
              <w:jc w:val="center"/>
              <w:rPr>
                <w:color w:val="000000"/>
                <w:sz w:val="22"/>
              </w:rPr>
            </w:pPr>
            <w:r>
              <w:rPr>
                <w:color w:val="000000"/>
                <w:sz w:val="22"/>
                <w:szCs w:val="22"/>
              </w:rPr>
              <w:t>5,3</w:t>
            </w:r>
          </w:p>
        </w:tc>
        <w:tc>
          <w:tcPr>
            <w:tcW w:w="374" w:type="pct"/>
            <w:vAlign w:val="center"/>
          </w:tcPr>
          <w:p w:rsidR="00540F2E" w:rsidRDefault="00540F2E" w:rsidP="00291D0A">
            <w:pPr>
              <w:jc w:val="center"/>
              <w:rPr>
                <w:color w:val="000000"/>
                <w:sz w:val="22"/>
              </w:rPr>
            </w:pPr>
            <w:r>
              <w:rPr>
                <w:color w:val="000000"/>
                <w:sz w:val="22"/>
                <w:szCs w:val="22"/>
              </w:rPr>
              <w:t>4,2</w:t>
            </w:r>
          </w:p>
        </w:tc>
      </w:tr>
      <w:tr w:rsidR="00462F14" w:rsidTr="004628C4">
        <w:tc>
          <w:tcPr>
            <w:tcW w:w="3428" w:type="pct"/>
            <w:vAlign w:val="center"/>
            <w:hideMark/>
          </w:tcPr>
          <w:p w:rsidR="00540F2E" w:rsidRDefault="00540F2E" w:rsidP="00291D0A">
            <w:pPr>
              <w:rPr>
                <w:color w:val="000000"/>
                <w:sz w:val="22"/>
              </w:rPr>
            </w:pPr>
            <w:r>
              <w:rPr>
                <w:color w:val="000000"/>
                <w:sz w:val="22"/>
                <w:szCs w:val="22"/>
              </w:rPr>
              <w:t>Врожденные аномалии,</w:t>
            </w:r>
            <w:r w:rsidR="009A2F86">
              <w:rPr>
                <w:color w:val="000000"/>
                <w:sz w:val="22"/>
                <w:szCs w:val="22"/>
              </w:rPr>
              <w:t>%</w:t>
            </w:r>
          </w:p>
        </w:tc>
        <w:tc>
          <w:tcPr>
            <w:tcW w:w="450" w:type="pct"/>
            <w:vAlign w:val="center"/>
          </w:tcPr>
          <w:p w:rsidR="00540F2E" w:rsidRDefault="00540F2E" w:rsidP="00291D0A">
            <w:pPr>
              <w:ind w:right="-108"/>
              <w:jc w:val="center"/>
              <w:rPr>
                <w:color w:val="000000"/>
                <w:sz w:val="22"/>
              </w:rPr>
            </w:pPr>
            <w:r>
              <w:rPr>
                <w:color w:val="000000"/>
                <w:sz w:val="22"/>
                <w:szCs w:val="22"/>
              </w:rPr>
              <w:t>2,8</w:t>
            </w:r>
          </w:p>
        </w:tc>
        <w:tc>
          <w:tcPr>
            <w:tcW w:w="374" w:type="pct"/>
            <w:vAlign w:val="center"/>
          </w:tcPr>
          <w:p w:rsidR="00540F2E" w:rsidRDefault="00540F2E" w:rsidP="00291D0A">
            <w:pPr>
              <w:jc w:val="center"/>
              <w:rPr>
                <w:color w:val="000000"/>
                <w:sz w:val="22"/>
              </w:rPr>
            </w:pPr>
            <w:r>
              <w:rPr>
                <w:color w:val="000000"/>
                <w:sz w:val="22"/>
                <w:szCs w:val="22"/>
              </w:rPr>
              <w:t>2,9</w:t>
            </w:r>
          </w:p>
        </w:tc>
        <w:tc>
          <w:tcPr>
            <w:tcW w:w="374" w:type="pct"/>
            <w:vAlign w:val="center"/>
          </w:tcPr>
          <w:p w:rsidR="00540F2E" w:rsidRDefault="00540F2E" w:rsidP="00291D0A">
            <w:pPr>
              <w:jc w:val="center"/>
              <w:rPr>
                <w:color w:val="000000"/>
                <w:sz w:val="22"/>
              </w:rPr>
            </w:pPr>
            <w:r>
              <w:rPr>
                <w:color w:val="000000"/>
                <w:sz w:val="22"/>
                <w:szCs w:val="22"/>
              </w:rPr>
              <w:t>4,3</w:t>
            </w:r>
          </w:p>
        </w:tc>
        <w:tc>
          <w:tcPr>
            <w:tcW w:w="374" w:type="pct"/>
            <w:vAlign w:val="center"/>
          </w:tcPr>
          <w:p w:rsidR="00540F2E" w:rsidRDefault="00540F2E" w:rsidP="00291D0A">
            <w:pPr>
              <w:jc w:val="center"/>
              <w:rPr>
                <w:color w:val="000000"/>
                <w:sz w:val="22"/>
              </w:rPr>
            </w:pPr>
            <w:r>
              <w:rPr>
                <w:color w:val="000000"/>
                <w:sz w:val="22"/>
                <w:szCs w:val="22"/>
              </w:rPr>
              <w:t>3,8</w:t>
            </w:r>
          </w:p>
        </w:tc>
      </w:tr>
    </w:tbl>
    <w:p w:rsidR="00540F2E" w:rsidRDefault="00540F2E" w:rsidP="00540F2E">
      <w:pPr>
        <w:autoSpaceDE w:val="0"/>
        <w:autoSpaceDN w:val="0"/>
        <w:adjustRightInd w:val="0"/>
        <w:ind w:firstLine="709"/>
        <w:jc w:val="both"/>
        <w:rPr>
          <w:sz w:val="24"/>
        </w:rPr>
      </w:pPr>
    </w:p>
    <w:p w:rsidR="00540F2E" w:rsidRDefault="00540F2E" w:rsidP="00540F2E">
      <w:pPr>
        <w:autoSpaceDE w:val="0"/>
        <w:autoSpaceDN w:val="0"/>
        <w:adjustRightInd w:val="0"/>
        <w:ind w:firstLine="709"/>
        <w:jc w:val="both"/>
        <w:rPr>
          <w:sz w:val="24"/>
        </w:rPr>
      </w:pPr>
      <w:r>
        <w:rPr>
          <w:sz w:val="24"/>
        </w:rPr>
        <w:t>По итогам 2016 г</w:t>
      </w:r>
      <w:r w:rsidR="007D417D">
        <w:rPr>
          <w:sz w:val="24"/>
        </w:rPr>
        <w:t>.</w:t>
      </w:r>
      <w:r>
        <w:rPr>
          <w:sz w:val="24"/>
        </w:rPr>
        <w:t xml:space="preserve"> высокие уровни заболеваемости органов дыхания у детей 1 года жизни отмечены в г. Комсомольске-на-Амуре (1</w:t>
      </w:r>
      <w:r w:rsidR="007D417D">
        <w:rPr>
          <w:sz w:val="24"/>
        </w:rPr>
        <w:t xml:space="preserve"> </w:t>
      </w:r>
      <w:r>
        <w:rPr>
          <w:sz w:val="24"/>
        </w:rPr>
        <w:t>563,6 случаев на 1000 детей</w:t>
      </w:r>
      <w:r w:rsidRPr="002671F8">
        <w:rPr>
          <w:sz w:val="24"/>
        </w:rPr>
        <w:t xml:space="preserve"> </w:t>
      </w:r>
      <w:r>
        <w:rPr>
          <w:sz w:val="24"/>
        </w:rPr>
        <w:t>достигших в отчетном году 1 года), г. Хабаровске (1</w:t>
      </w:r>
      <w:r w:rsidR="007D417D">
        <w:rPr>
          <w:sz w:val="24"/>
        </w:rPr>
        <w:t xml:space="preserve"> </w:t>
      </w:r>
      <w:r>
        <w:rPr>
          <w:sz w:val="24"/>
        </w:rPr>
        <w:t>092,6), Николаевском (1</w:t>
      </w:r>
      <w:r w:rsidR="007D417D">
        <w:rPr>
          <w:sz w:val="24"/>
        </w:rPr>
        <w:t xml:space="preserve"> </w:t>
      </w:r>
      <w:r>
        <w:rPr>
          <w:sz w:val="24"/>
        </w:rPr>
        <w:t>807,98), Советско-Гаванском (1</w:t>
      </w:r>
      <w:r w:rsidR="007D417D">
        <w:rPr>
          <w:sz w:val="24"/>
        </w:rPr>
        <w:t xml:space="preserve"> </w:t>
      </w:r>
      <w:r>
        <w:rPr>
          <w:sz w:val="24"/>
        </w:rPr>
        <w:t>211,2) районах при среднекраевом показателе 1</w:t>
      </w:r>
      <w:r w:rsidR="007D417D">
        <w:rPr>
          <w:sz w:val="24"/>
        </w:rPr>
        <w:t xml:space="preserve"> </w:t>
      </w:r>
      <w:r>
        <w:rPr>
          <w:sz w:val="24"/>
        </w:rPr>
        <w:t xml:space="preserve">066,1 случаев (РФ 2016 </w:t>
      </w:r>
      <w:r w:rsidR="007D417D">
        <w:rPr>
          <w:sz w:val="24"/>
        </w:rPr>
        <w:t xml:space="preserve">г. </w:t>
      </w:r>
      <w:r>
        <w:rPr>
          <w:sz w:val="24"/>
        </w:rPr>
        <w:t xml:space="preserve">- 1317,7). </w:t>
      </w:r>
    </w:p>
    <w:p w:rsidR="00540F2E" w:rsidRDefault="00540F2E" w:rsidP="00540F2E">
      <w:pPr>
        <w:autoSpaceDE w:val="0"/>
        <w:autoSpaceDN w:val="0"/>
        <w:adjustRightInd w:val="0"/>
        <w:ind w:firstLine="709"/>
        <w:jc w:val="both"/>
        <w:rPr>
          <w:sz w:val="24"/>
        </w:rPr>
      </w:pPr>
      <w:r>
        <w:rPr>
          <w:sz w:val="24"/>
        </w:rPr>
        <w:t>На второй позиции в структуре заболеваемости детей первого года жизни находя</w:t>
      </w:r>
      <w:r>
        <w:rPr>
          <w:sz w:val="24"/>
        </w:rPr>
        <w:t>т</w:t>
      </w:r>
      <w:r>
        <w:rPr>
          <w:sz w:val="24"/>
        </w:rPr>
        <w:t xml:space="preserve">ся отдельные состояния, возникающие в перинатальном периоде. Их вклад за 10 лет уменьшился в 2 раза. </w:t>
      </w:r>
    </w:p>
    <w:p w:rsidR="00540F2E" w:rsidRDefault="00540F2E" w:rsidP="00540F2E">
      <w:pPr>
        <w:autoSpaceDE w:val="0"/>
        <w:autoSpaceDN w:val="0"/>
        <w:adjustRightInd w:val="0"/>
        <w:ind w:firstLine="709"/>
        <w:jc w:val="both"/>
        <w:rPr>
          <w:sz w:val="24"/>
        </w:rPr>
      </w:pPr>
      <w:r>
        <w:rPr>
          <w:sz w:val="24"/>
        </w:rPr>
        <w:t>Высокая заболеваемость детей в перинатальном периоде отмечалась в г. Комс</w:t>
      </w:r>
      <w:r>
        <w:rPr>
          <w:sz w:val="24"/>
        </w:rPr>
        <w:t>о</w:t>
      </w:r>
      <w:r>
        <w:rPr>
          <w:sz w:val="24"/>
        </w:rPr>
        <w:t>мольске-на-Амуре (339,7 случаев), Солнечном (630,4 случая), Ванинском (400,0 случаев), Охотском (355,1 случая) районах при среднекраевом показателе 181,4 (РФ</w:t>
      </w:r>
      <w:r w:rsidR="007D417D">
        <w:rPr>
          <w:sz w:val="24"/>
        </w:rPr>
        <w:t xml:space="preserve"> </w:t>
      </w:r>
      <w:r>
        <w:rPr>
          <w:sz w:val="24"/>
        </w:rPr>
        <w:t xml:space="preserve">2016 </w:t>
      </w:r>
      <w:r w:rsidR="007D417D">
        <w:rPr>
          <w:sz w:val="24"/>
        </w:rPr>
        <w:t xml:space="preserve">г. </w:t>
      </w:r>
      <w:r>
        <w:rPr>
          <w:sz w:val="24"/>
        </w:rPr>
        <w:t>- 290,0).</w:t>
      </w:r>
    </w:p>
    <w:p w:rsidR="00540F2E" w:rsidRDefault="00540F2E" w:rsidP="00540F2E">
      <w:pPr>
        <w:autoSpaceDE w:val="0"/>
        <w:autoSpaceDN w:val="0"/>
        <w:adjustRightInd w:val="0"/>
        <w:ind w:firstLine="709"/>
        <w:jc w:val="both"/>
        <w:rPr>
          <w:sz w:val="24"/>
        </w:rPr>
      </w:pPr>
      <w:r>
        <w:rPr>
          <w:sz w:val="24"/>
        </w:rPr>
        <w:t>В сравнении с 2007 г</w:t>
      </w:r>
      <w:r w:rsidR="007D417D">
        <w:rPr>
          <w:sz w:val="24"/>
        </w:rPr>
        <w:t>.</w:t>
      </w:r>
      <w:r w:rsidR="00793482">
        <w:rPr>
          <w:sz w:val="24"/>
        </w:rPr>
        <w:t xml:space="preserve"> </w:t>
      </w:r>
      <w:r>
        <w:rPr>
          <w:sz w:val="24"/>
        </w:rPr>
        <w:t>сократилась заболеваемость детей первого года жизни рах</w:t>
      </w:r>
      <w:r>
        <w:rPr>
          <w:sz w:val="24"/>
        </w:rPr>
        <w:t>и</w:t>
      </w:r>
      <w:r>
        <w:rPr>
          <w:sz w:val="24"/>
        </w:rPr>
        <w:t>том с 4,0 случаев до 1,3 случая на 1000 детей достигших в отчетном году 1 года в 2016</w:t>
      </w:r>
      <w:r w:rsidR="007D417D">
        <w:rPr>
          <w:sz w:val="24"/>
        </w:rPr>
        <w:t xml:space="preserve"> </w:t>
      </w:r>
      <w:r>
        <w:rPr>
          <w:sz w:val="24"/>
        </w:rPr>
        <w:t>г., анемией с 63,1 случая до 49,1 случая (РФ</w:t>
      </w:r>
      <w:r w:rsidR="007D417D">
        <w:rPr>
          <w:sz w:val="24"/>
        </w:rPr>
        <w:t xml:space="preserve"> </w:t>
      </w:r>
      <w:r>
        <w:rPr>
          <w:sz w:val="24"/>
        </w:rPr>
        <w:t xml:space="preserve">2016 </w:t>
      </w:r>
      <w:r w:rsidR="007D417D">
        <w:rPr>
          <w:sz w:val="24"/>
        </w:rPr>
        <w:t xml:space="preserve">г. </w:t>
      </w:r>
      <w:r>
        <w:rPr>
          <w:sz w:val="24"/>
        </w:rPr>
        <w:t>- 24,6 случая и 83,8 случая соответстве</w:t>
      </w:r>
      <w:r>
        <w:rPr>
          <w:sz w:val="24"/>
        </w:rPr>
        <w:t>н</w:t>
      </w:r>
      <w:r>
        <w:rPr>
          <w:sz w:val="24"/>
        </w:rPr>
        <w:t xml:space="preserve">но). </w:t>
      </w:r>
    </w:p>
    <w:p w:rsidR="00540F2E" w:rsidRDefault="00540F2E" w:rsidP="00540F2E">
      <w:pPr>
        <w:autoSpaceDE w:val="0"/>
        <w:autoSpaceDN w:val="0"/>
        <w:adjustRightInd w:val="0"/>
        <w:ind w:firstLine="709"/>
        <w:jc w:val="both"/>
        <w:rPr>
          <w:sz w:val="24"/>
        </w:rPr>
      </w:pPr>
    </w:p>
    <w:p w:rsidR="00540F2E" w:rsidRPr="003C2EE0" w:rsidRDefault="00540F2E" w:rsidP="00540F2E">
      <w:pPr>
        <w:autoSpaceDE w:val="0"/>
        <w:autoSpaceDN w:val="0"/>
        <w:adjustRightInd w:val="0"/>
        <w:ind w:firstLine="720"/>
        <w:jc w:val="center"/>
        <w:rPr>
          <w:b/>
          <w:sz w:val="24"/>
        </w:rPr>
      </w:pPr>
      <w:r w:rsidRPr="003C2EE0">
        <w:rPr>
          <w:b/>
          <w:sz w:val="24"/>
        </w:rPr>
        <w:t>Заболеваемость злокачественными новообразованиями</w:t>
      </w:r>
    </w:p>
    <w:p w:rsidR="00540F2E" w:rsidRPr="003C2EE0" w:rsidRDefault="00540F2E" w:rsidP="00540F2E">
      <w:pPr>
        <w:autoSpaceDE w:val="0"/>
        <w:autoSpaceDN w:val="0"/>
        <w:adjustRightInd w:val="0"/>
        <w:ind w:firstLine="720"/>
        <w:jc w:val="center"/>
        <w:rPr>
          <w:b/>
          <w:sz w:val="24"/>
        </w:rPr>
      </w:pPr>
    </w:p>
    <w:p w:rsidR="00540F2E" w:rsidRPr="00872070" w:rsidRDefault="00540F2E" w:rsidP="00540F2E">
      <w:pPr>
        <w:widowControl w:val="0"/>
        <w:snapToGrid w:val="0"/>
        <w:ind w:firstLine="709"/>
        <w:jc w:val="both"/>
        <w:rPr>
          <w:sz w:val="24"/>
        </w:rPr>
      </w:pPr>
      <w:r w:rsidRPr="003C2EE0">
        <w:rPr>
          <w:sz w:val="24"/>
        </w:rPr>
        <w:t>В 2017 г. впервые в жизни диагноз злокачественного новообразования (далее - ЗНО) установлен 5334 больным, в том числе у детей 0-17 лет 38 случаев. Показатель заб</w:t>
      </w:r>
      <w:r w:rsidRPr="003C2EE0">
        <w:rPr>
          <w:sz w:val="24"/>
        </w:rPr>
        <w:t>о</w:t>
      </w:r>
      <w:r w:rsidRPr="003C2EE0">
        <w:rPr>
          <w:sz w:val="24"/>
        </w:rPr>
        <w:t>леваемости составил соответственно 400,1 случая на 100 тыс. населения и 14,2 на 100 тыс. детского населения (0-17 лет</w:t>
      </w:r>
      <w:r>
        <w:rPr>
          <w:sz w:val="24"/>
        </w:rPr>
        <w:t>). За последние пять уровень заболеваемости ЗНО стабилен и не превышает общероссийского показателя</w:t>
      </w:r>
      <w:r w:rsidRPr="003C2EE0">
        <w:rPr>
          <w:sz w:val="24"/>
        </w:rPr>
        <w:t xml:space="preserve"> - 409,0 случаев на 100 тыс. населения.</w:t>
      </w:r>
    </w:p>
    <w:p w:rsidR="00540F2E" w:rsidRPr="00B312EE" w:rsidRDefault="00540F2E" w:rsidP="00540F2E">
      <w:pPr>
        <w:widowControl w:val="0"/>
        <w:snapToGrid w:val="0"/>
        <w:ind w:firstLine="709"/>
        <w:jc w:val="both"/>
        <w:rPr>
          <w:sz w:val="24"/>
        </w:rPr>
      </w:pPr>
      <w:r w:rsidRPr="00B312EE">
        <w:rPr>
          <w:sz w:val="24"/>
        </w:rPr>
        <w:t>По локализации опухоли преобладают другие новообразования кожи - 15,8%, н</w:t>
      </w:r>
      <w:r w:rsidRPr="00B312EE">
        <w:rPr>
          <w:sz w:val="24"/>
        </w:rPr>
        <w:t>о</w:t>
      </w:r>
      <w:r w:rsidRPr="00B312EE">
        <w:rPr>
          <w:sz w:val="24"/>
        </w:rPr>
        <w:t>вообразования трахеи, бронхов, легкого - 12,3%, молочной железы -</w:t>
      </w:r>
      <w:r>
        <w:rPr>
          <w:sz w:val="24"/>
        </w:rPr>
        <w:t xml:space="preserve"> </w:t>
      </w:r>
      <w:r w:rsidRPr="00B312EE">
        <w:rPr>
          <w:sz w:val="24"/>
        </w:rPr>
        <w:t>10,3%, женских пол</w:t>
      </w:r>
      <w:r w:rsidRPr="00B312EE">
        <w:rPr>
          <w:sz w:val="24"/>
        </w:rPr>
        <w:t>о</w:t>
      </w:r>
      <w:r w:rsidRPr="00B312EE">
        <w:rPr>
          <w:sz w:val="24"/>
        </w:rPr>
        <w:t xml:space="preserve">вых органов - 8,8%, желудка - 5,3%, лимфатической и кроветворной ткани - 4,6%. </w:t>
      </w:r>
    </w:p>
    <w:p w:rsidR="00540F2E" w:rsidRPr="00D92F85" w:rsidRDefault="00540F2E" w:rsidP="00540F2E">
      <w:pPr>
        <w:pStyle w:val="2ff3"/>
        <w:ind w:firstLine="709"/>
        <w:jc w:val="both"/>
        <w:rPr>
          <w:rFonts w:ascii="Times New Roman" w:hAnsi="Times New Roman"/>
          <w:sz w:val="24"/>
          <w:szCs w:val="24"/>
        </w:rPr>
      </w:pPr>
      <w:r w:rsidRPr="00D92F85">
        <w:rPr>
          <w:rFonts w:ascii="Times New Roman" w:hAnsi="Times New Roman"/>
          <w:sz w:val="24"/>
          <w:szCs w:val="24"/>
        </w:rPr>
        <w:t>Повышение онкологической настороженности врачей общей лечебной сети, ди</w:t>
      </w:r>
      <w:r w:rsidRPr="00D92F85">
        <w:rPr>
          <w:rFonts w:ascii="Times New Roman" w:hAnsi="Times New Roman"/>
          <w:sz w:val="24"/>
          <w:szCs w:val="24"/>
        </w:rPr>
        <w:t>с</w:t>
      </w:r>
      <w:r w:rsidRPr="00D92F85">
        <w:rPr>
          <w:rFonts w:ascii="Times New Roman" w:hAnsi="Times New Roman"/>
          <w:sz w:val="24"/>
          <w:szCs w:val="24"/>
        </w:rPr>
        <w:t>пан</w:t>
      </w:r>
      <w:r>
        <w:rPr>
          <w:rFonts w:ascii="Times New Roman" w:hAnsi="Times New Roman"/>
          <w:sz w:val="24"/>
          <w:szCs w:val="24"/>
        </w:rPr>
        <w:t>серизация населения</w:t>
      </w:r>
      <w:r w:rsidRPr="00D92F85">
        <w:rPr>
          <w:rFonts w:ascii="Times New Roman" w:hAnsi="Times New Roman"/>
          <w:sz w:val="24"/>
          <w:szCs w:val="24"/>
        </w:rPr>
        <w:t>, тесное взаимодействие с Центрами здоровья, увеличило поток пациентов, направленных в первичные онкологические кабинеты.</w:t>
      </w:r>
      <w:r>
        <w:rPr>
          <w:rFonts w:ascii="Times New Roman" w:hAnsi="Times New Roman"/>
          <w:sz w:val="24"/>
          <w:szCs w:val="24"/>
        </w:rPr>
        <w:t xml:space="preserve"> Это способствовало а</w:t>
      </w:r>
      <w:r>
        <w:rPr>
          <w:rFonts w:ascii="Times New Roman" w:hAnsi="Times New Roman"/>
          <w:sz w:val="24"/>
          <w:szCs w:val="24"/>
        </w:rPr>
        <w:t>к</w:t>
      </w:r>
      <w:r>
        <w:rPr>
          <w:rFonts w:ascii="Times New Roman" w:hAnsi="Times New Roman"/>
          <w:sz w:val="24"/>
          <w:szCs w:val="24"/>
        </w:rPr>
        <w:t>тивному выявлению ЗНО - 34,4% от вновь выявленных заболеваний.</w:t>
      </w:r>
    </w:p>
    <w:p w:rsidR="00540F2E" w:rsidRDefault="00540F2E" w:rsidP="00540F2E">
      <w:pPr>
        <w:autoSpaceDE w:val="0"/>
        <w:autoSpaceDN w:val="0"/>
        <w:adjustRightInd w:val="0"/>
        <w:ind w:firstLine="709"/>
        <w:jc w:val="both"/>
        <w:rPr>
          <w:sz w:val="24"/>
        </w:rPr>
      </w:pPr>
      <w:r w:rsidRPr="00BC5C3D">
        <w:rPr>
          <w:sz w:val="24"/>
        </w:rPr>
        <w:lastRenderedPageBreak/>
        <w:t>В числе территорий «риска», где показатель злокачественных новообразований выше среднекраевого уровня: Вяземский</w:t>
      </w:r>
      <w:r>
        <w:rPr>
          <w:sz w:val="24"/>
        </w:rPr>
        <w:t>,</w:t>
      </w:r>
      <w:r w:rsidRPr="00BC5C3D">
        <w:rPr>
          <w:sz w:val="24"/>
        </w:rPr>
        <w:t xml:space="preserve"> им</w:t>
      </w:r>
      <w:r w:rsidR="007D417D">
        <w:rPr>
          <w:sz w:val="24"/>
        </w:rPr>
        <w:t>ени</w:t>
      </w:r>
      <w:r w:rsidRPr="00BC5C3D">
        <w:rPr>
          <w:sz w:val="24"/>
        </w:rPr>
        <w:t xml:space="preserve"> Лаз</w:t>
      </w:r>
      <w:r w:rsidR="00462F14">
        <w:rPr>
          <w:sz w:val="24"/>
        </w:rPr>
        <w:t>о районы, г. Хабаровск</w:t>
      </w:r>
      <w:r w:rsidR="00FE247C">
        <w:rPr>
          <w:sz w:val="24"/>
        </w:rPr>
        <w:t>.</w:t>
      </w:r>
      <w:r w:rsidR="00462F14">
        <w:rPr>
          <w:sz w:val="24"/>
        </w:rPr>
        <w:t xml:space="preserve"> </w:t>
      </w:r>
    </w:p>
    <w:p w:rsidR="00462F14" w:rsidRPr="00621D66" w:rsidRDefault="00462F14" w:rsidP="00462F14">
      <w:pPr>
        <w:tabs>
          <w:tab w:val="left" w:pos="708"/>
          <w:tab w:val="center" w:pos="4153"/>
          <w:tab w:val="right" w:pos="8306"/>
        </w:tabs>
        <w:ind w:firstLine="567"/>
        <w:jc w:val="both"/>
        <w:rPr>
          <w:bCs/>
          <w:sz w:val="24"/>
        </w:rPr>
      </w:pPr>
    </w:p>
    <w:p w:rsidR="00462F14" w:rsidRPr="00621D66" w:rsidRDefault="00462F14" w:rsidP="00662E30">
      <w:pPr>
        <w:pStyle w:val="a2"/>
        <w:jc w:val="right"/>
      </w:pPr>
    </w:p>
    <w:p w:rsidR="00540F2E" w:rsidRPr="00BC5C3D" w:rsidRDefault="00540F2E" w:rsidP="00540F2E">
      <w:pPr>
        <w:autoSpaceDE w:val="0"/>
        <w:autoSpaceDN w:val="0"/>
        <w:adjustRightInd w:val="0"/>
        <w:jc w:val="center"/>
        <w:rPr>
          <w:b/>
          <w:sz w:val="22"/>
          <w:szCs w:val="22"/>
        </w:rPr>
      </w:pPr>
      <w:r w:rsidRPr="00BC5C3D">
        <w:rPr>
          <w:b/>
          <w:sz w:val="22"/>
          <w:szCs w:val="22"/>
        </w:rPr>
        <w:t>Динамика заболеваемости населения Хабаровского края злокачественными новообразов</w:t>
      </w:r>
      <w:r w:rsidRPr="00BC5C3D">
        <w:rPr>
          <w:b/>
          <w:sz w:val="22"/>
          <w:szCs w:val="22"/>
        </w:rPr>
        <w:t>а</w:t>
      </w:r>
      <w:r w:rsidRPr="00BC5C3D">
        <w:rPr>
          <w:b/>
          <w:sz w:val="22"/>
          <w:szCs w:val="22"/>
        </w:rPr>
        <w:t>ниями с впервые установленным диагнозом</w:t>
      </w:r>
      <w:r w:rsidR="00887247">
        <w:rPr>
          <w:b/>
          <w:sz w:val="22"/>
          <w:szCs w:val="22"/>
        </w:rPr>
        <w:t xml:space="preserve"> </w:t>
      </w:r>
      <w:r w:rsidRPr="00BC5C3D">
        <w:rPr>
          <w:b/>
          <w:sz w:val="22"/>
          <w:szCs w:val="22"/>
        </w:rPr>
        <w:t>(на 100 тыс. населения, по данным ф. № 7)</w:t>
      </w:r>
    </w:p>
    <w:p w:rsidR="00540F2E" w:rsidRPr="00BC5C3D" w:rsidRDefault="00540F2E" w:rsidP="00540F2E">
      <w:pPr>
        <w:autoSpaceDE w:val="0"/>
        <w:autoSpaceDN w:val="0"/>
        <w:adjustRightInd w:val="0"/>
        <w:ind w:firstLine="720"/>
        <w:jc w:val="center"/>
        <w:rPr>
          <w:b/>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1800"/>
        <w:gridCol w:w="1620"/>
        <w:gridCol w:w="1440"/>
      </w:tblGrid>
      <w:tr w:rsidR="00540F2E" w:rsidRPr="00BC5C3D" w:rsidTr="00291D0A">
        <w:tc>
          <w:tcPr>
            <w:tcW w:w="4320" w:type="dxa"/>
            <w:tcBorders>
              <w:top w:val="single" w:sz="4" w:space="0" w:color="auto"/>
              <w:left w:val="single" w:sz="4" w:space="0" w:color="auto"/>
              <w:bottom w:val="single" w:sz="4" w:space="0" w:color="auto"/>
              <w:right w:val="single" w:sz="4" w:space="0" w:color="auto"/>
            </w:tcBorders>
            <w:vAlign w:val="center"/>
            <w:hideMark/>
          </w:tcPr>
          <w:p w:rsidR="00540F2E" w:rsidRPr="00BC5C3D" w:rsidRDefault="00540F2E" w:rsidP="00291D0A">
            <w:pPr>
              <w:autoSpaceDE w:val="0"/>
              <w:autoSpaceDN w:val="0"/>
              <w:adjustRightInd w:val="0"/>
              <w:jc w:val="center"/>
              <w:rPr>
                <w:sz w:val="22"/>
              </w:rPr>
            </w:pPr>
            <w:r w:rsidRPr="00BC5C3D">
              <w:rPr>
                <w:sz w:val="22"/>
                <w:szCs w:val="22"/>
              </w:rPr>
              <w:t>Территории</w:t>
            </w:r>
          </w:p>
        </w:tc>
        <w:tc>
          <w:tcPr>
            <w:tcW w:w="180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2013</w:t>
            </w:r>
            <w:r w:rsidR="00A23076">
              <w:rPr>
                <w:sz w:val="22"/>
                <w:szCs w:val="22"/>
              </w:rPr>
              <w:t xml:space="preserve"> г.</w:t>
            </w:r>
          </w:p>
        </w:tc>
        <w:tc>
          <w:tcPr>
            <w:tcW w:w="16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2017</w:t>
            </w:r>
            <w:r w:rsidR="00A23076">
              <w:rPr>
                <w:sz w:val="22"/>
                <w:szCs w:val="22"/>
              </w:rPr>
              <w:t xml:space="preserve"> г.</w:t>
            </w:r>
          </w:p>
        </w:tc>
        <w:tc>
          <w:tcPr>
            <w:tcW w:w="1440" w:type="dxa"/>
            <w:tcBorders>
              <w:top w:val="single" w:sz="4" w:space="0" w:color="auto"/>
              <w:left w:val="single" w:sz="4" w:space="0" w:color="auto"/>
              <w:bottom w:val="single" w:sz="4" w:space="0" w:color="auto"/>
              <w:right w:val="single" w:sz="4" w:space="0" w:color="auto"/>
            </w:tcBorders>
            <w:vAlign w:val="center"/>
            <w:hideMark/>
          </w:tcPr>
          <w:p w:rsidR="00540F2E" w:rsidRPr="00BC5C3D" w:rsidRDefault="00540F2E" w:rsidP="00291D0A">
            <w:pPr>
              <w:autoSpaceDE w:val="0"/>
              <w:autoSpaceDN w:val="0"/>
              <w:adjustRightInd w:val="0"/>
              <w:jc w:val="center"/>
              <w:rPr>
                <w:sz w:val="22"/>
              </w:rPr>
            </w:pPr>
            <w:r w:rsidRPr="00BC5C3D">
              <w:rPr>
                <w:sz w:val="22"/>
                <w:szCs w:val="22"/>
              </w:rPr>
              <w:t>2015/2011 &lt;,0,&gt;</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Амурский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443,0</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388,9</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&lt; 1,1</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Аяно-Майский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317,1</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151,97</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&lt; 2,0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Бикинский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331,8</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246,3</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&lt; 1,3</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Ванинский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373,8</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392,1</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Верхнебуреинский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371,2</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350,8</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Вяземский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412,4</w:t>
            </w:r>
          </w:p>
        </w:tc>
        <w:tc>
          <w:tcPr>
            <w:tcW w:w="1620" w:type="dxa"/>
            <w:tcBorders>
              <w:top w:val="single" w:sz="4" w:space="0" w:color="auto"/>
              <w:left w:val="single" w:sz="4" w:space="0" w:color="auto"/>
              <w:bottom w:val="single" w:sz="4" w:space="0" w:color="auto"/>
              <w:right w:val="single" w:sz="4" w:space="0" w:color="auto"/>
            </w:tcBorders>
          </w:tcPr>
          <w:p w:rsidR="00540F2E" w:rsidRPr="00BC5C3D" w:rsidRDefault="00540F2E" w:rsidP="00291D0A">
            <w:pPr>
              <w:autoSpaceDE w:val="0"/>
              <w:autoSpaceDN w:val="0"/>
              <w:adjustRightInd w:val="0"/>
              <w:jc w:val="center"/>
              <w:rPr>
                <w:sz w:val="22"/>
              </w:rPr>
            </w:pPr>
            <w:r w:rsidRPr="00BC5C3D">
              <w:rPr>
                <w:sz w:val="22"/>
                <w:szCs w:val="22"/>
              </w:rPr>
              <w:t>403,0</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Комсомольский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293,2</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306,4</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Район им. Лазо</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419,6</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446,5</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Нанайский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357,5</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378,1</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Николаевский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489,4</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392,6</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&lt; 1,2</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Охотский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457,3</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361,8</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&lt; 1,3</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Им. П. Осипенко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321,5</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0</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Советско-Гаванский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383,5</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335,3</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&lt; 1,1</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Солнечный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341,7</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325,2</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Тугуро-Чумиканский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48,1</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612,2</w:t>
            </w:r>
          </w:p>
        </w:tc>
        <w:tc>
          <w:tcPr>
            <w:tcW w:w="1440" w:type="dxa"/>
            <w:tcBorders>
              <w:top w:val="single" w:sz="4" w:space="0" w:color="auto"/>
              <w:left w:val="single" w:sz="4" w:space="0" w:color="auto"/>
              <w:bottom w:val="single" w:sz="4" w:space="0" w:color="auto"/>
              <w:right w:val="single" w:sz="4" w:space="0" w:color="auto"/>
            </w:tcBorders>
          </w:tcPr>
          <w:p w:rsidR="00540F2E" w:rsidRPr="00BC5C3D" w:rsidRDefault="00540F2E" w:rsidP="00291D0A">
            <w:pPr>
              <w:autoSpaceDE w:val="0"/>
              <w:autoSpaceDN w:val="0"/>
              <w:adjustRightInd w:val="0"/>
              <w:jc w:val="center"/>
              <w:rPr>
                <w:sz w:val="22"/>
              </w:rPr>
            </w:pP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Ульчский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324,4</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399,7</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&gt; 1,2</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Хабаровский район</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313,6</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309,2</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г. Хабаровск</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428,2</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438,95</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г. Комсомольск-на-Амуре</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435,1</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sz w:val="22"/>
              </w:rPr>
            </w:pPr>
            <w:r w:rsidRPr="00BC5C3D">
              <w:rPr>
                <w:sz w:val="22"/>
                <w:szCs w:val="22"/>
              </w:rPr>
              <w:t>384,3</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&lt; 1,1</w:t>
            </w:r>
          </w:p>
        </w:tc>
      </w:tr>
      <w:tr w:rsidR="00540F2E" w:rsidRPr="00BC5C3D"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Хабаровский край</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bCs/>
                <w:iCs/>
                <w:sz w:val="22"/>
              </w:rPr>
            </w:pPr>
            <w:r w:rsidRPr="00BC5C3D">
              <w:rPr>
                <w:bCs/>
                <w:iCs/>
                <w:sz w:val="22"/>
                <w:szCs w:val="22"/>
              </w:rPr>
              <w:t>409,5</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BC5C3D" w:rsidRDefault="00540F2E" w:rsidP="00291D0A">
            <w:pPr>
              <w:jc w:val="center"/>
              <w:rPr>
                <w:bCs/>
                <w:iCs/>
                <w:sz w:val="22"/>
              </w:rPr>
            </w:pPr>
            <w:r w:rsidRPr="00BC5C3D">
              <w:rPr>
                <w:bCs/>
                <w:iCs/>
                <w:sz w:val="22"/>
                <w:szCs w:val="22"/>
              </w:rPr>
              <w:t>400,1</w:t>
            </w:r>
          </w:p>
        </w:tc>
        <w:tc>
          <w:tcPr>
            <w:tcW w:w="144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center"/>
              <w:rPr>
                <w:sz w:val="22"/>
              </w:rPr>
            </w:pPr>
            <w:r w:rsidRPr="00BC5C3D">
              <w:rPr>
                <w:sz w:val="22"/>
                <w:szCs w:val="22"/>
              </w:rPr>
              <w:t>0</w:t>
            </w:r>
          </w:p>
        </w:tc>
      </w:tr>
      <w:tr w:rsidR="00540F2E" w:rsidRPr="00CD527E" w:rsidTr="00291D0A">
        <w:tc>
          <w:tcPr>
            <w:tcW w:w="4320" w:type="dxa"/>
            <w:tcBorders>
              <w:top w:val="single" w:sz="4" w:space="0" w:color="auto"/>
              <w:left w:val="single" w:sz="4" w:space="0" w:color="auto"/>
              <w:bottom w:val="single" w:sz="4" w:space="0" w:color="auto"/>
              <w:right w:val="single" w:sz="4" w:space="0" w:color="auto"/>
            </w:tcBorders>
            <w:hideMark/>
          </w:tcPr>
          <w:p w:rsidR="00540F2E" w:rsidRPr="00BC5C3D" w:rsidRDefault="00540F2E" w:rsidP="00291D0A">
            <w:pPr>
              <w:autoSpaceDE w:val="0"/>
              <w:autoSpaceDN w:val="0"/>
              <w:adjustRightInd w:val="0"/>
              <w:jc w:val="both"/>
              <w:rPr>
                <w:sz w:val="22"/>
              </w:rPr>
            </w:pPr>
            <w:r w:rsidRPr="00BC5C3D">
              <w:rPr>
                <w:sz w:val="22"/>
                <w:szCs w:val="22"/>
              </w:rPr>
              <w:t>Российская Федерация</w:t>
            </w:r>
          </w:p>
        </w:tc>
        <w:tc>
          <w:tcPr>
            <w:tcW w:w="1800" w:type="dxa"/>
            <w:tcBorders>
              <w:top w:val="single" w:sz="4" w:space="0" w:color="auto"/>
              <w:left w:val="single" w:sz="4" w:space="0" w:color="auto"/>
              <w:bottom w:val="single" w:sz="4" w:space="0" w:color="auto"/>
              <w:right w:val="single" w:sz="4" w:space="0" w:color="auto"/>
            </w:tcBorders>
            <w:vAlign w:val="bottom"/>
            <w:hideMark/>
          </w:tcPr>
          <w:p w:rsidR="00540F2E" w:rsidRPr="00BC5C3D" w:rsidRDefault="00540F2E" w:rsidP="00291D0A">
            <w:pPr>
              <w:jc w:val="center"/>
              <w:rPr>
                <w:sz w:val="22"/>
              </w:rPr>
            </w:pPr>
            <w:r w:rsidRPr="00BC5C3D">
              <w:rPr>
                <w:sz w:val="22"/>
                <w:szCs w:val="22"/>
              </w:rPr>
              <w:t>373,8</w:t>
            </w:r>
          </w:p>
        </w:tc>
        <w:tc>
          <w:tcPr>
            <w:tcW w:w="1620" w:type="dxa"/>
            <w:tcBorders>
              <w:top w:val="single" w:sz="4" w:space="0" w:color="auto"/>
              <w:left w:val="single" w:sz="4" w:space="0" w:color="auto"/>
              <w:bottom w:val="single" w:sz="4" w:space="0" w:color="auto"/>
              <w:right w:val="single" w:sz="4" w:space="0" w:color="auto"/>
            </w:tcBorders>
            <w:vAlign w:val="bottom"/>
          </w:tcPr>
          <w:p w:rsidR="00540F2E" w:rsidRPr="00CD527E" w:rsidRDefault="00540F2E" w:rsidP="00291D0A">
            <w:pPr>
              <w:jc w:val="center"/>
              <w:rPr>
                <w:sz w:val="22"/>
              </w:rPr>
            </w:pPr>
            <w:r w:rsidRPr="00BC5C3D">
              <w:rPr>
                <w:sz w:val="22"/>
                <w:szCs w:val="22"/>
              </w:rPr>
              <w:t>409,0</w:t>
            </w:r>
          </w:p>
        </w:tc>
        <w:tc>
          <w:tcPr>
            <w:tcW w:w="1440" w:type="dxa"/>
            <w:tcBorders>
              <w:top w:val="single" w:sz="4" w:space="0" w:color="auto"/>
              <w:left w:val="single" w:sz="4" w:space="0" w:color="auto"/>
              <w:bottom w:val="single" w:sz="4" w:space="0" w:color="auto"/>
              <w:right w:val="single" w:sz="4" w:space="0" w:color="auto"/>
            </w:tcBorders>
          </w:tcPr>
          <w:p w:rsidR="00540F2E" w:rsidRPr="00CD527E" w:rsidRDefault="00540F2E" w:rsidP="00291D0A">
            <w:pPr>
              <w:autoSpaceDE w:val="0"/>
              <w:autoSpaceDN w:val="0"/>
              <w:adjustRightInd w:val="0"/>
              <w:jc w:val="center"/>
              <w:rPr>
                <w:sz w:val="22"/>
              </w:rPr>
            </w:pPr>
          </w:p>
        </w:tc>
      </w:tr>
    </w:tbl>
    <w:p w:rsidR="00540F2E" w:rsidRPr="00CD527E" w:rsidRDefault="00540F2E" w:rsidP="00540F2E">
      <w:pPr>
        <w:autoSpaceDE w:val="0"/>
        <w:autoSpaceDN w:val="0"/>
        <w:adjustRightInd w:val="0"/>
        <w:ind w:firstLine="720"/>
        <w:jc w:val="center"/>
        <w:rPr>
          <w:sz w:val="24"/>
        </w:rPr>
      </w:pPr>
    </w:p>
    <w:p w:rsidR="00540F2E" w:rsidRPr="00E224D2" w:rsidRDefault="00540F2E" w:rsidP="00540F2E">
      <w:pPr>
        <w:autoSpaceDE w:val="0"/>
        <w:autoSpaceDN w:val="0"/>
        <w:adjustRightInd w:val="0"/>
        <w:ind w:firstLine="709"/>
        <w:jc w:val="both"/>
        <w:rPr>
          <w:sz w:val="24"/>
        </w:rPr>
      </w:pPr>
      <w:r w:rsidRPr="00E224D2">
        <w:rPr>
          <w:sz w:val="24"/>
        </w:rPr>
        <w:t>Смертность от ЗНО составляет около 14% от числа всех умерших.</w:t>
      </w:r>
      <w:r>
        <w:rPr>
          <w:sz w:val="24"/>
        </w:rPr>
        <w:t xml:space="preserve"> </w:t>
      </w:r>
      <w:r w:rsidRPr="00E224D2">
        <w:rPr>
          <w:sz w:val="24"/>
        </w:rPr>
        <w:t xml:space="preserve">Чаще причиной смерти становятся злокачественные опухоли трахеи, бронхов и легкого (19,3%), желудка (9,7%), молочной железы (6,8%). </w:t>
      </w:r>
    </w:p>
    <w:p w:rsidR="00540F2E" w:rsidRPr="00915762" w:rsidRDefault="00540F2E" w:rsidP="00540F2E">
      <w:pPr>
        <w:autoSpaceDE w:val="0"/>
        <w:autoSpaceDN w:val="0"/>
        <w:adjustRightInd w:val="0"/>
        <w:ind w:firstLine="709"/>
        <w:jc w:val="both"/>
        <w:rPr>
          <w:sz w:val="24"/>
        </w:rPr>
      </w:pPr>
      <w:r w:rsidRPr="00E224D2">
        <w:rPr>
          <w:sz w:val="24"/>
        </w:rPr>
        <w:t>В рамках реализации государственной</w:t>
      </w:r>
      <w:r w:rsidRPr="00915762">
        <w:rPr>
          <w:sz w:val="24"/>
        </w:rPr>
        <w:t xml:space="preserve"> программы «Развитие здравоохранения в Хабаровском крае» планируется снизить показатель смертности от новообразований до 190,0 случаев на 100 тыс. населения. В 201</w:t>
      </w:r>
      <w:r>
        <w:rPr>
          <w:sz w:val="24"/>
        </w:rPr>
        <w:t>6</w:t>
      </w:r>
      <w:r w:rsidRPr="00915762">
        <w:rPr>
          <w:sz w:val="24"/>
        </w:rPr>
        <w:t xml:space="preserve"> году данный показатель составил</w:t>
      </w:r>
      <w:r>
        <w:rPr>
          <w:sz w:val="24"/>
        </w:rPr>
        <w:t xml:space="preserve"> 187,0 сл</w:t>
      </w:r>
      <w:r>
        <w:rPr>
          <w:sz w:val="24"/>
        </w:rPr>
        <w:t>у</w:t>
      </w:r>
      <w:r>
        <w:rPr>
          <w:sz w:val="24"/>
        </w:rPr>
        <w:t>чаев на 100 тыс. населения</w:t>
      </w:r>
    </w:p>
    <w:p w:rsidR="00540F2E" w:rsidRDefault="00540F2E" w:rsidP="00540F2E">
      <w:pPr>
        <w:autoSpaceDE w:val="0"/>
        <w:autoSpaceDN w:val="0"/>
        <w:adjustRightInd w:val="0"/>
        <w:ind w:firstLine="709"/>
        <w:jc w:val="both"/>
        <w:rPr>
          <w:sz w:val="24"/>
        </w:rPr>
      </w:pPr>
    </w:p>
    <w:p w:rsidR="00540F2E" w:rsidRDefault="00540F2E" w:rsidP="00540F2E">
      <w:pPr>
        <w:widowControl w:val="0"/>
        <w:snapToGrid w:val="0"/>
        <w:ind w:firstLine="709"/>
        <w:jc w:val="center"/>
        <w:rPr>
          <w:b/>
          <w:sz w:val="24"/>
        </w:rPr>
      </w:pPr>
      <w:r>
        <w:rPr>
          <w:b/>
          <w:sz w:val="24"/>
        </w:rPr>
        <w:t>Первичный выход на инвалидность</w:t>
      </w:r>
    </w:p>
    <w:p w:rsidR="00540F2E" w:rsidRDefault="00540F2E" w:rsidP="00540F2E">
      <w:pPr>
        <w:widowControl w:val="0"/>
        <w:snapToGrid w:val="0"/>
        <w:ind w:firstLine="709"/>
        <w:jc w:val="center"/>
        <w:rPr>
          <w:b/>
          <w:sz w:val="24"/>
        </w:rPr>
      </w:pPr>
    </w:p>
    <w:p w:rsidR="00540F2E" w:rsidRDefault="00540F2E" w:rsidP="00540F2E">
      <w:pPr>
        <w:widowControl w:val="0"/>
        <w:snapToGrid w:val="0"/>
        <w:ind w:firstLine="709"/>
        <w:jc w:val="both"/>
        <w:rPr>
          <w:sz w:val="24"/>
        </w:rPr>
      </w:pPr>
      <w:r>
        <w:rPr>
          <w:sz w:val="24"/>
        </w:rPr>
        <w:t>По данным ФГУ «Главное бюро медико-социальной экспертизы по Хабаровскому краю» в крае проживает 76,6 тыс. инвалидов – 5,7% населения края (РФ 2016</w:t>
      </w:r>
      <w:r w:rsidR="007D417D">
        <w:rPr>
          <w:sz w:val="24"/>
        </w:rPr>
        <w:t xml:space="preserve"> г.</w:t>
      </w:r>
      <w:r>
        <w:rPr>
          <w:sz w:val="24"/>
        </w:rPr>
        <w:t xml:space="preserve"> - 8,4% населения). Из них инвалидность впервые в жизни установлена у 4</w:t>
      </w:r>
      <w:r w:rsidR="007D417D">
        <w:rPr>
          <w:sz w:val="24"/>
        </w:rPr>
        <w:t xml:space="preserve"> </w:t>
      </w:r>
      <w:r>
        <w:rPr>
          <w:sz w:val="24"/>
        </w:rPr>
        <w:t>810 человек или 6,3% от числа всех инвалидов.</w:t>
      </w:r>
    </w:p>
    <w:p w:rsidR="00540F2E" w:rsidRDefault="00540F2E" w:rsidP="00540F2E">
      <w:pPr>
        <w:widowControl w:val="0"/>
        <w:snapToGrid w:val="0"/>
        <w:ind w:firstLine="709"/>
        <w:jc w:val="both"/>
        <w:rPr>
          <w:sz w:val="24"/>
          <w:highlight w:val="yellow"/>
        </w:rPr>
      </w:pPr>
      <w:r>
        <w:rPr>
          <w:sz w:val="24"/>
        </w:rPr>
        <w:t>В 2017 г. интенсивность первичного выхода на инвалидность среди взрослого населения Хабаровского края составила 45,77 случая на 10 тыс. взрослого населения (2013</w:t>
      </w:r>
      <w:r w:rsidR="007D417D">
        <w:rPr>
          <w:sz w:val="24"/>
        </w:rPr>
        <w:t xml:space="preserve"> </w:t>
      </w:r>
      <w:r>
        <w:rPr>
          <w:sz w:val="24"/>
        </w:rPr>
        <w:t>г. - 57,27; РФ 2016</w:t>
      </w:r>
      <w:r w:rsidR="007D417D">
        <w:rPr>
          <w:sz w:val="24"/>
        </w:rPr>
        <w:t xml:space="preserve"> г.</w:t>
      </w:r>
      <w:r>
        <w:rPr>
          <w:sz w:val="24"/>
        </w:rPr>
        <w:t xml:space="preserve"> - 56,8). </w:t>
      </w:r>
    </w:p>
    <w:p w:rsidR="00540F2E" w:rsidRDefault="00540F2E" w:rsidP="00540F2E">
      <w:pPr>
        <w:widowControl w:val="0"/>
        <w:snapToGrid w:val="0"/>
        <w:ind w:firstLine="709"/>
        <w:jc w:val="both"/>
        <w:rPr>
          <w:sz w:val="24"/>
        </w:rPr>
      </w:pPr>
      <w:r>
        <w:rPr>
          <w:sz w:val="24"/>
        </w:rPr>
        <w:t>Структура причин первичной инвалидности взрослого населения не изменилась. На первом месте инвалидность по причине злокачественных новообразований – 34,0% (2015 г. - 31,2%, 2016 г.- 31,1%;), на</w:t>
      </w:r>
      <w:r w:rsidR="00793482">
        <w:rPr>
          <w:sz w:val="24"/>
        </w:rPr>
        <w:t xml:space="preserve"> </w:t>
      </w:r>
      <w:r>
        <w:rPr>
          <w:sz w:val="24"/>
        </w:rPr>
        <w:t>второй позиции болезни системы кровообращения – 27,8% случаев (2015 г. - 29,8%, 2016 г. - 27,9%). На третьей позиции инвалидность взро</w:t>
      </w:r>
      <w:r>
        <w:rPr>
          <w:sz w:val="24"/>
        </w:rPr>
        <w:t>с</w:t>
      </w:r>
      <w:r>
        <w:rPr>
          <w:sz w:val="24"/>
        </w:rPr>
        <w:t>лого населения по причине психических расстройств - 6,8% случаев (2015 г. - 6,0%, 2016 г. - 7,9%).</w:t>
      </w:r>
    </w:p>
    <w:p w:rsidR="00540F2E" w:rsidRDefault="00540F2E" w:rsidP="00540F2E">
      <w:pPr>
        <w:widowControl w:val="0"/>
        <w:snapToGrid w:val="0"/>
        <w:ind w:firstLine="709"/>
        <w:jc w:val="both"/>
        <w:rPr>
          <w:sz w:val="24"/>
        </w:rPr>
      </w:pPr>
      <w:r>
        <w:rPr>
          <w:sz w:val="24"/>
        </w:rPr>
        <w:lastRenderedPageBreak/>
        <w:t>В числе основных причин инвалидности взрослого населения остаются болезни костно-мышечной и соединительной ткани (5,4%; 2015 г. - 7,0%, 2016 г. - 6,1%), после</w:t>
      </w:r>
      <w:r>
        <w:rPr>
          <w:sz w:val="24"/>
        </w:rPr>
        <w:t>д</w:t>
      </w:r>
      <w:r>
        <w:rPr>
          <w:sz w:val="24"/>
        </w:rPr>
        <w:t>ствия травм (5,0%; 2015 г. - 5,2%, 2016 г. - 5,4%), туберкулёз (3,5%; 2015 г. - 5,4%, 2016 г. - 4,8%).</w:t>
      </w:r>
    </w:p>
    <w:p w:rsidR="00540F2E" w:rsidRDefault="00540F2E" w:rsidP="00540F2E">
      <w:pPr>
        <w:widowControl w:val="0"/>
        <w:snapToGrid w:val="0"/>
        <w:ind w:firstLine="709"/>
        <w:jc w:val="both"/>
        <w:rPr>
          <w:sz w:val="24"/>
        </w:rPr>
      </w:pPr>
      <w:r>
        <w:rPr>
          <w:sz w:val="24"/>
        </w:rPr>
        <w:t>В сумме эти 6 классов заболеваний обуславливают наступление стойкой утраты трудоспособности в 83% всех случаев первичной инвалидности взрослого населения края.</w:t>
      </w:r>
    </w:p>
    <w:p w:rsidR="00540F2E" w:rsidRDefault="00540F2E" w:rsidP="00540F2E">
      <w:pPr>
        <w:widowControl w:val="0"/>
        <w:snapToGrid w:val="0"/>
        <w:ind w:firstLine="709"/>
        <w:jc w:val="both"/>
        <w:rPr>
          <w:sz w:val="24"/>
        </w:rPr>
      </w:pPr>
      <w:r>
        <w:rPr>
          <w:sz w:val="24"/>
        </w:rPr>
        <w:t>По результатам ранжирования в 11 муниципальных образованиях уровни перви</w:t>
      </w:r>
      <w:r>
        <w:rPr>
          <w:sz w:val="24"/>
        </w:rPr>
        <w:t>ч</w:t>
      </w:r>
      <w:r>
        <w:rPr>
          <w:sz w:val="24"/>
        </w:rPr>
        <w:t>ной инвалидности превышают среднекраевой показатель. Наиболее высокие уровни пе</w:t>
      </w:r>
      <w:r>
        <w:rPr>
          <w:sz w:val="24"/>
        </w:rPr>
        <w:t>р</w:t>
      </w:r>
      <w:r>
        <w:rPr>
          <w:sz w:val="24"/>
        </w:rPr>
        <w:t>вичной инвалидности взрослого населения в Николаевском, Ульчском, им</w:t>
      </w:r>
      <w:r w:rsidR="007D417D">
        <w:rPr>
          <w:sz w:val="24"/>
        </w:rPr>
        <w:t>ени</w:t>
      </w:r>
      <w:r>
        <w:rPr>
          <w:sz w:val="24"/>
        </w:rPr>
        <w:t> Лазо, С</w:t>
      </w:r>
      <w:r>
        <w:rPr>
          <w:sz w:val="24"/>
        </w:rPr>
        <w:t>о</w:t>
      </w:r>
      <w:r>
        <w:rPr>
          <w:sz w:val="24"/>
        </w:rPr>
        <w:t>ветско-Гаванском, Ве</w:t>
      </w:r>
      <w:r w:rsidR="00462F14">
        <w:rPr>
          <w:sz w:val="24"/>
        </w:rPr>
        <w:t>рхнебуреинском районах</w:t>
      </w:r>
      <w:r w:rsidR="00FE247C">
        <w:rPr>
          <w:sz w:val="24"/>
        </w:rPr>
        <w:t>.</w:t>
      </w:r>
      <w:r w:rsidR="00462F14">
        <w:rPr>
          <w:sz w:val="24"/>
        </w:rPr>
        <w:t xml:space="preserve"> </w:t>
      </w:r>
    </w:p>
    <w:p w:rsidR="00462F14" w:rsidRPr="00621D66" w:rsidRDefault="00462F14" w:rsidP="00462F14">
      <w:pPr>
        <w:tabs>
          <w:tab w:val="left" w:pos="708"/>
          <w:tab w:val="center" w:pos="4153"/>
          <w:tab w:val="right" w:pos="8306"/>
        </w:tabs>
        <w:ind w:firstLine="567"/>
        <w:jc w:val="both"/>
        <w:rPr>
          <w:bCs/>
          <w:sz w:val="24"/>
        </w:rPr>
      </w:pPr>
    </w:p>
    <w:p w:rsidR="00462F14" w:rsidRPr="00621D66" w:rsidRDefault="00462F14" w:rsidP="00662E30">
      <w:pPr>
        <w:pStyle w:val="a2"/>
        <w:jc w:val="right"/>
      </w:pPr>
    </w:p>
    <w:p w:rsidR="00540F2E" w:rsidRPr="00462F14" w:rsidRDefault="00540F2E" w:rsidP="00462F14">
      <w:pPr>
        <w:pStyle w:val="ae"/>
        <w:spacing w:before="0" w:beforeAutospacing="0" w:after="0" w:afterAutospacing="0"/>
        <w:jc w:val="center"/>
        <w:rPr>
          <w:b/>
          <w:sz w:val="22"/>
          <w:szCs w:val="22"/>
        </w:rPr>
      </w:pPr>
      <w:r w:rsidRPr="00462F14">
        <w:rPr>
          <w:b/>
          <w:sz w:val="22"/>
          <w:szCs w:val="22"/>
        </w:rPr>
        <w:t>Первичный выход на инвалидность взрослого населения Хабаровского края</w:t>
      </w:r>
    </w:p>
    <w:p w:rsidR="00540F2E" w:rsidRPr="00462F14" w:rsidRDefault="00540F2E" w:rsidP="00462F14">
      <w:pPr>
        <w:jc w:val="center"/>
        <w:rPr>
          <w:b/>
          <w:sz w:val="22"/>
          <w:szCs w:val="22"/>
        </w:rPr>
      </w:pPr>
      <w:r w:rsidRPr="00462F14">
        <w:rPr>
          <w:b/>
          <w:sz w:val="22"/>
          <w:szCs w:val="22"/>
        </w:rPr>
        <w:t>за период 2015 – 2017 гг. (на 10</w:t>
      </w:r>
      <w:r w:rsidR="00E05AC4">
        <w:rPr>
          <w:b/>
          <w:sz w:val="22"/>
          <w:szCs w:val="22"/>
        </w:rPr>
        <w:t xml:space="preserve"> </w:t>
      </w:r>
      <w:r w:rsidRPr="00462F14">
        <w:rPr>
          <w:b/>
          <w:sz w:val="22"/>
          <w:szCs w:val="22"/>
        </w:rPr>
        <w:t>000 взрослого населения)</w:t>
      </w:r>
    </w:p>
    <w:p w:rsidR="00540F2E" w:rsidRPr="00462F14" w:rsidRDefault="00540F2E" w:rsidP="00462F14">
      <w:pPr>
        <w:jc w:val="center"/>
        <w:rPr>
          <w:sz w:val="22"/>
          <w:szCs w:val="22"/>
        </w:rPr>
      </w:pPr>
    </w:p>
    <w:tbl>
      <w:tblPr>
        <w:tblW w:w="0" w:type="auto"/>
        <w:jc w:val="center"/>
        <w:tblInd w:w="-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9"/>
        <w:gridCol w:w="1321"/>
        <w:gridCol w:w="1321"/>
        <w:gridCol w:w="1321"/>
      </w:tblGrid>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vAlign w:val="center"/>
            <w:hideMark/>
          </w:tcPr>
          <w:p w:rsidR="00540F2E" w:rsidRDefault="00540F2E" w:rsidP="00291D0A">
            <w:pPr>
              <w:widowControl w:val="0"/>
              <w:snapToGrid w:val="0"/>
              <w:jc w:val="center"/>
              <w:rPr>
                <w:sz w:val="22"/>
              </w:rPr>
            </w:pPr>
            <w:r>
              <w:rPr>
                <w:sz w:val="22"/>
                <w:szCs w:val="22"/>
              </w:rPr>
              <w:t>Территории края/Годы</w:t>
            </w:r>
          </w:p>
        </w:tc>
        <w:tc>
          <w:tcPr>
            <w:tcW w:w="1321" w:type="dxa"/>
            <w:tcBorders>
              <w:top w:val="single" w:sz="4" w:space="0" w:color="auto"/>
              <w:left w:val="single" w:sz="4" w:space="0" w:color="auto"/>
              <w:bottom w:val="single" w:sz="4" w:space="0" w:color="auto"/>
              <w:right w:val="single" w:sz="4" w:space="0" w:color="auto"/>
            </w:tcBorders>
            <w:vAlign w:val="center"/>
          </w:tcPr>
          <w:p w:rsidR="00540F2E" w:rsidRDefault="00540F2E" w:rsidP="00291D0A">
            <w:pPr>
              <w:widowControl w:val="0"/>
              <w:snapToGrid w:val="0"/>
              <w:jc w:val="center"/>
              <w:rPr>
                <w:sz w:val="22"/>
              </w:rPr>
            </w:pPr>
            <w:r>
              <w:rPr>
                <w:sz w:val="22"/>
                <w:szCs w:val="22"/>
              </w:rPr>
              <w:t xml:space="preserve">2015 </w:t>
            </w:r>
            <w:r w:rsidR="00E05AC4">
              <w:rPr>
                <w:sz w:val="22"/>
                <w:szCs w:val="22"/>
              </w:rPr>
              <w:t>г.</w:t>
            </w:r>
          </w:p>
        </w:tc>
        <w:tc>
          <w:tcPr>
            <w:tcW w:w="1321" w:type="dxa"/>
            <w:tcBorders>
              <w:top w:val="single" w:sz="4" w:space="0" w:color="auto"/>
              <w:left w:val="single" w:sz="4" w:space="0" w:color="auto"/>
              <w:bottom w:val="single" w:sz="4" w:space="0" w:color="auto"/>
              <w:right w:val="single" w:sz="4" w:space="0" w:color="auto"/>
            </w:tcBorders>
            <w:vAlign w:val="center"/>
          </w:tcPr>
          <w:p w:rsidR="00540F2E" w:rsidRDefault="00540F2E" w:rsidP="00291D0A">
            <w:pPr>
              <w:widowControl w:val="0"/>
              <w:snapToGrid w:val="0"/>
              <w:jc w:val="center"/>
              <w:rPr>
                <w:sz w:val="22"/>
              </w:rPr>
            </w:pPr>
            <w:r>
              <w:rPr>
                <w:sz w:val="22"/>
                <w:szCs w:val="22"/>
              </w:rPr>
              <w:t>2016</w:t>
            </w:r>
            <w:r w:rsidR="00E05AC4">
              <w:rPr>
                <w:sz w:val="22"/>
                <w:szCs w:val="22"/>
              </w:rPr>
              <w:t xml:space="preserve"> г.</w:t>
            </w:r>
          </w:p>
        </w:tc>
        <w:tc>
          <w:tcPr>
            <w:tcW w:w="1321" w:type="dxa"/>
            <w:tcBorders>
              <w:top w:val="single" w:sz="4" w:space="0" w:color="auto"/>
              <w:left w:val="single" w:sz="4" w:space="0" w:color="auto"/>
              <w:bottom w:val="single" w:sz="4" w:space="0" w:color="auto"/>
              <w:right w:val="single" w:sz="4" w:space="0" w:color="auto"/>
            </w:tcBorders>
            <w:vAlign w:val="center"/>
          </w:tcPr>
          <w:p w:rsidR="00540F2E" w:rsidRDefault="00540F2E" w:rsidP="00291D0A">
            <w:pPr>
              <w:widowControl w:val="0"/>
              <w:snapToGrid w:val="0"/>
              <w:jc w:val="center"/>
              <w:rPr>
                <w:sz w:val="22"/>
              </w:rPr>
            </w:pPr>
            <w:r>
              <w:rPr>
                <w:sz w:val="22"/>
                <w:szCs w:val="22"/>
              </w:rPr>
              <w:t>2017</w:t>
            </w:r>
            <w:r w:rsidR="00E05AC4">
              <w:rPr>
                <w:sz w:val="22"/>
                <w:szCs w:val="22"/>
              </w:rPr>
              <w:t xml:space="preserve"> г.</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г. Хабаровск</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43,08</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40,49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40,67</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г. Комсомольск-на-Амуре</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49,37</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44,84</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47,22</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Амурский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41,9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42,53</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42,71</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Аяно-Майский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83,02</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78,38</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43,60</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Бикинский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36,64</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30,55</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36,25</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Ванинский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50,36</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52,70</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50,75</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Верхнебуреинский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71,45</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54,92</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54,39</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Вяземский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56,77</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64,73</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49,89</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Комсомольский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34,56</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41,69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40,27</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им. С. Лазо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77,84</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66,89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76,82</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Нанайский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43,97</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42,69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45,82</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Николаевский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98,11</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76,19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112,23</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им. П. Осипенко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58,07</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48,30</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52,36</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Охотский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54,59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58,88</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50,79</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Советско-Гаванский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53,42</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48,79</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56,29</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Солнечный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42,31</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58,0</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35,82</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Тугуро-Чумиканский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83,3</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35,31</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51,24</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Ульчский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67,61</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74,98</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95,92</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Хабаровский район</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39,11</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34,11</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34,22</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Хабаровский край</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47,73</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44,64</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45,77</w:t>
            </w:r>
          </w:p>
        </w:tc>
      </w:tr>
      <w:tr w:rsidR="00540F2E" w:rsidTr="00462F14">
        <w:trPr>
          <w:jc w:val="center"/>
        </w:trPr>
        <w:tc>
          <w:tcPr>
            <w:tcW w:w="4429"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jc w:val="both"/>
              <w:rPr>
                <w:sz w:val="22"/>
              </w:rPr>
            </w:pPr>
            <w:r>
              <w:rPr>
                <w:sz w:val="22"/>
                <w:szCs w:val="22"/>
              </w:rPr>
              <w:t>Российская Федерация</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59,0</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56,8</w:t>
            </w:r>
          </w:p>
        </w:tc>
        <w:tc>
          <w:tcPr>
            <w:tcW w:w="1321"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p>
        </w:tc>
      </w:tr>
    </w:tbl>
    <w:p w:rsidR="00540F2E" w:rsidRDefault="00540F2E" w:rsidP="00540F2E">
      <w:pPr>
        <w:widowControl w:val="0"/>
        <w:snapToGrid w:val="0"/>
        <w:ind w:firstLine="500"/>
        <w:jc w:val="both"/>
        <w:rPr>
          <w:sz w:val="24"/>
        </w:rPr>
      </w:pPr>
    </w:p>
    <w:p w:rsidR="00540F2E" w:rsidRDefault="00540F2E" w:rsidP="00C33F16">
      <w:pPr>
        <w:pStyle w:val="ae"/>
        <w:spacing w:before="0" w:beforeAutospacing="0" w:after="0" w:afterAutospacing="0"/>
        <w:ind w:firstLine="709"/>
      </w:pPr>
      <w:r w:rsidRPr="00C33F16">
        <w:t>Уровень первичной инвалидности детского населения (0 - 17 лет включительно) в 2017 г. составил 21,45 случая на 10000 детского населения (2015 г. – 20,80; 2016 г.– 22,37; РФ</w:t>
      </w:r>
      <w:r w:rsidR="00650D5A">
        <w:t xml:space="preserve"> </w:t>
      </w:r>
      <w:r w:rsidRPr="00C33F16">
        <w:t>2017</w:t>
      </w:r>
      <w:r w:rsidR="00650D5A">
        <w:t xml:space="preserve"> г.</w:t>
      </w:r>
      <w:r w:rsidRPr="00C33F16">
        <w:t xml:space="preserve"> - 215,1).</w:t>
      </w:r>
    </w:p>
    <w:p w:rsidR="00C33F16" w:rsidRPr="00621D66" w:rsidRDefault="00C33F16" w:rsidP="00C33F16">
      <w:pPr>
        <w:tabs>
          <w:tab w:val="left" w:pos="708"/>
          <w:tab w:val="center" w:pos="4153"/>
          <w:tab w:val="right" w:pos="8306"/>
        </w:tabs>
        <w:ind w:firstLine="567"/>
        <w:jc w:val="both"/>
        <w:rPr>
          <w:bCs/>
          <w:sz w:val="24"/>
        </w:rPr>
      </w:pPr>
    </w:p>
    <w:p w:rsidR="00C33F16" w:rsidRPr="00621D66" w:rsidRDefault="00C33F16" w:rsidP="00662E30">
      <w:pPr>
        <w:pStyle w:val="a2"/>
        <w:jc w:val="right"/>
      </w:pPr>
    </w:p>
    <w:p w:rsidR="00540F2E" w:rsidRPr="00C33F16" w:rsidRDefault="00540F2E" w:rsidP="00C33F16">
      <w:pPr>
        <w:pStyle w:val="ae"/>
        <w:spacing w:before="0" w:beforeAutospacing="0" w:after="0" w:afterAutospacing="0"/>
        <w:jc w:val="center"/>
        <w:rPr>
          <w:b/>
          <w:sz w:val="22"/>
          <w:szCs w:val="22"/>
        </w:rPr>
      </w:pPr>
      <w:r w:rsidRPr="00C33F16">
        <w:rPr>
          <w:b/>
          <w:sz w:val="22"/>
          <w:szCs w:val="22"/>
        </w:rPr>
        <w:t>Структура и уровень первичной инвалидности детей в возрасте до 18 лет в Хабаровском крае за 2015 – 2017 гг. (на 10 000 детского населения)</w:t>
      </w:r>
    </w:p>
    <w:p w:rsidR="00540F2E" w:rsidRPr="004E4EF6" w:rsidRDefault="00540F2E" w:rsidP="00540F2E">
      <w:pPr>
        <w:jc w:val="center"/>
        <w:rPr>
          <w:b/>
          <w:sz w:val="20"/>
          <w:szCs w:val="20"/>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275"/>
        <w:gridCol w:w="1275"/>
        <w:gridCol w:w="1275"/>
      </w:tblGrid>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ind w:firstLine="500"/>
              <w:jc w:val="center"/>
              <w:rPr>
                <w:sz w:val="22"/>
              </w:rPr>
            </w:pPr>
            <w:r>
              <w:rPr>
                <w:sz w:val="22"/>
                <w:szCs w:val="22"/>
              </w:rPr>
              <w:t>Классы болезней</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2015</w:t>
            </w:r>
            <w:r w:rsidR="00E05AC4">
              <w:rPr>
                <w:sz w:val="22"/>
                <w:szCs w:val="22"/>
              </w:rPr>
              <w:t xml:space="preserve"> г.</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2016</w:t>
            </w:r>
            <w:r w:rsidR="00E05AC4">
              <w:rPr>
                <w:sz w:val="22"/>
                <w:szCs w:val="22"/>
              </w:rPr>
              <w:t xml:space="preserve"> г.</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2017</w:t>
            </w:r>
            <w:r w:rsidR="00E05AC4">
              <w:rPr>
                <w:sz w:val="22"/>
                <w:szCs w:val="22"/>
              </w:rPr>
              <w:t xml:space="preserve"> г.</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Психические расстройства и расстройства поведения</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7,96</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7,96</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7,35</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Врождённые аномалии и хромосомные нарушения</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3,01</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3,9</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3,39</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Болезни нервной системы</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3,45</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3,13</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3,77</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Болезни костно-мышечной системы</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0,71</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0,89</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1,06</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Внешние причины (травмы, отравления и др.)</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0,44</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0,39</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0,23</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Болезни эндокринной системы</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1,27</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2,01</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1,77</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 xml:space="preserve">Новообразования </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1,27</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1,35</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1,43</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lastRenderedPageBreak/>
              <w:t>Болезни глаза</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0,75</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0,81</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0,68</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Болезни уха и сосцевидного отростка</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1,15</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0,89</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0,79</w:t>
            </w:r>
          </w:p>
        </w:tc>
      </w:tr>
      <w:tr w:rsidR="00540F2E" w:rsidTr="00291D0A">
        <w:tc>
          <w:tcPr>
            <w:tcW w:w="5328" w:type="dxa"/>
            <w:tcBorders>
              <w:top w:val="single" w:sz="4" w:space="0" w:color="auto"/>
              <w:left w:val="single" w:sz="4" w:space="0" w:color="auto"/>
              <w:bottom w:val="single" w:sz="4" w:space="0" w:color="auto"/>
              <w:right w:val="single" w:sz="4" w:space="0" w:color="auto"/>
            </w:tcBorders>
            <w:hideMark/>
          </w:tcPr>
          <w:p w:rsidR="00540F2E" w:rsidRDefault="00540F2E" w:rsidP="00291D0A">
            <w:pPr>
              <w:widowControl w:val="0"/>
              <w:snapToGrid w:val="0"/>
              <w:rPr>
                <w:sz w:val="22"/>
              </w:rPr>
            </w:pPr>
            <w:r>
              <w:rPr>
                <w:sz w:val="22"/>
                <w:szCs w:val="22"/>
              </w:rPr>
              <w:t>Туберкулез</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0,04</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540F2E" w:rsidRDefault="00540F2E" w:rsidP="00291D0A">
            <w:pPr>
              <w:widowControl w:val="0"/>
              <w:snapToGrid w:val="0"/>
              <w:jc w:val="center"/>
              <w:rPr>
                <w:sz w:val="22"/>
              </w:rPr>
            </w:pPr>
            <w:r>
              <w:rPr>
                <w:sz w:val="22"/>
                <w:szCs w:val="22"/>
              </w:rPr>
              <w:t>0,08</w:t>
            </w:r>
          </w:p>
        </w:tc>
      </w:tr>
    </w:tbl>
    <w:p w:rsidR="00540F2E" w:rsidRDefault="00540F2E" w:rsidP="00540F2E">
      <w:pPr>
        <w:widowControl w:val="0"/>
        <w:snapToGrid w:val="0"/>
        <w:ind w:firstLine="709"/>
        <w:jc w:val="both"/>
        <w:rPr>
          <w:sz w:val="24"/>
        </w:rPr>
      </w:pPr>
    </w:p>
    <w:p w:rsidR="00540F2E" w:rsidRDefault="00540F2E" w:rsidP="00540F2E">
      <w:pPr>
        <w:widowControl w:val="0"/>
        <w:snapToGrid w:val="0"/>
        <w:ind w:firstLine="709"/>
        <w:jc w:val="both"/>
        <w:rPr>
          <w:sz w:val="24"/>
        </w:rPr>
      </w:pPr>
      <w:r>
        <w:rPr>
          <w:sz w:val="24"/>
        </w:rPr>
        <w:t xml:space="preserve">За последнее три года уровни первичной инвалидизации детей в возрасте 0-17 лет по ведущим классам болезней не претерпели больших изменений. </w:t>
      </w:r>
    </w:p>
    <w:p w:rsidR="00540F2E" w:rsidRDefault="00540F2E" w:rsidP="00540F2E">
      <w:pPr>
        <w:widowControl w:val="0"/>
        <w:snapToGrid w:val="0"/>
        <w:ind w:firstLine="709"/>
        <w:jc w:val="both"/>
        <w:rPr>
          <w:sz w:val="24"/>
        </w:rPr>
      </w:pPr>
      <w:r>
        <w:rPr>
          <w:sz w:val="24"/>
        </w:rPr>
        <w:t>В 7 муниципальных районах края показатели первичной инвалидности детей выше среднекраевого уровня: в</w:t>
      </w:r>
      <w:r w:rsidRPr="002E5DE8">
        <w:rPr>
          <w:sz w:val="24"/>
        </w:rPr>
        <w:t xml:space="preserve"> </w:t>
      </w:r>
      <w:r>
        <w:rPr>
          <w:sz w:val="24"/>
        </w:rPr>
        <w:t>Нанайском (34,72 случая на 10 тыс. детского населения),</w:t>
      </w:r>
      <w:r w:rsidR="00793482">
        <w:rPr>
          <w:sz w:val="24"/>
        </w:rPr>
        <w:t xml:space="preserve"> </w:t>
      </w:r>
      <w:r>
        <w:rPr>
          <w:sz w:val="24"/>
        </w:rPr>
        <w:t>Охо</w:t>
      </w:r>
      <w:r>
        <w:rPr>
          <w:sz w:val="24"/>
        </w:rPr>
        <w:t>т</w:t>
      </w:r>
      <w:r>
        <w:rPr>
          <w:sz w:val="24"/>
        </w:rPr>
        <w:t xml:space="preserve">ском (34,65), Тугуро-Чумиканском (34,19), Николаевском (29,49), Советско-Гаванском (23,67), Верхнебуреинском (23,56) районах, г. Хабаровске (23,34). </w:t>
      </w:r>
    </w:p>
    <w:p w:rsidR="00540F2E" w:rsidRDefault="00540F2E" w:rsidP="00540F2E">
      <w:pPr>
        <w:widowControl w:val="0"/>
        <w:snapToGrid w:val="0"/>
        <w:ind w:firstLine="709"/>
        <w:jc w:val="both"/>
        <w:rPr>
          <w:sz w:val="24"/>
        </w:rPr>
      </w:pPr>
    </w:p>
    <w:p w:rsidR="00540F2E" w:rsidRDefault="00540F2E" w:rsidP="00540F2E">
      <w:pPr>
        <w:ind w:firstLine="709"/>
        <w:jc w:val="center"/>
        <w:rPr>
          <w:b/>
          <w:sz w:val="24"/>
        </w:rPr>
      </w:pPr>
      <w:r>
        <w:rPr>
          <w:b/>
          <w:sz w:val="24"/>
        </w:rPr>
        <w:t>Заболеваемость с временной утратой трудоспособности</w:t>
      </w:r>
    </w:p>
    <w:p w:rsidR="00540F2E" w:rsidRDefault="00540F2E" w:rsidP="00540F2E">
      <w:pPr>
        <w:ind w:firstLine="709"/>
        <w:jc w:val="center"/>
        <w:rPr>
          <w:b/>
          <w:sz w:val="24"/>
        </w:rPr>
      </w:pPr>
    </w:p>
    <w:p w:rsidR="00540F2E" w:rsidRDefault="00540F2E" w:rsidP="00540F2E">
      <w:pPr>
        <w:ind w:firstLine="709"/>
        <w:jc w:val="both"/>
        <w:rPr>
          <w:sz w:val="24"/>
        </w:rPr>
      </w:pPr>
      <w:r>
        <w:rPr>
          <w:sz w:val="24"/>
        </w:rPr>
        <w:t>По данным Территориального органа федеральной службы государственной стат</w:t>
      </w:r>
      <w:r>
        <w:rPr>
          <w:sz w:val="24"/>
        </w:rPr>
        <w:t>и</w:t>
      </w:r>
      <w:r>
        <w:rPr>
          <w:sz w:val="24"/>
        </w:rPr>
        <w:t>стики по Хабаровскому краю среднегодовая численность работающих, занятых в экон</w:t>
      </w:r>
      <w:r>
        <w:rPr>
          <w:sz w:val="24"/>
        </w:rPr>
        <w:t>о</w:t>
      </w:r>
      <w:r>
        <w:rPr>
          <w:sz w:val="24"/>
        </w:rPr>
        <w:t>мике края в 2016 г. составила 697,4 тыс. человек, в т.ч. 338,1 тыс. женщин. Уровень зан</w:t>
      </w:r>
      <w:r>
        <w:rPr>
          <w:sz w:val="24"/>
        </w:rPr>
        <w:t>я</w:t>
      </w:r>
      <w:r>
        <w:rPr>
          <w:sz w:val="24"/>
        </w:rPr>
        <w:t>тости населения 67,4% (2013</w:t>
      </w:r>
      <w:r w:rsidR="00650D5A">
        <w:rPr>
          <w:sz w:val="24"/>
        </w:rPr>
        <w:t xml:space="preserve"> </w:t>
      </w:r>
      <w:r>
        <w:rPr>
          <w:sz w:val="24"/>
        </w:rPr>
        <w:t>г. - 66,0%; РФ</w:t>
      </w:r>
      <w:r w:rsidR="00650D5A">
        <w:rPr>
          <w:sz w:val="24"/>
        </w:rPr>
        <w:t xml:space="preserve"> </w:t>
      </w:r>
      <w:r>
        <w:rPr>
          <w:sz w:val="24"/>
        </w:rPr>
        <w:t>2016 - 65,7%). Преимущественно это лица в возрасте 20-49 лет (73,3% от числа занятых в экономике).</w:t>
      </w:r>
    </w:p>
    <w:p w:rsidR="00540F2E" w:rsidRDefault="00540F2E" w:rsidP="00540F2E">
      <w:pPr>
        <w:ind w:firstLine="709"/>
        <w:jc w:val="both"/>
        <w:rPr>
          <w:sz w:val="24"/>
        </w:rPr>
      </w:pPr>
      <w:r>
        <w:rPr>
          <w:sz w:val="24"/>
        </w:rPr>
        <w:t>Численность работающих, занятых в производстве с вредными и опасными услов</w:t>
      </w:r>
      <w:r>
        <w:rPr>
          <w:sz w:val="24"/>
        </w:rPr>
        <w:t>и</w:t>
      </w:r>
      <w:r>
        <w:rPr>
          <w:sz w:val="24"/>
        </w:rPr>
        <w:t>ями труда возрастает. Если в 2012</w:t>
      </w:r>
      <w:r w:rsidR="00650D5A">
        <w:rPr>
          <w:sz w:val="24"/>
        </w:rPr>
        <w:t xml:space="preserve"> </w:t>
      </w:r>
      <w:r>
        <w:rPr>
          <w:sz w:val="24"/>
        </w:rPr>
        <w:t>г. удельный вес работающих составлял 43,0%, то в 2016</w:t>
      </w:r>
      <w:r w:rsidR="00650D5A">
        <w:rPr>
          <w:sz w:val="24"/>
        </w:rPr>
        <w:t xml:space="preserve"> </w:t>
      </w:r>
      <w:r>
        <w:rPr>
          <w:sz w:val="24"/>
        </w:rPr>
        <w:t>г. - 45,1% (РФ2016 - 38,5%). Ведущим остается фактор производственного процесса - т</w:t>
      </w:r>
      <w:r>
        <w:rPr>
          <w:sz w:val="24"/>
        </w:rPr>
        <w:t>я</w:t>
      </w:r>
      <w:r>
        <w:rPr>
          <w:sz w:val="24"/>
        </w:rPr>
        <w:t>жесть труда, которой подвержено 18,2% работающих против</w:t>
      </w:r>
      <w:r w:rsidR="00793482">
        <w:rPr>
          <w:sz w:val="24"/>
        </w:rPr>
        <w:t xml:space="preserve"> </w:t>
      </w:r>
      <w:r>
        <w:rPr>
          <w:sz w:val="24"/>
        </w:rPr>
        <w:t>15,6% в 2012</w:t>
      </w:r>
      <w:r w:rsidR="00650D5A">
        <w:rPr>
          <w:sz w:val="24"/>
        </w:rPr>
        <w:t xml:space="preserve"> </w:t>
      </w:r>
      <w:r>
        <w:rPr>
          <w:sz w:val="24"/>
        </w:rPr>
        <w:t>г. (РФ</w:t>
      </w:r>
      <w:r w:rsidR="00650D5A">
        <w:rPr>
          <w:sz w:val="24"/>
        </w:rPr>
        <w:t xml:space="preserve"> </w:t>
      </w:r>
      <w:r>
        <w:rPr>
          <w:sz w:val="24"/>
        </w:rPr>
        <w:t>2016</w:t>
      </w:r>
      <w:r w:rsidR="00650D5A">
        <w:rPr>
          <w:sz w:val="24"/>
        </w:rPr>
        <w:t xml:space="preserve"> г. </w:t>
      </w:r>
      <w:r>
        <w:rPr>
          <w:sz w:val="24"/>
        </w:rPr>
        <w:t>-17,9%).</w:t>
      </w:r>
    </w:p>
    <w:p w:rsidR="00540F2E" w:rsidRDefault="00540F2E" w:rsidP="00540F2E">
      <w:pPr>
        <w:ind w:firstLine="709"/>
        <w:jc w:val="both"/>
        <w:rPr>
          <w:sz w:val="24"/>
        </w:rPr>
      </w:pPr>
      <w:r>
        <w:rPr>
          <w:sz w:val="24"/>
        </w:rPr>
        <w:t xml:space="preserve">В условиях воздействия шума, ультра- и инфразвука работало 23,9% работающих, вибрации - 8,6% (2012 г. - 25,3% и 9,4% соответственно). </w:t>
      </w:r>
    </w:p>
    <w:p w:rsidR="00540F2E" w:rsidRPr="00545C5A" w:rsidRDefault="00540F2E" w:rsidP="00540F2E">
      <w:pPr>
        <w:ind w:firstLine="709"/>
        <w:jc w:val="both"/>
        <w:rPr>
          <w:sz w:val="24"/>
        </w:rPr>
      </w:pPr>
      <w:r w:rsidRPr="00545C5A">
        <w:rPr>
          <w:sz w:val="24"/>
        </w:rPr>
        <w:t>Остается неизменной численность пострадавших на производстве со смертельным исходом -</w:t>
      </w:r>
      <w:r w:rsidR="00793482" w:rsidRPr="00545C5A">
        <w:rPr>
          <w:sz w:val="24"/>
        </w:rPr>
        <w:t xml:space="preserve"> </w:t>
      </w:r>
      <w:r w:rsidRPr="00545C5A">
        <w:rPr>
          <w:sz w:val="24"/>
        </w:rPr>
        <w:t xml:space="preserve">0,089 человека на 1000 работающих (2012 г. - 0,081; РФ 2016 </w:t>
      </w:r>
      <w:r w:rsidR="00650D5A">
        <w:rPr>
          <w:sz w:val="24"/>
        </w:rPr>
        <w:t xml:space="preserve">г. </w:t>
      </w:r>
      <w:r w:rsidRPr="00545C5A">
        <w:rPr>
          <w:sz w:val="24"/>
        </w:rPr>
        <w:t>- 0,062).</w:t>
      </w:r>
    </w:p>
    <w:p w:rsidR="00540F2E" w:rsidRDefault="00540F2E" w:rsidP="00540F2E">
      <w:pPr>
        <w:ind w:firstLine="709"/>
        <w:jc w:val="both"/>
        <w:rPr>
          <w:sz w:val="24"/>
        </w:rPr>
      </w:pPr>
      <w:r w:rsidRPr="00545C5A">
        <w:rPr>
          <w:sz w:val="24"/>
        </w:rPr>
        <w:t>В крае сохраняется тенденция снижения числа случаев и дней временной нетруд</w:t>
      </w:r>
      <w:r w:rsidRPr="00545C5A">
        <w:rPr>
          <w:sz w:val="24"/>
        </w:rPr>
        <w:t>о</w:t>
      </w:r>
      <w:r w:rsidRPr="00545C5A">
        <w:rPr>
          <w:sz w:val="24"/>
        </w:rPr>
        <w:t>способности по причине заболеваний на 100 работающих и в 2016 г</w:t>
      </w:r>
      <w:r w:rsidR="00650D5A">
        <w:rPr>
          <w:sz w:val="24"/>
        </w:rPr>
        <w:t>.</w:t>
      </w:r>
      <w:r w:rsidRPr="00545C5A">
        <w:rPr>
          <w:sz w:val="24"/>
        </w:rPr>
        <w:t xml:space="preserve"> составили 26,5 сл</w:t>
      </w:r>
      <w:r w:rsidRPr="00545C5A">
        <w:rPr>
          <w:sz w:val="24"/>
        </w:rPr>
        <w:t>у</w:t>
      </w:r>
      <w:r w:rsidRPr="00545C5A">
        <w:rPr>
          <w:sz w:val="24"/>
        </w:rPr>
        <w:t>чая и 398,7 д</w:t>
      </w:r>
      <w:r w:rsidR="00C33F16" w:rsidRPr="00545C5A">
        <w:rPr>
          <w:sz w:val="24"/>
        </w:rPr>
        <w:t>ней нетрудоспособности</w:t>
      </w:r>
      <w:r w:rsidR="00FE247C">
        <w:rPr>
          <w:sz w:val="24"/>
        </w:rPr>
        <w:t>.</w:t>
      </w:r>
      <w:r w:rsidR="00C33F16" w:rsidRPr="00545C5A">
        <w:rPr>
          <w:sz w:val="24"/>
        </w:rPr>
        <w:t xml:space="preserve"> </w:t>
      </w:r>
    </w:p>
    <w:p w:rsidR="00AA57B2" w:rsidRPr="00B93B93" w:rsidRDefault="00AA57B2" w:rsidP="00540F2E">
      <w:pPr>
        <w:ind w:firstLine="709"/>
        <w:jc w:val="both"/>
        <w:rPr>
          <w:sz w:val="24"/>
        </w:rPr>
      </w:pPr>
    </w:p>
    <w:p w:rsidR="00540F2E" w:rsidRDefault="00540F2E" w:rsidP="00662E30">
      <w:pPr>
        <w:pStyle w:val="a2"/>
        <w:jc w:val="right"/>
      </w:pPr>
    </w:p>
    <w:p w:rsidR="00540F2E" w:rsidRPr="00C33F16" w:rsidRDefault="00540F2E" w:rsidP="00C33F16">
      <w:pPr>
        <w:pStyle w:val="ae"/>
        <w:spacing w:before="0" w:beforeAutospacing="0" w:after="0" w:afterAutospacing="0"/>
        <w:jc w:val="center"/>
        <w:rPr>
          <w:b/>
          <w:sz w:val="22"/>
          <w:szCs w:val="22"/>
        </w:rPr>
      </w:pPr>
      <w:r w:rsidRPr="00C33F16">
        <w:rPr>
          <w:b/>
          <w:sz w:val="22"/>
          <w:szCs w:val="22"/>
        </w:rPr>
        <w:t>Показатели</w:t>
      </w:r>
      <w:r w:rsidR="00793482" w:rsidRPr="00C33F16">
        <w:rPr>
          <w:b/>
          <w:sz w:val="22"/>
          <w:szCs w:val="22"/>
        </w:rPr>
        <w:t xml:space="preserve"> </w:t>
      </w:r>
      <w:r w:rsidRPr="00C33F16">
        <w:rPr>
          <w:b/>
          <w:sz w:val="22"/>
          <w:szCs w:val="22"/>
        </w:rPr>
        <w:t>временной нетрудоспособности</w:t>
      </w:r>
    </w:p>
    <w:p w:rsidR="00540F2E" w:rsidRPr="00C33F16" w:rsidRDefault="00540F2E" w:rsidP="00C33F16">
      <w:pPr>
        <w:pStyle w:val="ae"/>
        <w:spacing w:before="0" w:beforeAutospacing="0" w:after="0" w:afterAutospacing="0"/>
        <w:jc w:val="center"/>
        <w:rPr>
          <w:b/>
          <w:sz w:val="22"/>
          <w:szCs w:val="22"/>
        </w:rPr>
      </w:pPr>
      <w:r w:rsidRPr="00C33F16">
        <w:rPr>
          <w:b/>
          <w:sz w:val="22"/>
          <w:szCs w:val="22"/>
        </w:rPr>
        <w:t>работающего населения в Хабаровском крае за 2012-2016 гг.</w:t>
      </w:r>
    </w:p>
    <w:p w:rsidR="00540F2E" w:rsidRDefault="00540F2E" w:rsidP="00C33F16">
      <w:pPr>
        <w:ind w:firstLine="709"/>
        <w:jc w:val="both"/>
        <w:rPr>
          <w:sz w:val="22"/>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9"/>
        <w:gridCol w:w="848"/>
        <w:gridCol w:w="850"/>
        <w:gridCol w:w="851"/>
        <w:gridCol w:w="850"/>
        <w:gridCol w:w="851"/>
      </w:tblGrid>
      <w:tr w:rsidR="00545C5A" w:rsidTr="00545C5A">
        <w:tc>
          <w:tcPr>
            <w:tcW w:w="4789"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p>
        </w:tc>
        <w:tc>
          <w:tcPr>
            <w:tcW w:w="848" w:type="dxa"/>
            <w:tcBorders>
              <w:top w:val="single" w:sz="4" w:space="0" w:color="auto"/>
              <w:left w:val="single" w:sz="4" w:space="0" w:color="auto"/>
              <w:bottom w:val="single" w:sz="4" w:space="0" w:color="auto"/>
              <w:right w:val="single" w:sz="4" w:space="0" w:color="auto"/>
            </w:tcBorders>
          </w:tcPr>
          <w:p w:rsidR="00545C5A" w:rsidRDefault="00545C5A" w:rsidP="00E05AC4">
            <w:pPr>
              <w:spacing w:line="260" w:lineRule="exact"/>
              <w:jc w:val="center"/>
              <w:rPr>
                <w:sz w:val="22"/>
              </w:rPr>
            </w:pPr>
            <w:r>
              <w:rPr>
                <w:sz w:val="22"/>
                <w:szCs w:val="22"/>
              </w:rPr>
              <w:t>2012</w:t>
            </w:r>
            <w:r w:rsidR="00E05AC4">
              <w:rPr>
                <w:sz w:val="22"/>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2013</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2014</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2015</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2016</w:t>
            </w:r>
          </w:p>
        </w:tc>
      </w:tr>
      <w:tr w:rsidR="00545C5A" w:rsidTr="00545C5A">
        <w:tc>
          <w:tcPr>
            <w:tcW w:w="4789" w:type="dxa"/>
            <w:tcBorders>
              <w:top w:val="single" w:sz="4" w:space="0" w:color="auto"/>
              <w:left w:val="single" w:sz="4" w:space="0" w:color="auto"/>
              <w:bottom w:val="single" w:sz="4" w:space="0" w:color="auto"/>
              <w:right w:val="single" w:sz="4" w:space="0" w:color="auto"/>
            </w:tcBorders>
            <w:hideMark/>
          </w:tcPr>
          <w:p w:rsidR="00545C5A" w:rsidRDefault="00545C5A" w:rsidP="00291D0A">
            <w:pPr>
              <w:spacing w:line="260" w:lineRule="exact"/>
              <w:rPr>
                <w:sz w:val="22"/>
              </w:rPr>
            </w:pPr>
            <w:r>
              <w:rPr>
                <w:sz w:val="22"/>
                <w:szCs w:val="22"/>
              </w:rPr>
              <w:t>Число случаев временной нетрудоспособности на 100 работающих</w:t>
            </w:r>
          </w:p>
        </w:tc>
        <w:tc>
          <w:tcPr>
            <w:tcW w:w="848"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30,6</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29,5</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26,3</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26,5</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26,3</w:t>
            </w:r>
          </w:p>
        </w:tc>
      </w:tr>
      <w:tr w:rsidR="00545C5A" w:rsidTr="00545C5A">
        <w:tc>
          <w:tcPr>
            <w:tcW w:w="4789" w:type="dxa"/>
            <w:tcBorders>
              <w:top w:val="single" w:sz="4" w:space="0" w:color="auto"/>
              <w:left w:val="single" w:sz="4" w:space="0" w:color="auto"/>
              <w:bottom w:val="single" w:sz="4" w:space="0" w:color="auto"/>
              <w:right w:val="single" w:sz="4" w:space="0" w:color="auto"/>
            </w:tcBorders>
            <w:hideMark/>
          </w:tcPr>
          <w:p w:rsidR="00545C5A" w:rsidRDefault="00545C5A" w:rsidP="00291D0A">
            <w:pPr>
              <w:spacing w:line="260" w:lineRule="exact"/>
              <w:rPr>
                <w:sz w:val="22"/>
              </w:rPr>
            </w:pPr>
            <w:r>
              <w:rPr>
                <w:sz w:val="22"/>
                <w:szCs w:val="22"/>
              </w:rPr>
              <w:t>Число календарных дней нетрудоспособности на 100 работающих</w:t>
            </w:r>
          </w:p>
        </w:tc>
        <w:tc>
          <w:tcPr>
            <w:tcW w:w="848"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465,4</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460,6</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420,9</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398,7</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395,9</w:t>
            </w:r>
          </w:p>
        </w:tc>
      </w:tr>
      <w:tr w:rsidR="00545C5A" w:rsidTr="00545C5A">
        <w:tc>
          <w:tcPr>
            <w:tcW w:w="4789" w:type="dxa"/>
            <w:tcBorders>
              <w:top w:val="single" w:sz="4" w:space="0" w:color="auto"/>
              <w:left w:val="single" w:sz="4" w:space="0" w:color="auto"/>
              <w:bottom w:val="single" w:sz="4" w:space="0" w:color="auto"/>
              <w:right w:val="single" w:sz="4" w:space="0" w:color="auto"/>
            </w:tcBorders>
            <w:hideMark/>
          </w:tcPr>
          <w:p w:rsidR="00545C5A" w:rsidRDefault="00545C5A" w:rsidP="00291D0A">
            <w:pPr>
              <w:spacing w:line="260" w:lineRule="exact"/>
              <w:rPr>
                <w:sz w:val="22"/>
              </w:rPr>
            </w:pPr>
            <w:r>
              <w:rPr>
                <w:sz w:val="22"/>
                <w:szCs w:val="22"/>
              </w:rPr>
              <w:t>средняя продолжительность одного случая н</w:t>
            </w:r>
            <w:r>
              <w:rPr>
                <w:sz w:val="22"/>
                <w:szCs w:val="22"/>
              </w:rPr>
              <w:t>е</w:t>
            </w:r>
            <w:r>
              <w:rPr>
                <w:sz w:val="22"/>
                <w:szCs w:val="22"/>
              </w:rPr>
              <w:t>трудоспособности</w:t>
            </w:r>
          </w:p>
        </w:tc>
        <w:tc>
          <w:tcPr>
            <w:tcW w:w="848"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15,2</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15,6</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15,99</w:t>
            </w:r>
          </w:p>
        </w:tc>
        <w:tc>
          <w:tcPr>
            <w:tcW w:w="850"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15,0</w:t>
            </w:r>
          </w:p>
        </w:tc>
        <w:tc>
          <w:tcPr>
            <w:tcW w:w="851" w:type="dxa"/>
            <w:tcBorders>
              <w:top w:val="single" w:sz="4" w:space="0" w:color="auto"/>
              <w:left w:val="single" w:sz="4" w:space="0" w:color="auto"/>
              <w:bottom w:val="single" w:sz="4" w:space="0" w:color="auto"/>
              <w:right w:val="single" w:sz="4" w:space="0" w:color="auto"/>
            </w:tcBorders>
          </w:tcPr>
          <w:p w:rsidR="00545C5A" w:rsidRDefault="00545C5A" w:rsidP="00291D0A">
            <w:pPr>
              <w:spacing w:line="260" w:lineRule="exact"/>
              <w:jc w:val="center"/>
              <w:rPr>
                <w:sz w:val="22"/>
              </w:rPr>
            </w:pPr>
            <w:r>
              <w:rPr>
                <w:sz w:val="22"/>
                <w:szCs w:val="22"/>
              </w:rPr>
              <w:t>15,0</w:t>
            </w:r>
          </w:p>
        </w:tc>
      </w:tr>
    </w:tbl>
    <w:p w:rsidR="00540F2E" w:rsidRDefault="00540F2E" w:rsidP="00540F2E">
      <w:pPr>
        <w:spacing w:line="260" w:lineRule="exact"/>
        <w:ind w:firstLine="720"/>
        <w:jc w:val="both"/>
        <w:rPr>
          <w:sz w:val="24"/>
        </w:rPr>
      </w:pPr>
    </w:p>
    <w:p w:rsidR="00540F2E" w:rsidRDefault="00540F2E" w:rsidP="00540F2E">
      <w:pPr>
        <w:spacing w:line="260" w:lineRule="exact"/>
        <w:ind w:firstLine="720"/>
        <w:jc w:val="both"/>
        <w:rPr>
          <w:sz w:val="24"/>
        </w:rPr>
      </w:pPr>
      <w:r>
        <w:rPr>
          <w:sz w:val="24"/>
        </w:rPr>
        <w:t>Средняя длительность случая нетрудоспособности, характеризующих тяжесть з</w:t>
      </w:r>
      <w:r>
        <w:rPr>
          <w:sz w:val="24"/>
        </w:rPr>
        <w:t>а</w:t>
      </w:r>
      <w:r>
        <w:rPr>
          <w:sz w:val="24"/>
        </w:rPr>
        <w:t xml:space="preserve">болевания, составила – 15,0 дней и сохраняется на протяжении ряда лет. </w:t>
      </w:r>
    </w:p>
    <w:p w:rsidR="00540F2E" w:rsidRDefault="00540F2E" w:rsidP="00540F2E">
      <w:pPr>
        <w:spacing w:line="260" w:lineRule="exact"/>
        <w:ind w:firstLine="720"/>
        <w:jc w:val="both"/>
        <w:rPr>
          <w:sz w:val="24"/>
        </w:rPr>
      </w:pPr>
      <w:r>
        <w:rPr>
          <w:sz w:val="24"/>
        </w:rPr>
        <w:t>Структура заболеваемости в случаях нетр</w:t>
      </w:r>
      <w:r w:rsidR="00B93B93">
        <w:rPr>
          <w:sz w:val="24"/>
        </w:rPr>
        <w:t xml:space="preserve">удоспособности стабильна (рис. </w:t>
      </w:r>
      <w:r w:rsidR="0072192C">
        <w:rPr>
          <w:sz w:val="24"/>
        </w:rPr>
        <w:t>3</w:t>
      </w:r>
      <w:r>
        <w:rPr>
          <w:sz w:val="24"/>
        </w:rPr>
        <w:t>).</w:t>
      </w:r>
    </w:p>
    <w:p w:rsidR="00540F2E" w:rsidRDefault="00540F2E" w:rsidP="00540F2E">
      <w:pPr>
        <w:autoSpaceDE w:val="0"/>
        <w:autoSpaceDN w:val="0"/>
        <w:adjustRightInd w:val="0"/>
        <w:ind w:firstLine="720"/>
        <w:jc w:val="both"/>
        <w:rPr>
          <w:sz w:val="24"/>
        </w:rPr>
      </w:pPr>
    </w:p>
    <w:p w:rsidR="00540F2E" w:rsidRDefault="00540F2E" w:rsidP="00540F2E">
      <w:pPr>
        <w:autoSpaceDE w:val="0"/>
        <w:autoSpaceDN w:val="0"/>
        <w:adjustRightInd w:val="0"/>
        <w:ind w:firstLine="720"/>
        <w:jc w:val="center"/>
        <w:rPr>
          <w:noProof/>
        </w:rPr>
      </w:pPr>
      <w:r>
        <w:rPr>
          <w:noProof/>
        </w:rPr>
        <w:lastRenderedPageBreak/>
        <w:drawing>
          <wp:inline distT="0" distB="0" distL="0" distR="0" wp14:anchorId="13D289A7" wp14:editId="0EF78212">
            <wp:extent cx="4370070" cy="2000250"/>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40F2E" w:rsidRDefault="00540F2E" w:rsidP="00540F2E">
      <w:pPr>
        <w:autoSpaceDE w:val="0"/>
        <w:autoSpaceDN w:val="0"/>
        <w:adjustRightInd w:val="0"/>
        <w:ind w:firstLine="720"/>
        <w:jc w:val="both"/>
        <w:rPr>
          <w:sz w:val="24"/>
        </w:rPr>
      </w:pPr>
    </w:p>
    <w:p w:rsidR="00540F2E" w:rsidRDefault="00540F2E" w:rsidP="00540F2E">
      <w:pPr>
        <w:pStyle w:val="10"/>
        <w:tabs>
          <w:tab w:val="num" w:pos="1134"/>
        </w:tabs>
        <w:rPr>
          <w:rFonts w:ascii="Times New Roman" w:hAnsi="Times New Roman"/>
          <w:b w:val="0"/>
        </w:rPr>
      </w:pPr>
      <w:r>
        <w:rPr>
          <w:rFonts w:ascii="Times New Roman" w:hAnsi="Times New Roman"/>
          <w:b w:val="0"/>
        </w:rPr>
        <w:t>Структура случаев временной нетрудоспособности в Хабаровском крае</w:t>
      </w:r>
    </w:p>
    <w:p w:rsidR="00540F2E" w:rsidRDefault="00540F2E" w:rsidP="00540F2E">
      <w:pPr>
        <w:ind w:firstLine="709"/>
        <w:jc w:val="both"/>
        <w:rPr>
          <w:sz w:val="24"/>
        </w:rPr>
      </w:pPr>
    </w:p>
    <w:p w:rsidR="00540F2E" w:rsidRDefault="00540F2E" w:rsidP="00540F2E">
      <w:pPr>
        <w:ind w:firstLine="709"/>
        <w:jc w:val="both"/>
        <w:rPr>
          <w:sz w:val="24"/>
        </w:rPr>
      </w:pPr>
      <w:r>
        <w:rPr>
          <w:sz w:val="24"/>
        </w:rPr>
        <w:t>В группе болезней органов дыхания преобладает заболеваемость острыми респир</w:t>
      </w:r>
      <w:r>
        <w:rPr>
          <w:sz w:val="24"/>
        </w:rPr>
        <w:t>а</w:t>
      </w:r>
      <w:r>
        <w:rPr>
          <w:sz w:val="24"/>
        </w:rPr>
        <w:t>торными инфекциями</w:t>
      </w:r>
      <w:r>
        <w:rPr>
          <w:i/>
          <w:sz w:val="24"/>
        </w:rPr>
        <w:t xml:space="preserve"> – </w:t>
      </w:r>
      <w:r>
        <w:rPr>
          <w:sz w:val="24"/>
        </w:rPr>
        <w:t>68,0%, пневмония - 2,3%. Средняя продолжительность одного случая нетрудоспособности составляет 7,4 дня и 12,1 дней соответственно.</w:t>
      </w:r>
    </w:p>
    <w:p w:rsidR="00540F2E" w:rsidRDefault="00540F2E" w:rsidP="00540F2E">
      <w:pPr>
        <w:ind w:firstLine="709"/>
        <w:jc w:val="both"/>
        <w:rPr>
          <w:sz w:val="24"/>
        </w:rPr>
      </w:pPr>
      <w:r>
        <w:rPr>
          <w:sz w:val="24"/>
        </w:rPr>
        <w:t>Наибольшая продолжительность случая нетрудоспособности приходится на</w:t>
      </w:r>
      <w:r w:rsidR="00793482">
        <w:rPr>
          <w:sz w:val="24"/>
        </w:rPr>
        <w:t xml:space="preserve"> </w:t>
      </w:r>
      <w:r>
        <w:rPr>
          <w:sz w:val="24"/>
        </w:rPr>
        <w:t>и</w:t>
      </w:r>
      <w:r>
        <w:rPr>
          <w:sz w:val="24"/>
        </w:rPr>
        <w:t>н</w:t>
      </w:r>
      <w:r>
        <w:rPr>
          <w:sz w:val="24"/>
        </w:rPr>
        <w:t xml:space="preserve">фекционные и паразитарные болезни – 36,7 дней, в т.ч. по туберкулезу – 205,2 дней (2013 г. - 38,9 и 171,3 дня соответственно). </w:t>
      </w:r>
    </w:p>
    <w:p w:rsidR="00540F2E" w:rsidRDefault="00540F2E" w:rsidP="00540F2E">
      <w:pPr>
        <w:ind w:firstLine="709"/>
        <w:jc w:val="both"/>
        <w:rPr>
          <w:sz w:val="24"/>
        </w:rPr>
      </w:pPr>
      <w:r>
        <w:rPr>
          <w:sz w:val="24"/>
        </w:rPr>
        <w:t>Из общего числа случаев временной нетрудоспособности удельный вес работа</w:t>
      </w:r>
      <w:r>
        <w:rPr>
          <w:sz w:val="24"/>
        </w:rPr>
        <w:t>ю</w:t>
      </w:r>
      <w:r>
        <w:rPr>
          <w:sz w:val="24"/>
        </w:rPr>
        <w:t>щих женщин составил 58,8%, в</w:t>
      </w:r>
      <w:r w:rsidR="00793482">
        <w:rPr>
          <w:sz w:val="24"/>
        </w:rPr>
        <w:t xml:space="preserve"> </w:t>
      </w:r>
      <w:r>
        <w:rPr>
          <w:sz w:val="24"/>
        </w:rPr>
        <w:t>т.ч. по причине болезни органов дыхания - 60,7% всех случаев ВУТ, болезни костно-мышечной системы - 55,2%, болезни системы кровообр</w:t>
      </w:r>
      <w:r>
        <w:rPr>
          <w:sz w:val="24"/>
        </w:rPr>
        <w:t>а</w:t>
      </w:r>
      <w:r>
        <w:rPr>
          <w:sz w:val="24"/>
        </w:rPr>
        <w:t>щения - 54,2%, новообразования - 67,4%.</w:t>
      </w:r>
    </w:p>
    <w:p w:rsidR="00540F2E" w:rsidRDefault="00540F2E" w:rsidP="00540F2E">
      <w:pPr>
        <w:ind w:firstLine="709"/>
        <w:jc w:val="both"/>
        <w:rPr>
          <w:sz w:val="24"/>
        </w:rPr>
      </w:pPr>
      <w:r>
        <w:rPr>
          <w:sz w:val="24"/>
        </w:rPr>
        <w:t>Средняя длительность пребывания на больничном листе у работающих женщин за последние годы остается стабильной и составляет – 14,5 дня (2013 г. – 14,8 дня), у мужчин - 15,8 дня (2013 г. - 16,7 дня).</w:t>
      </w:r>
    </w:p>
    <w:p w:rsidR="00540F2E" w:rsidRDefault="00540F2E" w:rsidP="00540F2E">
      <w:pPr>
        <w:ind w:firstLine="709"/>
        <w:jc w:val="both"/>
        <w:rPr>
          <w:sz w:val="24"/>
        </w:rPr>
      </w:pPr>
      <w:r>
        <w:rPr>
          <w:sz w:val="24"/>
        </w:rPr>
        <w:t>Высокая средняя продолжительность случая нетрудоспособности в Тугуро-Чумиканском (22,2</w:t>
      </w:r>
      <w:r w:rsidRPr="00640F1A">
        <w:rPr>
          <w:sz w:val="24"/>
        </w:rPr>
        <w:t xml:space="preserve"> </w:t>
      </w:r>
      <w:r>
        <w:rPr>
          <w:sz w:val="24"/>
        </w:rPr>
        <w:t>дня), Вяземском (21,5), Бикинском (19,4), Верхнебуреинском (19,1), Аяно-Майском (17,4), им</w:t>
      </w:r>
      <w:r w:rsidR="00650D5A">
        <w:rPr>
          <w:sz w:val="24"/>
        </w:rPr>
        <w:t>ени</w:t>
      </w:r>
      <w:r>
        <w:rPr>
          <w:sz w:val="24"/>
        </w:rPr>
        <w:t xml:space="preserve"> Лазо (16,8), Хабаровском (15,8) районах, г. Комсомольске-на-Амуре (15,8) при краевом показателе 14,5 дней.</w:t>
      </w:r>
    </w:p>
    <w:p w:rsidR="0037638D" w:rsidRDefault="0037638D" w:rsidP="0037638D">
      <w:pPr>
        <w:autoSpaceDE w:val="0"/>
        <w:autoSpaceDN w:val="0"/>
        <w:adjustRightInd w:val="0"/>
        <w:ind w:firstLine="709"/>
        <w:jc w:val="both"/>
        <w:rPr>
          <w:sz w:val="24"/>
        </w:rPr>
      </w:pPr>
    </w:p>
    <w:p w:rsidR="0037638D" w:rsidRDefault="0037638D" w:rsidP="00662E30">
      <w:pPr>
        <w:pStyle w:val="4"/>
        <w:numPr>
          <w:ilvl w:val="3"/>
          <w:numId w:val="13"/>
        </w:numPr>
        <w:tabs>
          <w:tab w:val="clear" w:pos="2836"/>
          <w:tab w:val="num" w:pos="0"/>
        </w:tabs>
        <w:ind w:left="0" w:firstLine="0"/>
      </w:pPr>
      <w:bookmarkStart w:id="88" w:name="_Toc513720828"/>
      <w:r>
        <w:t xml:space="preserve">Сведения </w:t>
      </w:r>
      <w:r w:rsidR="00A13B48">
        <w:t xml:space="preserve">о </w:t>
      </w:r>
      <w:r>
        <w:t>профессиональной заболеваемости в Хабаровском крае</w:t>
      </w:r>
      <w:bookmarkEnd w:id="88"/>
    </w:p>
    <w:p w:rsidR="0037638D" w:rsidRDefault="0037638D" w:rsidP="0037638D">
      <w:pPr>
        <w:spacing w:line="260" w:lineRule="exact"/>
        <w:jc w:val="center"/>
        <w:rPr>
          <w:sz w:val="24"/>
        </w:rPr>
      </w:pPr>
    </w:p>
    <w:p w:rsidR="0070614D" w:rsidRDefault="00FA7D26" w:rsidP="00990647">
      <w:pPr>
        <w:ind w:firstLine="708"/>
        <w:jc w:val="both"/>
        <w:rPr>
          <w:sz w:val="24"/>
        </w:rPr>
      </w:pPr>
      <w:r w:rsidRPr="00822357">
        <w:rPr>
          <w:sz w:val="24"/>
        </w:rPr>
        <w:t>На риски приобретения профессиональной патологии в течение трудовой деятел</w:t>
      </w:r>
      <w:r w:rsidRPr="00822357">
        <w:rPr>
          <w:sz w:val="24"/>
        </w:rPr>
        <w:t>ь</w:t>
      </w:r>
      <w:r w:rsidRPr="00822357">
        <w:rPr>
          <w:sz w:val="24"/>
        </w:rPr>
        <w:t>ности в Хабаровском крае, также как и в целом в Российской Федерации, помимо соц</w:t>
      </w:r>
      <w:r w:rsidRPr="00822357">
        <w:rPr>
          <w:sz w:val="24"/>
        </w:rPr>
        <w:t>и</w:t>
      </w:r>
      <w:r w:rsidRPr="00822357">
        <w:rPr>
          <w:sz w:val="24"/>
        </w:rPr>
        <w:t>ально-экономических факторов существенное влияние оказывают условия труда, как один из основных факторов риска формирования профессиональной и профессионально об</w:t>
      </w:r>
      <w:r w:rsidRPr="00822357">
        <w:rPr>
          <w:sz w:val="24"/>
        </w:rPr>
        <w:t>у</w:t>
      </w:r>
      <w:r w:rsidRPr="00822357">
        <w:rPr>
          <w:sz w:val="24"/>
        </w:rPr>
        <w:t xml:space="preserve">словленной заболеваемости. </w:t>
      </w:r>
    </w:p>
    <w:p w:rsidR="008B6B86" w:rsidRDefault="008B6B86" w:rsidP="00990647">
      <w:pPr>
        <w:ind w:firstLine="708"/>
        <w:jc w:val="both"/>
        <w:rPr>
          <w:sz w:val="24"/>
        </w:rPr>
      </w:pPr>
      <w:r w:rsidRPr="00822357">
        <w:rPr>
          <w:sz w:val="24"/>
        </w:rPr>
        <w:t>Существенными остаются риски повреждения здоровья работающих от возде</w:t>
      </w:r>
      <w:r w:rsidRPr="00822357">
        <w:rPr>
          <w:sz w:val="24"/>
        </w:rPr>
        <w:t>й</w:t>
      </w:r>
      <w:r w:rsidRPr="00822357">
        <w:rPr>
          <w:sz w:val="24"/>
        </w:rPr>
        <w:t>ствия физических факторов трудового процесса</w:t>
      </w:r>
      <w:r w:rsidR="004E2DC4">
        <w:rPr>
          <w:sz w:val="24"/>
        </w:rPr>
        <w:t>.</w:t>
      </w:r>
      <w:r w:rsidRPr="00822357">
        <w:rPr>
          <w:sz w:val="24"/>
        </w:rPr>
        <w:t xml:space="preserve"> </w:t>
      </w:r>
      <w:r w:rsidR="004737B1">
        <w:rPr>
          <w:sz w:val="24"/>
        </w:rPr>
        <w:t>О</w:t>
      </w:r>
      <w:r w:rsidR="004737B1" w:rsidRPr="00822357">
        <w:rPr>
          <w:sz w:val="24"/>
        </w:rPr>
        <w:t>стается достаточно высокой доля раб</w:t>
      </w:r>
      <w:r w:rsidR="004737B1" w:rsidRPr="00822357">
        <w:rPr>
          <w:sz w:val="24"/>
        </w:rPr>
        <w:t>о</w:t>
      </w:r>
      <w:r w:rsidR="004737B1" w:rsidRPr="00822357">
        <w:rPr>
          <w:sz w:val="24"/>
        </w:rPr>
        <w:t>чих мест из числа лабораторно обследованных с превышениями нормативных уровней шума</w:t>
      </w:r>
      <w:r w:rsidR="004737B1">
        <w:rPr>
          <w:sz w:val="24"/>
        </w:rPr>
        <w:t xml:space="preserve"> (</w:t>
      </w:r>
      <w:r w:rsidR="004D6A78">
        <w:rPr>
          <w:sz w:val="24"/>
        </w:rPr>
        <w:t>23,3%</w:t>
      </w:r>
      <w:r w:rsidR="004737B1">
        <w:rPr>
          <w:sz w:val="24"/>
        </w:rPr>
        <w:t>)</w:t>
      </w:r>
      <w:r w:rsidR="004737B1" w:rsidRPr="00822357">
        <w:rPr>
          <w:sz w:val="24"/>
        </w:rPr>
        <w:t>, вибрации</w:t>
      </w:r>
      <w:r w:rsidR="004737B1">
        <w:rPr>
          <w:sz w:val="24"/>
        </w:rPr>
        <w:t xml:space="preserve"> (</w:t>
      </w:r>
      <w:r w:rsidR="004D6A78">
        <w:rPr>
          <w:sz w:val="24"/>
        </w:rPr>
        <w:t>7,7%</w:t>
      </w:r>
      <w:r w:rsidR="004737B1">
        <w:rPr>
          <w:sz w:val="24"/>
        </w:rPr>
        <w:t>)</w:t>
      </w:r>
      <w:r w:rsidR="004737B1" w:rsidRPr="00822357">
        <w:rPr>
          <w:sz w:val="24"/>
        </w:rPr>
        <w:t>, электромагнитных излучений</w:t>
      </w:r>
      <w:r w:rsidR="004D6A78">
        <w:rPr>
          <w:sz w:val="24"/>
        </w:rPr>
        <w:t xml:space="preserve"> (</w:t>
      </w:r>
      <w:r w:rsidR="001D28F0">
        <w:rPr>
          <w:sz w:val="24"/>
        </w:rPr>
        <w:t xml:space="preserve">12,2%), </w:t>
      </w:r>
      <w:r w:rsidR="004737B1" w:rsidRPr="00822357">
        <w:rPr>
          <w:sz w:val="24"/>
        </w:rPr>
        <w:t>микроклимата</w:t>
      </w:r>
      <w:r w:rsidR="004D6A78">
        <w:rPr>
          <w:sz w:val="24"/>
        </w:rPr>
        <w:t xml:space="preserve"> (</w:t>
      </w:r>
      <w:r w:rsidR="001D28F0">
        <w:rPr>
          <w:sz w:val="24"/>
        </w:rPr>
        <w:t>7,4</w:t>
      </w:r>
      <w:r w:rsidR="004D6A78">
        <w:rPr>
          <w:sz w:val="24"/>
        </w:rPr>
        <w:t>%)</w:t>
      </w:r>
      <w:r w:rsidR="004737B1" w:rsidRPr="00822357">
        <w:rPr>
          <w:sz w:val="24"/>
        </w:rPr>
        <w:t xml:space="preserve"> и освещенности</w:t>
      </w:r>
      <w:r w:rsidR="004D6A78">
        <w:rPr>
          <w:sz w:val="24"/>
        </w:rPr>
        <w:t xml:space="preserve"> (</w:t>
      </w:r>
      <w:r w:rsidR="001D28F0">
        <w:rPr>
          <w:sz w:val="24"/>
        </w:rPr>
        <w:t>14,7</w:t>
      </w:r>
      <w:r w:rsidR="004D6A78">
        <w:rPr>
          <w:sz w:val="24"/>
        </w:rPr>
        <w:t>%)</w:t>
      </w:r>
      <w:r w:rsidR="004737B1" w:rsidRPr="00822357">
        <w:rPr>
          <w:sz w:val="24"/>
        </w:rPr>
        <w:t>, превышающая аналогичные среднероссийские показат</w:t>
      </w:r>
      <w:r w:rsidR="004737B1" w:rsidRPr="00822357">
        <w:rPr>
          <w:sz w:val="24"/>
        </w:rPr>
        <w:t>е</w:t>
      </w:r>
      <w:r w:rsidR="004737B1" w:rsidRPr="00822357">
        <w:rPr>
          <w:sz w:val="24"/>
        </w:rPr>
        <w:t>ли</w:t>
      </w:r>
      <w:r w:rsidR="001D28F0">
        <w:rPr>
          <w:sz w:val="24"/>
        </w:rPr>
        <w:t>.</w:t>
      </w:r>
      <w:r w:rsidR="004D6A78">
        <w:rPr>
          <w:sz w:val="24"/>
        </w:rPr>
        <w:t xml:space="preserve"> </w:t>
      </w:r>
    </w:p>
    <w:p w:rsidR="001D28F0" w:rsidRPr="00822357" w:rsidRDefault="001D28F0" w:rsidP="001D28F0">
      <w:pPr>
        <w:ind w:firstLine="708"/>
        <w:jc w:val="both"/>
        <w:rPr>
          <w:sz w:val="24"/>
        </w:rPr>
      </w:pPr>
      <w:r w:rsidRPr="00822357">
        <w:rPr>
          <w:sz w:val="24"/>
        </w:rPr>
        <w:t>Как и в предыдущие годы, краевые показатели по результатам лабораторных и</w:t>
      </w:r>
      <w:r w:rsidRPr="00822357">
        <w:rPr>
          <w:sz w:val="24"/>
        </w:rPr>
        <w:t>с</w:t>
      </w:r>
      <w:r w:rsidRPr="00822357">
        <w:rPr>
          <w:sz w:val="24"/>
        </w:rPr>
        <w:t>следований воздуха производственных помещений промышленных предприятий на с</w:t>
      </w:r>
      <w:r w:rsidRPr="00822357">
        <w:rPr>
          <w:sz w:val="24"/>
        </w:rPr>
        <w:t>о</w:t>
      </w:r>
      <w:r w:rsidRPr="00822357">
        <w:rPr>
          <w:sz w:val="24"/>
        </w:rPr>
        <w:t>держание пыли и аэрозолей существенно выше среднероссийских</w:t>
      </w:r>
      <w:r>
        <w:rPr>
          <w:sz w:val="24"/>
        </w:rPr>
        <w:t xml:space="preserve"> - </w:t>
      </w:r>
      <w:r w:rsidRPr="00822357">
        <w:rPr>
          <w:sz w:val="24"/>
        </w:rPr>
        <w:t>21,7%</w:t>
      </w:r>
      <w:r>
        <w:rPr>
          <w:sz w:val="24"/>
        </w:rPr>
        <w:t xml:space="preserve"> (РФ</w:t>
      </w:r>
      <w:r w:rsidRPr="00822357">
        <w:rPr>
          <w:sz w:val="24"/>
        </w:rPr>
        <w:t xml:space="preserve"> – 6, 5</w:t>
      </w:r>
      <w:r>
        <w:rPr>
          <w:sz w:val="24"/>
        </w:rPr>
        <w:t>%</w:t>
      </w:r>
      <w:r w:rsidRPr="00822357">
        <w:rPr>
          <w:sz w:val="24"/>
        </w:rPr>
        <w:t>)</w:t>
      </w:r>
      <w:r>
        <w:rPr>
          <w:sz w:val="24"/>
        </w:rPr>
        <w:t>.</w:t>
      </w:r>
    </w:p>
    <w:p w:rsidR="001D28F0" w:rsidRPr="00822357" w:rsidRDefault="001D28F0" w:rsidP="001D28F0">
      <w:pPr>
        <w:ind w:firstLine="708"/>
        <w:jc w:val="both"/>
        <w:rPr>
          <w:sz w:val="24"/>
        </w:rPr>
      </w:pPr>
      <w:r w:rsidRPr="00822357">
        <w:rPr>
          <w:sz w:val="24"/>
        </w:rPr>
        <w:t>Наиболее неблагоприятными остаются условия труда на ряде предприятий при д</w:t>
      </w:r>
      <w:r w:rsidRPr="00822357">
        <w:rPr>
          <w:sz w:val="24"/>
        </w:rPr>
        <w:t>о</w:t>
      </w:r>
      <w:r w:rsidRPr="00822357">
        <w:rPr>
          <w:sz w:val="24"/>
        </w:rPr>
        <w:t>быче каменного угля, в металлургии, производстве готовых металлических изделий, м</w:t>
      </w:r>
      <w:r w:rsidRPr="00822357">
        <w:rPr>
          <w:sz w:val="24"/>
        </w:rPr>
        <w:t>а</w:t>
      </w:r>
      <w:r w:rsidRPr="00822357">
        <w:rPr>
          <w:sz w:val="24"/>
        </w:rPr>
        <w:t xml:space="preserve">шиностроении и судостроении, производстве строительных материалов, строительстве, </w:t>
      </w:r>
      <w:r w:rsidRPr="00822357">
        <w:rPr>
          <w:sz w:val="24"/>
        </w:rPr>
        <w:lastRenderedPageBreak/>
        <w:t>транспорте, на которых работники подвержены наибольшему риску утраты професси</w:t>
      </w:r>
      <w:r w:rsidRPr="00822357">
        <w:rPr>
          <w:sz w:val="24"/>
        </w:rPr>
        <w:t>о</w:t>
      </w:r>
      <w:r w:rsidRPr="00822357">
        <w:rPr>
          <w:sz w:val="24"/>
        </w:rPr>
        <w:t>нальной трудоспособности.</w:t>
      </w:r>
    </w:p>
    <w:p w:rsidR="001D28F0" w:rsidRPr="00822357" w:rsidRDefault="001D28F0" w:rsidP="001D28F0">
      <w:pPr>
        <w:ind w:firstLine="708"/>
        <w:jc w:val="both"/>
        <w:rPr>
          <w:sz w:val="24"/>
        </w:rPr>
      </w:pPr>
      <w:r w:rsidRPr="00822357">
        <w:rPr>
          <w:sz w:val="24"/>
        </w:rPr>
        <w:t>Следствием воздействия неблагоприятных условий труда на работающих, наруш</w:t>
      </w:r>
      <w:r w:rsidRPr="00822357">
        <w:rPr>
          <w:sz w:val="24"/>
        </w:rPr>
        <w:t>е</w:t>
      </w:r>
      <w:r w:rsidR="004E2DC4">
        <w:rPr>
          <w:sz w:val="24"/>
        </w:rPr>
        <w:t>ние</w:t>
      </w:r>
      <w:r w:rsidRPr="00822357">
        <w:rPr>
          <w:sz w:val="24"/>
        </w:rPr>
        <w:t xml:space="preserve"> санитарных нормативов и норм охраны труда на предприятиях и в организациях явл</w:t>
      </w:r>
      <w:r w:rsidRPr="00822357">
        <w:rPr>
          <w:sz w:val="24"/>
        </w:rPr>
        <w:t>я</w:t>
      </w:r>
      <w:r w:rsidRPr="00822357">
        <w:rPr>
          <w:sz w:val="24"/>
        </w:rPr>
        <w:t>ется возникновение и развитие профессиональных</w:t>
      </w:r>
      <w:r>
        <w:rPr>
          <w:sz w:val="24"/>
        </w:rPr>
        <w:t xml:space="preserve"> заболеваний среди работников. </w:t>
      </w:r>
    </w:p>
    <w:p w:rsidR="00FA7D26" w:rsidRDefault="00FA7D26" w:rsidP="00990647">
      <w:pPr>
        <w:ind w:firstLine="708"/>
        <w:jc w:val="both"/>
        <w:rPr>
          <w:sz w:val="24"/>
        </w:rPr>
      </w:pPr>
      <w:r w:rsidRPr="00822357">
        <w:rPr>
          <w:sz w:val="24"/>
        </w:rPr>
        <w:t>На протяжении ряда лет Хабаровский край входит в перечень субъектов Росси</w:t>
      </w:r>
      <w:r w:rsidRPr="00822357">
        <w:rPr>
          <w:sz w:val="24"/>
        </w:rPr>
        <w:t>й</w:t>
      </w:r>
      <w:r w:rsidRPr="00822357">
        <w:rPr>
          <w:sz w:val="24"/>
        </w:rPr>
        <w:t>ской Федерации, где показатель профессиональной заболеваемости выше среднеросси</w:t>
      </w:r>
      <w:r w:rsidRPr="00822357">
        <w:rPr>
          <w:sz w:val="24"/>
        </w:rPr>
        <w:t>й</w:t>
      </w:r>
      <w:r w:rsidRPr="00822357">
        <w:rPr>
          <w:sz w:val="24"/>
        </w:rPr>
        <w:t>ского уровня. В 2017 г. выявлен</w:t>
      </w:r>
      <w:r w:rsidR="00DD283B">
        <w:rPr>
          <w:sz w:val="24"/>
        </w:rPr>
        <w:t>о</w:t>
      </w:r>
      <w:r w:rsidRPr="00822357">
        <w:rPr>
          <w:sz w:val="24"/>
        </w:rPr>
        <w:t xml:space="preserve"> 117 случаев у 79 работников, показатель професси</w:t>
      </w:r>
      <w:r w:rsidRPr="00822357">
        <w:rPr>
          <w:sz w:val="24"/>
        </w:rPr>
        <w:t>о</w:t>
      </w:r>
      <w:r w:rsidRPr="00822357">
        <w:rPr>
          <w:sz w:val="24"/>
        </w:rPr>
        <w:t xml:space="preserve">нальной заболеваемости </w:t>
      </w:r>
      <w:r w:rsidR="00590AC4" w:rsidRPr="00822357">
        <w:rPr>
          <w:sz w:val="24"/>
        </w:rPr>
        <w:t xml:space="preserve">составил </w:t>
      </w:r>
      <w:r w:rsidR="00590AC4">
        <w:rPr>
          <w:sz w:val="24"/>
        </w:rPr>
        <w:t>2,28</w:t>
      </w:r>
      <w:r w:rsidR="00590AC4" w:rsidRPr="00822357">
        <w:rPr>
          <w:sz w:val="24"/>
        </w:rPr>
        <w:t xml:space="preserve"> </w:t>
      </w:r>
      <w:r w:rsidRPr="00822357">
        <w:rPr>
          <w:sz w:val="24"/>
        </w:rPr>
        <w:t>на 10 тыс. работников, занятых в экономике</w:t>
      </w:r>
      <w:r w:rsidR="00FC2254">
        <w:rPr>
          <w:sz w:val="24"/>
        </w:rPr>
        <w:t xml:space="preserve"> (</w:t>
      </w:r>
      <w:r w:rsidR="00732782">
        <w:rPr>
          <w:sz w:val="24"/>
        </w:rPr>
        <w:t>2016</w:t>
      </w:r>
      <w:r w:rsidR="00650D5A">
        <w:rPr>
          <w:sz w:val="24"/>
        </w:rPr>
        <w:t xml:space="preserve"> </w:t>
      </w:r>
      <w:r w:rsidR="00732782">
        <w:rPr>
          <w:sz w:val="24"/>
        </w:rPr>
        <w:t xml:space="preserve">г. - 2,07; </w:t>
      </w:r>
      <w:r w:rsidR="00FC2254">
        <w:rPr>
          <w:sz w:val="24"/>
        </w:rPr>
        <w:t>РФ</w:t>
      </w:r>
      <w:r w:rsidR="00732782">
        <w:rPr>
          <w:sz w:val="24"/>
        </w:rPr>
        <w:t xml:space="preserve"> - 1,47</w:t>
      </w:r>
      <w:r w:rsidR="00FC2254">
        <w:rPr>
          <w:sz w:val="24"/>
        </w:rPr>
        <w:t>)</w:t>
      </w:r>
      <w:r w:rsidR="00590AC4">
        <w:rPr>
          <w:sz w:val="24"/>
        </w:rPr>
        <w:t xml:space="preserve">. </w:t>
      </w:r>
    </w:p>
    <w:p w:rsidR="00F23DBC" w:rsidRDefault="00F23DBC" w:rsidP="00DD283B">
      <w:pPr>
        <w:ind w:firstLine="708"/>
        <w:jc w:val="both"/>
        <w:rPr>
          <w:sz w:val="24"/>
        </w:rPr>
      </w:pPr>
      <w:r w:rsidRPr="00822357">
        <w:rPr>
          <w:sz w:val="24"/>
        </w:rPr>
        <w:t>Доля лиц, получивших инвалидность вследствие профессионального заболевания</w:t>
      </w:r>
      <w:r>
        <w:rPr>
          <w:sz w:val="24"/>
        </w:rPr>
        <w:t>, составляет более 5</w:t>
      </w:r>
      <w:r w:rsidR="0004778A">
        <w:rPr>
          <w:sz w:val="24"/>
        </w:rPr>
        <w:t>,0</w:t>
      </w:r>
      <w:r>
        <w:rPr>
          <w:sz w:val="24"/>
        </w:rPr>
        <w:t xml:space="preserve">% при </w:t>
      </w:r>
      <w:r w:rsidRPr="00822357">
        <w:rPr>
          <w:sz w:val="24"/>
        </w:rPr>
        <w:t>среднероссийск</w:t>
      </w:r>
      <w:r>
        <w:rPr>
          <w:sz w:val="24"/>
        </w:rPr>
        <w:t>ом</w:t>
      </w:r>
      <w:r w:rsidRPr="00822357">
        <w:rPr>
          <w:sz w:val="24"/>
        </w:rPr>
        <w:t xml:space="preserve"> показателе</w:t>
      </w:r>
      <w:r>
        <w:rPr>
          <w:sz w:val="24"/>
        </w:rPr>
        <w:t xml:space="preserve"> </w:t>
      </w:r>
      <w:r w:rsidR="0004778A">
        <w:rPr>
          <w:sz w:val="24"/>
        </w:rPr>
        <w:t>14,6</w:t>
      </w:r>
      <w:r>
        <w:rPr>
          <w:sz w:val="24"/>
        </w:rPr>
        <w:t>%.</w:t>
      </w:r>
    </w:p>
    <w:p w:rsidR="00B420AA" w:rsidRPr="00822357" w:rsidRDefault="00FC2254" w:rsidP="00B420AA">
      <w:pPr>
        <w:ind w:firstLine="708"/>
        <w:jc w:val="both"/>
        <w:rPr>
          <w:sz w:val="24"/>
        </w:rPr>
      </w:pPr>
      <w:r w:rsidRPr="00822357">
        <w:rPr>
          <w:sz w:val="24"/>
        </w:rPr>
        <w:t>Преобладающее большинство случаев профессиональных заболеваний регистрир</w:t>
      </w:r>
      <w:r>
        <w:rPr>
          <w:sz w:val="24"/>
        </w:rPr>
        <w:t>у</w:t>
      </w:r>
      <w:r>
        <w:rPr>
          <w:sz w:val="24"/>
        </w:rPr>
        <w:t>ется</w:t>
      </w:r>
      <w:r w:rsidRPr="00822357">
        <w:rPr>
          <w:sz w:val="24"/>
        </w:rPr>
        <w:t xml:space="preserve"> на предприятиях с частной формой собственности</w:t>
      </w:r>
      <w:r>
        <w:rPr>
          <w:sz w:val="24"/>
        </w:rPr>
        <w:t xml:space="preserve"> - </w:t>
      </w:r>
      <w:r w:rsidRPr="00822357">
        <w:rPr>
          <w:sz w:val="24"/>
        </w:rPr>
        <w:t>87</w:t>
      </w:r>
      <w:r>
        <w:rPr>
          <w:sz w:val="24"/>
        </w:rPr>
        <w:t>%</w:t>
      </w:r>
      <w:r w:rsidR="00072B2C">
        <w:rPr>
          <w:sz w:val="24"/>
        </w:rPr>
        <w:t>.</w:t>
      </w:r>
      <w:r w:rsidR="00B420AA">
        <w:rPr>
          <w:sz w:val="24"/>
        </w:rPr>
        <w:t xml:space="preserve"> </w:t>
      </w:r>
      <w:r w:rsidR="00072B2C">
        <w:rPr>
          <w:sz w:val="24"/>
        </w:rPr>
        <w:t>Оставшиеся 13% равноме</w:t>
      </w:r>
      <w:r w:rsidR="00072B2C">
        <w:rPr>
          <w:sz w:val="24"/>
        </w:rPr>
        <w:t>р</w:t>
      </w:r>
      <w:r w:rsidR="00072B2C">
        <w:rPr>
          <w:sz w:val="24"/>
        </w:rPr>
        <w:t>но распределяются на</w:t>
      </w:r>
      <w:r w:rsidRPr="00FC2254">
        <w:rPr>
          <w:sz w:val="24"/>
        </w:rPr>
        <w:t xml:space="preserve"> </w:t>
      </w:r>
      <w:r w:rsidRPr="00822357">
        <w:rPr>
          <w:sz w:val="24"/>
        </w:rPr>
        <w:t>объек</w:t>
      </w:r>
      <w:r>
        <w:rPr>
          <w:sz w:val="24"/>
        </w:rPr>
        <w:t>т</w:t>
      </w:r>
      <w:r w:rsidR="00167C96">
        <w:rPr>
          <w:sz w:val="24"/>
        </w:rPr>
        <w:t>ах</w:t>
      </w:r>
      <w:r w:rsidRPr="00822357">
        <w:rPr>
          <w:sz w:val="24"/>
        </w:rPr>
        <w:t xml:space="preserve"> федеральной</w:t>
      </w:r>
      <w:r w:rsidR="00072B2C">
        <w:rPr>
          <w:sz w:val="24"/>
        </w:rPr>
        <w:t>,</w:t>
      </w:r>
      <w:r w:rsidRPr="00822357">
        <w:rPr>
          <w:sz w:val="24"/>
        </w:rPr>
        <w:t xml:space="preserve"> </w:t>
      </w:r>
      <w:r w:rsidR="00072B2C">
        <w:rPr>
          <w:sz w:val="24"/>
        </w:rPr>
        <w:t>региональной</w:t>
      </w:r>
      <w:r w:rsidR="00072B2C" w:rsidRPr="00822357">
        <w:rPr>
          <w:sz w:val="24"/>
        </w:rPr>
        <w:t xml:space="preserve"> </w:t>
      </w:r>
      <w:r w:rsidRPr="00822357">
        <w:rPr>
          <w:sz w:val="24"/>
        </w:rPr>
        <w:t>собственности</w:t>
      </w:r>
      <w:r>
        <w:rPr>
          <w:sz w:val="24"/>
        </w:rPr>
        <w:t xml:space="preserve"> </w:t>
      </w:r>
      <w:r w:rsidR="00072B2C" w:rsidRPr="00822357">
        <w:rPr>
          <w:sz w:val="24"/>
        </w:rPr>
        <w:t>и собственн</w:t>
      </w:r>
      <w:r w:rsidR="00072B2C" w:rsidRPr="00822357">
        <w:rPr>
          <w:sz w:val="24"/>
        </w:rPr>
        <w:t>о</w:t>
      </w:r>
      <w:r w:rsidR="00072B2C" w:rsidRPr="00822357">
        <w:rPr>
          <w:sz w:val="24"/>
        </w:rPr>
        <w:t>сти иностранных юридических лиц</w:t>
      </w:r>
      <w:r w:rsidR="00167C96">
        <w:rPr>
          <w:sz w:val="24"/>
        </w:rPr>
        <w:t>.</w:t>
      </w:r>
    </w:p>
    <w:p w:rsidR="00167C96" w:rsidRPr="00822357" w:rsidRDefault="00167C96" w:rsidP="00167C96">
      <w:pPr>
        <w:ind w:firstLine="708"/>
        <w:jc w:val="both"/>
        <w:rPr>
          <w:sz w:val="24"/>
        </w:rPr>
      </w:pPr>
      <w:r w:rsidRPr="00822357">
        <w:rPr>
          <w:sz w:val="24"/>
        </w:rPr>
        <w:t>Территориально лидером по количеству лиц с впервые установленными професс</w:t>
      </w:r>
      <w:r w:rsidRPr="00822357">
        <w:rPr>
          <w:sz w:val="24"/>
        </w:rPr>
        <w:t>и</w:t>
      </w:r>
      <w:r w:rsidRPr="00822357">
        <w:rPr>
          <w:sz w:val="24"/>
        </w:rPr>
        <w:t>ональными заболеваниями, как и в предыдущие годы</w:t>
      </w:r>
      <w:r>
        <w:rPr>
          <w:sz w:val="24"/>
        </w:rPr>
        <w:t>,</w:t>
      </w:r>
      <w:r w:rsidRPr="00822357">
        <w:rPr>
          <w:sz w:val="24"/>
        </w:rPr>
        <w:t xml:space="preserve"> </w:t>
      </w:r>
      <w:r>
        <w:rPr>
          <w:sz w:val="24"/>
        </w:rPr>
        <w:t>остаются</w:t>
      </w:r>
      <w:r w:rsidRPr="00822357">
        <w:rPr>
          <w:sz w:val="24"/>
        </w:rPr>
        <w:t xml:space="preserve"> Верхнебуреинский район, на до</w:t>
      </w:r>
      <w:r>
        <w:rPr>
          <w:sz w:val="24"/>
        </w:rPr>
        <w:t xml:space="preserve">лю которого приходится 63,6%, </w:t>
      </w:r>
      <w:r w:rsidRPr="00822357">
        <w:rPr>
          <w:sz w:val="24"/>
        </w:rPr>
        <w:t>г</w:t>
      </w:r>
      <w:r>
        <w:rPr>
          <w:sz w:val="24"/>
        </w:rPr>
        <w:t>.</w:t>
      </w:r>
      <w:r w:rsidRPr="00822357">
        <w:rPr>
          <w:sz w:val="24"/>
        </w:rPr>
        <w:t xml:space="preserve"> Комсомоль</w:t>
      </w:r>
      <w:r>
        <w:rPr>
          <w:sz w:val="24"/>
        </w:rPr>
        <w:t>ск</w:t>
      </w:r>
      <w:r w:rsidRPr="00822357">
        <w:rPr>
          <w:sz w:val="24"/>
        </w:rPr>
        <w:t>-на-Амуре – 14,3</w:t>
      </w:r>
      <w:r>
        <w:rPr>
          <w:sz w:val="24"/>
        </w:rPr>
        <w:t>%</w:t>
      </w:r>
      <w:r w:rsidR="00696394">
        <w:rPr>
          <w:sz w:val="24"/>
        </w:rPr>
        <w:t>,</w:t>
      </w:r>
      <w:r w:rsidRPr="00822357">
        <w:rPr>
          <w:sz w:val="24"/>
        </w:rPr>
        <w:t xml:space="preserve"> г</w:t>
      </w:r>
      <w:r>
        <w:rPr>
          <w:sz w:val="24"/>
        </w:rPr>
        <w:t>.</w:t>
      </w:r>
      <w:r w:rsidRPr="00822357">
        <w:rPr>
          <w:sz w:val="24"/>
        </w:rPr>
        <w:t xml:space="preserve"> Ха</w:t>
      </w:r>
      <w:r>
        <w:rPr>
          <w:sz w:val="24"/>
        </w:rPr>
        <w:t>баровск</w:t>
      </w:r>
      <w:r w:rsidRPr="00822357">
        <w:rPr>
          <w:sz w:val="24"/>
        </w:rPr>
        <w:t xml:space="preserve"> – 11,7</w:t>
      </w:r>
      <w:r>
        <w:rPr>
          <w:sz w:val="24"/>
        </w:rPr>
        <w:t>%</w:t>
      </w:r>
      <w:r w:rsidR="00696394">
        <w:rPr>
          <w:sz w:val="24"/>
        </w:rPr>
        <w:t>.</w:t>
      </w:r>
      <w:r w:rsidRPr="00822357">
        <w:rPr>
          <w:sz w:val="24"/>
        </w:rPr>
        <w:t xml:space="preserve"> </w:t>
      </w:r>
    </w:p>
    <w:p w:rsidR="008D5597" w:rsidRPr="000A3156" w:rsidRDefault="00B83370" w:rsidP="008D5597">
      <w:pPr>
        <w:ind w:firstLine="709"/>
        <w:jc w:val="both"/>
        <w:rPr>
          <w:sz w:val="22"/>
        </w:rPr>
      </w:pPr>
      <w:r w:rsidRPr="008D5597">
        <w:rPr>
          <w:sz w:val="24"/>
        </w:rPr>
        <w:t>П</w:t>
      </w:r>
      <w:r w:rsidR="00167C96" w:rsidRPr="008D5597">
        <w:rPr>
          <w:sz w:val="24"/>
        </w:rPr>
        <w:t xml:space="preserve">рофессиональную заболеваемость формировали </w:t>
      </w:r>
      <w:r w:rsidRPr="008D5597">
        <w:rPr>
          <w:sz w:val="24"/>
        </w:rPr>
        <w:t>предприятия</w:t>
      </w:r>
      <w:r w:rsidR="00167C96" w:rsidRPr="008D5597">
        <w:rPr>
          <w:sz w:val="24"/>
        </w:rPr>
        <w:t xml:space="preserve"> ОАО «Ургалуголь»</w:t>
      </w:r>
      <w:r w:rsidRPr="008D5597">
        <w:rPr>
          <w:sz w:val="24"/>
        </w:rPr>
        <w:t xml:space="preserve"> (</w:t>
      </w:r>
      <w:r w:rsidR="008D5597" w:rsidRPr="008D5597">
        <w:rPr>
          <w:sz w:val="24"/>
        </w:rPr>
        <w:t>66,4</w:t>
      </w:r>
      <w:r w:rsidR="00167C96" w:rsidRPr="008D5597">
        <w:rPr>
          <w:sz w:val="24"/>
        </w:rPr>
        <w:t>% от всех случаев заболеваний</w:t>
      </w:r>
      <w:r w:rsidRPr="008D5597">
        <w:rPr>
          <w:sz w:val="24"/>
        </w:rPr>
        <w:t>)</w:t>
      </w:r>
      <w:r w:rsidR="008D5597" w:rsidRPr="008D5597">
        <w:rPr>
          <w:sz w:val="24"/>
        </w:rPr>
        <w:t xml:space="preserve">, </w:t>
      </w:r>
      <w:r w:rsidR="00167C96" w:rsidRPr="008D5597">
        <w:rPr>
          <w:sz w:val="24"/>
        </w:rPr>
        <w:t>Комсомольское предприятие по производству лет</w:t>
      </w:r>
      <w:r w:rsidR="00167C96" w:rsidRPr="008D5597">
        <w:rPr>
          <w:sz w:val="24"/>
        </w:rPr>
        <w:t>а</w:t>
      </w:r>
      <w:r w:rsidR="00167C96" w:rsidRPr="008D5597">
        <w:rPr>
          <w:sz w:val="24"/>
        </w:rPr>
        <w:t>тельных аппаратов Филиал ПАО «Сухой» КнААЗ им.</w:t>
      </w:r>
      <w:r w:rsidR="00650D5A">
        <w:rPr>
          <w:sz w:val="24"/>
        </w:rPr>
        <w:t xml:space="preserve"> </w:t>
      </w:r>
      <w:r w:rsidR="00167C96" w:rsidRPr="008D5597">
        <w:rPr>
          <w:sz w:val="24"/>
        </w:rPr>
        <w:t>Ю.А.</w:t>
      </w:r>
      <w:r w:rsidR="00650D5A">
        <w:rPr>
          <w:sz w:val="24"/>
        </w:rPr>
        <w:t xml:space="preserve"> </w:t>
      </w:r>
      <w:r w:rsidR="00167C96" w:rsidRPr="008D5597">
        <w:rPr>
          <w:sz w:val="24"/>
        </w:rPr>
        <w:t>Гагарина – 15,4%</w:t>
      </w:r>
      <w:r w:rsidR="008D5597" w:rsidRPr="008D5597">
        <w:rPr>
          <w:sz w:val="24"/>
        </w:rPr>
        <w:t>, предпри</w:t>
      </w:r>
      <w:r w:rsidR="008D5597" w:rsidRPr="008D5597">
        <w:rPr>
          <w:sz w:val="24"/>
        </w:rPr>
        <w:t>я</w:t>
      </w:r>
      <w:r w:rsidR="008D5597" w:rsidRPr="008D5597">
        <w:rPr>
          <w:sz w:val="24"/>
        </w:rPr>
        <w:t>тия воздуш</w:t>
      </w:r>
      <w:r w:rsidR="008D5597">
        <w:rPr>
          <w:sz w:val="24"/>
        </w:rPr>
        <w:t xml:space="preserve">ного транспорта </w:t>
      </w:r>
      <w:r w:rsidR="008D5597" w:rsidRPr="000A3156">
        <w:rPr>
          <w:sz w:val="22"/>
          <w:szCs w:val="22"/>
        </w:rPr>
        <w:t>ОАО «Авиакомпания «Восток», ОАО "Дальавиа", ОАО " Авиако</w:t>
      </w:r>
      <w:r w:rsidR="008D5597" w:rsidRPr="000A3156">
        <w:rPr>
          <w:sz w:val="22"/>
          <w:szCs w:val="22"/>
        </w:rPr>
        <w:t>м</w:t>
      </w:r>
      <w:r w:rsidR="008D5597" w:rsidRPr="000A3156">
        <w:rPr>
          <w:sz w:val="22"/>
          <w:szCs w:val="22"/>
        </w:rPr>
        <w:t xml:space="preserve">пания «Приамурье», КГСАУ "ДВ авиабаза" </w:t>
      </w:r>
      <w:r w:rsidR="008D5597">
        <w:rPr>
          <w:sz w:val="22"/>
          <w:szCs w:val="22"/>
        </w:rPr>
        <w:t>- 7,7%.</w:t>
      </w:r>
    </w:p>
    <w:p w:rsidR="00492CC1" w:rsidRDefault="00492CC1" w:rsidP="00492CC1">
      <w:pPr>
        <w:ind w:firstLine="708"/>
        <w:jc w:val="both"/>
        <w:rPr>
          <w:sz w:val="24"/>
        </w:rPr>
      </w:pPr>
      <w:r w:rsidRPr="00822357">
        <w:rPr>
          <w:sz w:val="24"/>
        </w:rPr>
        <w:t xml:space="preserve">В структуре </w:t>
      </w:r>
      <w:r>
        <w:rPr>
          <w:sz w:val="24"/>
        </w:rPr>
        <w:t xml:space="preserve">причин </w:t>
      </w:r>
      <w:r w:rsidRPr="00822357">
        <w:rPr>
          <w:sz w:val="24"/>
        </w:rPr>
        <w:t>профессиональной патологии</w:t>
      </w:r>
      <w:r>
        <w:rPr>
          <w:sz w:val="24"/>
        </w:rPr>
        <w:t xml:space="preserve"> </w:t>
      </w:r>
      <w:r w:rsidR="005A59B2" w:rsidRPr="00822357">
        <w:rPr>
          <w:sz w:val="24"/>
        </w:rPr>
        <w:t>высокий уровень професси</w:t>
      </w:r>
      <w:r w:rsidR="005A59B2" w:rsidRPr="00822357">
        <w:rPr>
          <w:sz w:val="24"/>
        </w:rPr>
        <w:t>о</w:t>
      </w:r>
      <w:r w:rsidR="005A59B2" w:rsidRPr="00822357">
        <w:rPr>
          <w:sz w:val="24"/>
        </w:rPr>
        <w:t>нальных заболеваний вследствие чрезмерного воздействия на организм работников фа</w:t>
      </w:r>
      <w:r w:rsidR="005A59B2" w:rsidRPr="00822357">
        <w:rPr>
          <w:sz w:val="24"/>
        </w:rPr>
        <w:t>к</w:t>
      </w:r>
      <w:r w:rsidR="005A59B2" w:rsidRPr="00822357">
        <w:rPr>
          <w:sz w:val="24"/>
        </w:rPr>
        <w:t>торов производственных процессов физической природы – 56,43%</w:t>
      </w:r>
      <w:r w:rsidR="005A59B2">
        <w:rPr>
          <w:sz w:val="24"/>
        </w:rPr>
        <w:t>,</w:t>
      </w:r>
      <w:r w:rsidR="005A59B2" w:rsidRPr="005A59B2">
        <w:rPr>
          <w:sz w:val="24"/>
        </w:rPr>
        <w:t xml:space="preserve"> </w:t>
      </w:r>
      <w:r w:rsidR="005A59B2">
        <w:rPr>
          <w:sz w:val="24"/>
        </w:rPr>
        <w:t xml:space="preserve">воздействие </w:t>
      </w:r>
      <w:r w:rsidR="005A59B2" w:rsidRPr="00D55707">
        <w:rPr>
          <w:sz w:val="24"/>
        </w:rPr>
        <w:t>промы</w:t>
      </w:r>
      <w:r w:rsidR="005A59B2" w:rsidRPr="00D55707">
        <w:rPr>
          <w:sz w:val="24"/>
        </w:rPr>
        <w:t>ш</w:t>
      </w:r>
      <w:r w:rsidR="005A59B2" w:rsidRPr="00D55707">
        <w:rPr>
          <w:sz w:val="24"/>
        </w:rPr>
        <w:t>ленных аэрозолей - 23,1%,</w:t>
      </w:r>
      <w:r w:rsidR="005A59B2" w:rsidRPr="005A59B2">
        <w:rPr>
          <w:sz w:val="24"/>
        </w:rPr>
        <w:t xml:space="preserve"> </w:t>
      </w:r>
      <w:r w:rsidR="005A59B2" w:rsidRPr="00D55707">
        <w:rPr>
          <w:sz w:val="24"/>
        </w:rPr>
        <w:t>физически</w:t>
      </w:r>
      <w:r w:rsidR="0003713C">
        <w:rPr>
          <w:sz w:val="24"/>
        </w:rPr>
        <w:t xml:space="preserve">е </w:t>
      </w:r>
      <w:r w:rsidR="005A59B2" w:rsidRPr="00D55707">
        <w:rPr>
          <w:sz w:val="24"/>
        </w:rPr>
        <w:t>перегруз</w:t>
      </w:r>
      <w:r w:rsidR="0003713C">
        <w:rPr>
          <w:sz w:val="24"/>
        </w:rPr>
        <w:t>ки и перенапряжение</w:t>
      </w:r>
      <w:r w:rsidR="005A59B2" w:rsidRPr="00D55707">
        <w:rPr>
          <w:sz w:val="24"/>
        </w:rPr>
        <w:t xml:space="preserve"> отдельных органов и систем организма работников в процессе их трудовой деятельности – 17,</w:t>
      </w:r>
      <w:r w:rsidR="0003713C">
        <w:rPr>
          <w:sz w:val="24"/>
        </w:rPr>
        <w:t>1</w:t>
      </w:r>
      <w:r w:rsidR="005A59B2" w:rsidRPr="00D55707">
        <w:rPr>
          <w:sz w:val="24"/>
        </w:rPr>
        <w:t>%</w:t>
      </w:r>
      <w:r w:rsidR="0003713C">
        <w:rPr>
          <w:sz w:val="24"/>
        </w:rPr>
        <w:t>, что в сумме составляет 97%</w:t>
      </w:r>
      <w:r w:rsidR="005A59B2">
        <w:rPr>
          <w:sz w:val="24"/>
        </w:rPr>
        <w:t>.</w:t>
      </w:r>
    </w:p>
    <w:p w:rsidR="005208D2" w:rsidRDefault="005208D2" w:rsidP="005208D2">
      <w:pPr>
        <w:ind w:firstLine="709"/>
        <w:jc w:val="both"/>
        <w:rPr>
          <w:sz w:val="24"/>
        </w:rPr>
      </w:pPr>
      <w:r>
        <w:rPr>
          <w:sz w:val="24"/>
        </w:rPr>
        <w:t>Ос</w:t>
      </w:r>
      <w:r w:rsidRPr="00822357">
        <w:rPr>
          <w:sz w:val="24"/>
        </w:rPr>
        <w:t>новными причинами и условиями возникновения хронических профессионал</w:t>
      </w:r>
      <w:r w:rsidRPr="00822357">
        <w:rPr>
          <w:sz w:val="24"/>
        </w:rPr>
        <w:t>ь</w:t>
      </w:r>
      <w:r w:rsidRPr="00822357">
        <w:rPr>
          <w:sz w:val="24"/>
        </w:rPr>
        <w:t>ных заболеваний явились: несовершенство технологических процессов, составивших 81,2% от всех причин возникновения проф</w:t>
      </w:r>
      <w:r>
        <w:rPr>
          <w:sz w:val="24"/>
        </w:rPr>
        <w:t>ессиональных</w:t>
      </w:r>
      <w:r w:rsidRPr="00822357">
        <w:rPr>
          <w:sz w:val="24"/>
        </w:rPr>
        <w:t xml:space="preserve"> заболеваний</w:t>
      </w:r>
      <w:r>
        <w:rPr>
          <w:sz w:val="24"/>
        </w:rPr>
        <w:t xml:space="preserve"> (РФ - </w:t>
      </w:r>
      <w:r w:rsidRPr="00822357">
        <w:rPr>
          <w:sz w:val="24"/>
        </w:rPr>
        <w:t>47,19</w:t>
      </w:r>
      <w:r>
        <w:rPr>
          <w:sz w:val="24"/>
        </w:rPr>
        <w:t>%</w:t>
      </w:r>
      <w:r w:rsidRPr="00822357">
        <w:rPr>
          <w:sz w:val="24"/>
        </w:rPr>
        <w:t xml:space="preserve"> случ</w:t>
      </w:r>
      <w:r w:rsidRPr="00822357">
        <w:rPr>
          <w:sz w:val="24"/>
        </w:rPr>
        <w:t>а</w:t>
      </w:r>
      <w:r>
        <w:rPr>
          <w:sz w:val="24"/>
        </w:rPr>
        <w:t>ев</w:t>
      </w:r>
      <w:r w:rsidRPr="00822357">
        <w:rPr>
          <w:sz w:val="24"/>
        </w:rPr>
        <w:t>).</w:t>
      </w:r>
      <w:r>
        <w:rPr>
          <w:sz w:val="24"/>
        </w:rPr>
        <w:t xml:space="preserve"> На долю к</w:t>
      </w:r>
      <w:r w:rsidRPr="00822357">
        <w:rPr>
          <w:sz w:val="24"/>
        </w:rPr>
        <w:t>онструктивны</w:t>
      </w:r>
      <w:r>
        <w:rPr>
          <w:sz w:val="24"/>
        </w:rPr>
        <w:t>х</w:t>
      </w:r>
      <w:r w:rsidRPr="00822357">
        <w:rPr>
          <w:sz w:val="24"/>
        </w:rPr>
        <w:t xml:space="preserve"> недостатк</w:t>
      </w:r>
      <w:r>
        <w:rPr>
          <w:sz w:val="24"/>
        </w:rPr>
        <w:t xml:space="preserve">ов </w:t>
      </w:r>
      <w:r w:rsidRPr="00822357">
        <w:rPr>
          <w:sz w:val="24"/>
        </w:rPr>
        <w:t>машин и оборудования</w:t>
      </w:r>
      <w:r w:rsidRPr="005F1BEE">
        <w:rPr>
          <w:sz w:val="24"/>
        </w:rPr>
        <w:t xml:space="preserve"> </w:t>
      </w:r>
      <w:r>
        <w:rPr>
          <w:sz w:val="24"/>
        </w:rPr>
        <w:t xml:space="preserve">преимущественно </w:t>
      </w:r>
      <w:r w:rsidRPr="00822357">
        <w:rPr>
          <w:sz w:val="24"/>
        </w:rPr>
        <w:t>на воздушном транспорте</w:t>
      </w:r>
      <w:r>
        <w:rPr>
          <w:sz w:val="24"/>
        </w:rPr>
        <w:t xml:space="preserve"> приходится </w:t>
      </w:r>
      <w:r w:rsidRPr="00822357">
        <w:rPr>
          <w:sz w:val="24"/>
        </w:rPr>
        <w:t>17,1%</w:t>
      </w:r>
      <w:r>
        <w:rPr>
          <w:sz w:val="24"/>
        </w:rPr>
        <w:t xml:space="preserve"> (РФ - 36,23%), на </w:t>
      </w:r>
      <w:r w:rsidRPr="00822357">
        <w:rPr>
          <w:sz w:val="24"/>
        </w:rPr>
        <w:t>профессиональный контакт с инфекционным аген</w:t>
      </w:r>
      <w:r>
        <w:rPr>
          <w:sz w:val="24"/>
        </w:rPr>
        <w:t>том</w:t>
      </w:r>
      <w:r w:rsidRPr="00822357">
        <w:rPr>
          <w:sz w:val="24"/>
        </w:rPr>
        <w:t xml:space="preserve"> –</w:t>
      </w:r>
      <w:r>
        <w:rPr>
          <w:sz w:val="24"/>
        </w:rPr>
        <w:t xml:space="preserve"> </w:t>
      </w:r>
      <w:r w:rsidRPr="00822357">
        <w:rPr>
          <w:sz w:val="24"/>
        </w:rPr>
        <w:t>1,7</w:t>
      </w:r>
      <w:r>
        <w:rPr>
          <w:sz w:val="24"/>
        </w:rPr>
        <w:t>%</w:t>
      </w:r>
      <w:r w:rsidRPr="00822357">
        <w:rPr>
          <w:sz w:val="24"/>
        </w:rPr>
        <w:t xml:space="preserve"> заболеваний</w:t>
      </w:r>
      <w:r w:rsidR="00501799">
        <w:rPr>
          <w:sz w:val="24"/>
        </w:rPr>
        <w:t xml:space="preserve"> (РФ - 2,03%)</w:t>
      </w:r>
      <w:r w:rsidRPr="00822357">
        <w:rPr>
          <w:sz w:val="24"/>
        </w:rPr>
        <w:t>.</w:t>
      </w:r>
    </w:p>
    <w:p w:rsidR="001079A9" w:rsidRPr="00822357" w:rsidRDefault="001079A9" w:rsidP="001079A9">
      <w:pPr>
        <w:ind w:firstLine="708"/>
        <w:jc w:val="both"/>
        <w:rPr>
          <w:sz w:val="24"/>
        </w:rPr>
      </w:pPr>
      <w:r w:rsidRPr="00822357">
        <w:rPr>
          <w:sz w:val="24"/>
        </w:rPr>
        <w:t>Показатель, свидетельствующий о большой значимости и необходимости провед</w:t>
      </w:r>
      <w:r w:rsidRPr="00822357">
        <w:rPr>
          <w:sz w:val="24"/>
        </w:rPr>
        <w:t>е</w:t>
      </w:r>
      <w:r w:rsidRPr="00822357">
        <w:rPr>
          <w:sz w:val="24"/>
        </w:rPr>
        <w:t>ния профилактических медицинских осмотров работающих на производстве - это то, что из всех случаев профессиональных заболеваний, установленных в 2017</w:t>
      </w:r>
      <w:r>
        <w:rPr>
          <w:sz w:val="24"/>
        </w:rPr>
        <w:t xml:space="preserve"> г</w:t>
      </w:r>
      <w:r w:rsidR="00650D5A">
        <w:rPr>
          <w:sz w:val="24"/>
        </w:rPr>
        <w:t>.</w:t>
      </w:r>
      <w:r w:rsidRPr="00822357">
        <w:rPr>
          <w:sz w:val="24"/>
        </w:rPr>
        <w:t xml:space="preserve">, подавляющее большинство </w:t>
      </w:r>
      <w:r>
        <w:rPr>
          <w:sz w:val="24"/>
        </w:rPr>
        <w:t>(</w:t>
      </w:r>
      <w:r w:rsidRPr="00822357">
        <w:rPr>
          <w:sz w:val="24"/>
        </w:rPr>
        <w:t>91,45%</w:t>
      </w:r>
      <w:r>
        <w:rPr>
          <w:sz w:val="24"/>
        </w:rPr>
        <w:t>)</w:t>
      </w:r>
      <w:r w:rsidRPr="00822357">
        <w:rPr>
          <w:sz w:val="24"/>
        </w:rPr>
        <w:t xml:space="preserve"> были выявлены в ходе периодических медицинских осмотров р</w:t>
      </w:r>
      <w:r w:rsidRPr="00822357">
        <w:rPr>
          <w:sz w:val="24"/>
        </w:rPr>
        <w:t>а</w:t>
      </w:r>
      <w:r w:rsidRPr="00822357">
        <w:rPr>
          <w:sz w:val="24"/>
        </w:rPr>
        <w:t>ботников, проводимых лечебно-профилактическими учреждениями</w:t>
      </w:r>
      <w:r>
        <w:rPr>
          <w:sz w:val="24"/>
        </w:rPr>
        <w:t>. В</w:t>
      </w:r>
      <w:r w:rsidRPr="00822357">
        <w:rPr>
          <w:sz w:val="24"/>
        </w:rPr>
        <w:t xml:space="preserve"> 8,55</w:t>
      </w:r>
      <w:r>
        <w:rPr>
          <w:sz w:val="24"/>
        </w:rPr>
        <w:t>%</w:t>
      </w:r>
      <w:r w:rsidRPr="00822357">
        <w:rPr>
          <w:sz w:val="24"/>
        </w:rPr>
        <w:t xml:space="preserve"> случаев - при обращении работающих в территориальные лечебные учреждения и непосредственно в Хабаровский краевой профпатологический центр. Для сравнения среднероссийские п</w:t>
      </w:r>
      <w:r w:rsidRPr="00822357">
        <w:rPr>
          <w:sz w:val="24"/>
        </w:rPr>
        <w:t>о</w:t>
      </w:r>
      <w:r w:rsidRPr="00822357">
        <w:rPr>
          <w:sz w:val="24"/>
        </w:rPr>
        <w:t>казатели за 2016 г</w:t>
      </w:r>
      <w:r w:rsidR="00650D5A">
        <w:rPr>
          <w:sz w:val="24"/>
        </w:rPr>
        <w:t>.</w:t>
      </w:r>
      <w:r w:rsidRPr="00822357">
        <w:rPr>
          <w:sz w:val="24"/>
        </w:rPr>
        <w:t xml:space="preserve"> составили соответственно 61,56</w:t>
      </w:r>
      <w:r>
        <w:rPr>
          <w:sz w:val="24"/>
        </w:rPr>
        <w:t>%</w:t>
      </w:r>
      <w:r w:rsidRPr="00822357">
        <w:rPr>
          <w:sz w:val="24"/>
        </w:rPr>
        <w:t xml:space="preserve"> - при медосмотрах и 38,44</w:t>
      </w:r>
      <w:r>
        <w:rPr>
          <w:sz w:val="24"/>
        </w:rPr>
        <w:t>%</w:t>
      </w:r>
      <w:r w:rsidRPr="00822357">
        <w:rPr>
          <w:sz w:val="24"/>
        </w:rPr>
        <w:t xml:space="preserve"> - при активном обращении.</w:t>
      </w:r>
      <w:r>
        <w:rPr>
          <w:sz w:val="24"/>
        </w:rPr>
        <w:t xml:space="preserve"> </w:t>
      </w:r>
    </w:p>
    <w:p w:rsidR="009121AD" w:rsidRDefault="009121AD" w:rsidP="009121AD">
      <w:pPr>
        <w:ind w:firstLine="708"/>
        <w:jc w:val="both"/>
        <w:rPr>
          <w:sz w:val="24"/>
        </w:rPr>
      </w:pPr>
      <w:r w:rsidRPr="00DD0518">
        <w:rPr>
          <w:sz w:val="24"/>
        </w:rPr>
        <w:t>В отчетном году в 100% случаев окончательные диагнозы профессиональных заб</w:t>
      </w:r>
      <w:r w:rsidRPr="00DD0518">
        <w:rPr>
          <w:sz w:val="24"/>
        </w:rPr>
        <w:t>о</w:t>
      </w:r>
      <w:r w:rsidRPr="00DD0518">
        <w:rPr>
          <w:sz w:val="24"/>
        </w:rPr>
        <w:t>леваний были установлены в Хабаровском краевом профпатологическом центре, в пред</w:t>
      </w:r>
      <w:r w:rsidRPr="00DD0518">
        <w:rPr>
          <w:sz w:val="24"/>
        </w:rPr>
        <w:t>ы</w:t>
      </w:r>
      <w:r w:rsidRPr="00DD0518">
        <w:rPr>
          <w:sz w:val="24"/>
        </w:rPr>
        <w:t>дущие годы часть диагнозов устанавливалась в НИИ</w:t>
      </w:r>
      <w:r>
        <w:rPr>
          <w:sz w:val="24"/>
        </w:rPr>
        <w:t xml:space="preserve"> (2-5%)</w:t>
      </w:r>
      <w:r w:rsidRPr="00DD0518">
        <w:rPr>
          <w:sz w:val="24"/>
        </w:rPr>
        <w:t>. В среднем по Р</w:t>
      </w:r>
      <w:r>
        <w:rPr>
          <w:sz w:val="24"/>
        </w:rPr>
        <w:t xml:space="preserve">оссийской </w:t>
      </w:r>
      <w:r w:rsidRPr="00DD0518">
        <w:rPr>
          <w:sz w:val="24"/>
        </w:rPr>
        <w:t>Ф</w:t>
      </w:r>
      <w:r>
        <w:rPr>
          <w:sz w:val="24"/>
        </w:rPr>
        <w:t>едерации</w:t>
      </w:r>
      <w:r w:rsidRPr="00DD0518">
        <w:rPr>
          <w:sz w:val="24"/>
        </w:rPr>
        <w:t xml:space="preserve"> уровень выявляемости профпатологии в клиниках составил </w:t>
      </w:r>
      <w:r w:rsidR="004D05FA">
        <w:rPr>
          <w:sz w:val="24"/>
        </w:rPr>
        <w:t>72</w:t>
      </w:r>
      <w:r w:rsidRPr="00DD0518">
        <w:rPr>
          <w:sz w:val="24"/>
        </w:rPr>
        <w:t xml:space="preserve">%, в НИИ – </w:t>
      </w:r>
      <w:r w:rsidR="004D05FA">
        <w:rPr>
          <w:sz w:val="24"/>
        </w:rPr>
        <w:t>25</w:t>
      </w:r>
      <w:r w:rsidRPr="00DD0518">
        <w:rPr>
          <w:sz w:val="24"/>
        </w:rPr>
        <w:t>%</w:t>
      </w:r>
      <w:r w:rsidR="00400811">
        <w:rPr>
          <w:sz w:val="24"/>
        </w:rPr>
        <w:t>.</w:t>
      </w:r>
    </w:p>
    <w:p w:rsidR="001079A9" w:rsidRPr="00822357" w:rsidRDefault="001079A9" w:rsidP="001079A9">
      <w:pPr>
        <w:jc w:val="both"/>
        <w:rPr>
          <w:sz w:val="24"/>
        </w:rPr>
      </w:pPr>
    </w:p>
    <w:p w:rsidR="00510B56" w:rsidRPr="003734E7" w:rsidRDefault="00510B56" w:rsidP="00510B56">
      <w:pPr>
        <w:pStyle w:val="30"/>
        <w:tabs>
          <w:tab w:val="clear" w:pos="994"/>
          <w:tab w:val="num" w:pos="1022"/>
        </w:tabs>
        <w:ind w:left="1022"/>
      </w:pPr>
      <w:bookmarkStart w:id="89" w:name="_Toc416361403"/>
      <w:bookmarkStart w:id="90" w:name="_Toc513720829"/>
      <w:r w:rsidRPr="003734E7">
        <w:lastRenderedPageBreak/>
        <w:t>Анализ инфекционной и паразитарной заболеваемости в Хабаровском крае</w:t>
      </w:r>
      <w:bookmarkEnd w:id="89"/>
      <w:bookmarkEnd w:id="90"/>
    </w:p>
    <w:p w:rsidR="00510B56" w:rsidRPr="003734E7" w:rsidRDefault="00510B56" w:rsidP="00510B56">
      <w:pPr>
        <w:pStyle w:val="a2"/>
        <w:numPr>
          <w:ilvl w:val="0"/>
          <w:numId w:val="0"/>
        </w:numPr>
        <w:ind w:left="9145" w:hanging="72"/>
      </w:pPr>
    </w:p>
    <w:p w:rsidR="00510B56" w:rsidRPr="00F70ECC" w:rsidRDefault="00510B56" w:rsidP="00510B56">
      <w:pPr>
        <w:autoSpaceDE w:val="0"/>
        <w:autoSpaceDN w:val="0"/>
        <w:adjustRightInd w:val="0"/>
        <w:spacing w:after="120"/>
        <w:ind w:firstLine="709"/>
        <w:jc w:val="both"/>
        <w:rPr>
          <w:sz w:val="24"/>
        </w:rPr>
      </w:pPr>
      <w:r w:rsidRPr="003734E7">
        <w:rPr>
          <w:sz w:val="24"/>
        </w:rPr>
        <w:t>В 2017 г</w:t>
      </w:r>
      <w:r w:rsidR="00650D5A">
        <w:rPr>
          <w:sz w:val="24"/>
        </w:rPr>
        <w:t>.</w:t>
      </w:r>
      <w:r w:rsidRPr="003734E7">
        <w:rPr>
          <w:sz w:val="24"/>
        </w:rPr>
        <w:t xml:space="preserve"> на территории Хабаровского края зарегистрировано</w:t>
      </w:r>
      <w:r w:rsidRPr="00F70ECC">
        <w:rPr>
          <w:sz w:val="24"/>
        </w:rPr>
        <w:t xml:space="preserve"> 370 260 случаев и</w:t>
      </w:r>
      <w:r w:rsidRPr="00F70ECC">
        <w:rPr>
          <w:sz w:val="24"/>
        </w:rPr>
        <w:t>н</w:t>
      </w:r>
      <w:r w:rsidRPr="00F70ECC">
        <w:rPr>
          <w:sz w:val="24"/>
        </w:rPr>
        <w:t>фекционных и паразитарных заболеваний, что составило 27</w:t>
      </w:r>
      <w:r w:rsidR="00650D5A">
        <w:rPr>
          <w:sz w:val="24"/>
        </w:rPr>
        <w:t xml:space="preserve"> </w:t>
      </w:r>
      <w:r w:rsidRPr="00F70ECC">
        <w:rPr>
          <w:sz w:val="24"/>
        </w:rPr>
        <w:t>744,1 заболеваний на 100 тыс. населения. Это на 4,03</w:t>
      </w:r>
      <w:r w:rsidR="0067347E">
        <w:rPr>
          <w:sz w:val="24"/>
        </w:rPr>
        <w:t>%</w:t>
      </w:r>
      <w:r w:rsidRPr="00F70ECC">
        <w:rPr>
          <w:sz w:val="24"/>
        </w:rPr>
        <w:t xml:space="preserve"> ниже уровня инфекционной заболеваемости 2016 г</w:t>
      </w:r>
      <w:r w:rsidR="00650D5A">
        <w:rPr>
          <w:sz w:val="24"/>
        </w:rPr>
        <w:t>.</w:t>
      </w:r>
      <w:r w:rsidRPr="00F70ECC">
        <w:rPr>
          <w:sz w:val="24"/>
        </w:rPr>
        <w:t xml:space="preserve"> – 28</w:t>
      </w:r>
      <w:r w:rsidR="00650D5A">
        <w:rPr>
          <w:sz w:val="24"/>
        </w:rPr>
        <w:t xml:space="preserve"> </w:t>
      </w:r>
      <w:r w:rsidRPr="00F70ECC">
        <w:rPr>
          <w:sz w:val="24"/>
        </w:rPr>
        <w:t>908,3 заболеваний на 100 тыс. населения, без учета респираторно-вирусных инфекций выше на 9,21</w:t>
      </w:r>
      <w:r w:rsidR="0067347E">
        <w:rPr>
          <w:sz w:val="24"/>
        </w:rPr>
        <w:t>%</w:t>
      </w:r>
      <w:r w:rsidRPr="00F70ECC">
        <w:rPr>
          <w:sz w:val="24"/>
        </w:rPr>
        <w:t xml:space="preserve"> (рис. </w:t>
      </w:r>
      <w:r w:rsidR="00662E30">
        <w:rPr>
          <w:sz w:val="24"/>
        </w:rPr>
        <w:t>5</w:t>
      </w:r>
      <w:r w:rsidRPr="00F70ECC">
        <w:rPr>
          <w:sz w:val="24"/>
        </w:rPr>
        <w:t>).</w:t>
      </w:r>
    </w:p>
    <w:p w:rsidR="00510B56" w:rsidRPr="00C145D4" w:rsidRDefault="00510B56" w:rsidP="00510B56">
      <w:pPr>
        <w:pStyle w:val="a2"/>
        <w:numPr>
          <w:ilvl w:val="0"/>
          <w:numId w:val="0"/>
        </w:numPr>
        <w:rPr>
          <w:highlight w:val="yellow"/>
        </w:rPr>
      </w:pPr>
    </w:p>
    <w:p w:rsidR="00510B56" w:rsidRPr="00C145D4" w:rsidRDefault="00510B56" w:rsidP="00510B56">
      <w:pPr>
        <w:pStyle w:val="a2"/>
        <w:numPr>
          <w:ilvl w:val="0"/>
          <w:numId w:val="0"/>
        </w:numPr>
        <w:ind w:left="8011"/>
        <w:rPr>
          <w:color w:val="FF0000"/>
          <w:highlight w:val="yellow"/>
        </w:rPr>
      </w:pPr>
    </w:p>
    <w:p w:rsidR="00510B56" w:rsidRPr="00224436" w:rsidRDefault="00510B56" w:rsidP="00510B56">
      <w:pPr>
        <w:autoSpaceDE w:val="0"/>
        <w:autoSpaceDN w:val="0"/>
        <w:adjustRightInd w:val="0"/>
        <w:spacing w:after="120"/>
        <w:jc w:val="center"/>
        <w:rPr>
          <w:sz w:val="24"/>
        </w:rPr>
      </w:pPr>
      <w:r>
        <w:rPr>
          <w:noProof/>
          <w:color w:val="FF0000"/>
          <w:sz w:val="24"/>
        </w:rPr>
        <w:drawing>
          <wp:inline distT="0" distB="0" distL="0" distR="0" wp14:anchorId="0005566A" wp14:editId="67D0D52E">
            <wp:extent cx="6186170" cy="2170430"/>
            <wp:effectExtent l="0" t="0" r="0" b="0"/>
            <wp:docPr id="73" name="Диаграмма 7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10B56" w:rsidRPr="00224436" w:rsidRDefault="00510B56" w:rsidP="00510B56">
      <w:pPr>
        <w:pStyle w:val="10"/>
        <w:tabs>
          <w:tab w:val="clear" w:pos="2281"/>
          <w:tab w:val="num" w:pos="1276"/>
        </w:tabs>
        <w:autoSpaceDE w:val="0"/>
        <w:autoSpaceDN w:val="0"/>
        <w:adjustRightInd w:val="0"/>
        <w:rPr>
          <w:b w:val="0"/>
        </w:rPr>
      </w:pPr>
      <w:r w:rsidRPr="00D47260">
        <w:rPr>
          <w:rFonts w:ascii="Times New Roman" w:hAnsi="Times New Roman" w:cs="Times New Roman"/>
          <w:b w:val="0"/>
        </w:rPr>
        <w:t>Динамика инфекционной заболеваемост</w:t>
      </w:r>
      <w:r w:rsidR="006B4351">
        <w:rPr>
          <w:rFonts w:ascii="Times New Roman" w:hAnsi="Times New Roman" w:cs="Times New Roman"/>
          <w:b w:val="0"/>
        </w:rPr>
        <w:t xml:space="preserve">и в Хабаровском крае </w:t>
      </w:r>
      <w:r w:rsidRPr="00D47260">
        <w:rPr>
          <w:rFonts w:ascii="Times New Roman" w:hAnsi="Times New Roman" w:cs="Times New Roman"/>
          <w:b w:val="0"/>
        </w:rPr>
        <w:t xml:space="preserve">2010 </w:t>
      </w:r>
      <w:r w:rsidR="006B4351">
        <w:rPr>
          <w:rFonts w:ascii="Times New Roman" w:hAnsi="Times New Roman" w:cs="Times New Roman"/>
          <w:b w:val="0"/>
        </w:rPr>
        <w:t>-</w:t>
      </w:r>
      <w:r w:rsidRPr="00D47260">
        <w:rPr>
          <w:rFonts w:ascii="Times New Roman" w:hAnsi="Times New Roman" w:cs="Times New Roman"/>
          <w:b w:val="0"/>
        </w:rPr>
        <w:t xml:space="preserve"> 2017 гг</w:t>
      </w:r>
      <w:r w:rsidRPr="00224436">
        <w:rPr>
          <w:b w:val="0"/>
        </w:rPr>
        <w:t>.</w:t>
      </w:r>
    </w:p>
    <w:p w:rsidR="00510B56" w:rsidRPr="00224436" w:rsidRDefault="00510B56" w:rsidP="00510B56">
      <w:pPr>
        <w:pStyle w:val="a2"/>
        <w:numPr>
          <w:ilvl w:val="0"/>
          <w:numId w:val="0"/>
        </w:numPr>
        <w:ind w:left="8011"/>
        <w:jc w:val="center"/>
      </w:pPr>
    </w:p>
    <w:p w:rsidR="00510B56" w:rsidRPr="00B311AD" w:rsidRDefault="00510B56" w:rsidP="00510B56">
      <w:pPr>
        <w:pStyle w:val="Style2"/>
        <w:widowControl/>
        <w:spacing w:line="240" w:lineRule="auto"/>
        <w:ind w:firstLine="709"/>
      </w:pPr>
      <w:r w:rsidRPr="00B311AD">
        <w:t>В структуре инфекционных и паразитарных болезней, как и ранее, преобладали инфекции верхних дыхательных путей множественной и неуточненной локализации (</w:t>
      </w:r>
      <w:r w:rsidR="006B4351" w:rsidRPr="00B311AD">
        <w:t>89,4</w:t>
      </w:r>
      <w:r w:rsidR="006B4351">
        <w:t>%</w:t>
      </w:r>
      <w:r w:rsidRPr="00B311AD">
        <w:t>), без учета заболеваемости ОРВИ и гриппа наибольший удельный вес занимают воздушно-капельные инфекции (45,6</w:t>
      </w:r>
      <w:r w:rsidR="0067347E">
        <w:t>%</w:t>
      </w:r>
      <w:r w:rsidRPr="00B311AD">
        <w:t>) и острые ки</w:t>
      </w:r>
      <w:r w:rsidR="00DD0518">
        <w:t>шечные инфекции (33,5</w:t>
      </w:r>
      <w:r w:rsidR="0067347E">
        <w:t>%</w:t>
      </w:r>
      <w:r w:rsidR="006B4351">
        <w:t>)</w:t>
      </w:r>
      <w:r w:rsidRPr="00B311AD">
        <w:t>.</w:t>
      </w:r>
    </w:p>
    <w:p w:rsidR="00510B56" w:rsidRDefault="00510B56" w:rsidP="00D47260">
      <w:pPr>
        <w:tabs>
          <w:tab w:val="left" w:pos="-6663"/>
        </w:tabs>
        <w:ind w:firstLine="709"/>
        <w:jc w:val="both"/>
        <w:rPr>
          <w:sz w:val="24"/>
        </w:rPr>
      </w:pPr>
      <w:r w:rsidRPr="00E776B5">
        <w:rPr>
          <w:sz w:val="24"/>
        </w:rPr>
        <w:t xml:space="preserve">В </w:t>
      </w:r>
      <w:r w:rsidR="009506D3">
        <w:rPr>
          <w:sz w:val="24"/>
        </w:rPr>
        <w:t>крае</w:t>
      </w:r>
      <w:r w:rsidRPr="00E776B5">
        <w:rPr>
          <w:sz w:val="24"/>
        </w:rPr>
        <w:t xml:space="preserve"> зарегистрировано 53 нозологические формы инфекционных заболеваний, </w:t>
      </w:r>
      <w:r w:rsidR="00D465F6">
        <w:rPr>
          <w:sz w:val="24"/>
        </w:rPr>
        <w:t xml:space="preserve">снижение </w:t>
      </w:r>
      <w:r w:rsidRPr="00E776B5">
        <w:rPr>
          <w:sz w:val="24"/>
        </w:rPr>
        <w:t xml:space="preserve">заболеваемости </w:t>
      </w:r>
      <w:r w:rsidR="00D465F6">
        <w:rPr>
          <w:sz w:val="24"/>
        </w:rPr>
        <w:t xml:space="preserve">отмечено </w:t>
      </w:r>
      <w:r w:rsidRPr="00E776B5">
        <w:rPr>
          <w:sz w:val="24"/>
        </w:rPr>
        <w:t>по 32 нозологическим формам</w:t>
      </w:r>
      <w:r w:rsidR="00A67D9A">
        <w:rPr>
          <w:sz w:val="24"/>
        </w:rPr>
        <w:t>:</w:t>
      </w:r>
      <w:r w:rsidRPr="00E776B5">
        <w:rPr>
          <w:sz w:val="24"/>
        </w:rPr>
        <w:t xml:space="preserve"> </w:t>
      </w:r>
      <w:r w:rsidR="009029AC">
        <w:rPr>
          <w:sz w:val="24"/>
        </w:rPr>
        <w:t xml:space="preserve">по </w:t>
      </w:r>
      <w:r w:rsidRPr="00E776B5">
        <w:rPr>
          <w:sz w:val="24"/>
        </w:rPr>
        <w:t>сальмонеллез</w:t>
      </w:r>
      <w:r w:rsidR="009029AC">
        <w:rPr>
          <w:sz w:val="24"/>
        </w:rPr>
        <w:t>у</w:t>
      </w:r>
      <w:r w:rsidRPr="00E776B5">
        <w:rPr>
          <w:sz w:val="24"/>
        </w:rPr>
        <w:t xml:space="preserve"> (</w:t>
      </w:r>
      <w:r w:rsidR="004A1EC8">
        <w:rPr>
          <w:sz w:val="24"/>
        </w:rPr>
        <w:t xml:space="preserve">на </w:t>
      </w:r>
      <w:r w:rsidRPr="00E776B5">
        <w:rPr>
          <w:sz w:val="24"/>
        </w:rPr>
        <w:t>24,8</w:t>
      </w:r>
      <w:r w:rsidRPr="00F70ECC">
        <w:rPr>
          <w:sz w:val="24"/>
        </w:rPr>
        <w:t>%), дизентери</w:t>
      </w:r>
      <w:r w:rsidR="009029AC">
        <w:rPr>
          <w:sz w:val="24"/>
        </w:rPr>
        <w:t>и</w:t>
      </w:r>
      <w:r w:rsidRPr="00F70ECC">
        <w:rPr>
          <w:sz w:val="24"/>
        </w:rPr>
        <w:t xml:space="preserve"> (39,7</w:t>
      </w:r>
      <w:r w:rsidR="00DD0518">
        <w:rPr>
          <w:sz w:val="24"/>
        </w:rPr>
        <w:t xml:space="preserve">%), </w:t>
      </w:r>
      <w:r w:rsidR="009029AC" w:rsidRPr="00F70ECC">
        <w:rPr>
          <w:sz w:val="24"/>
        </w:rPr>
        <w:t>энтеровирусн</w:t>
      </w:r>
      <w:r w:rsidR="009029AC">
        <w:rPr>
          <w:sz w:val="24"/>
        </w:rPr>
        <w:t>ой</w:t>
      </w:r>
      <w:r w:rsidR="009029AC" w:rsidRPr="00F70ECC">
        <w:rPr>
          <w:sz w:val="24"/>
        </w:rPr>
        <w:t xml:space="preserve"> инфек</w:t>
      </w:r>
      <w:r w:rsidR="009029AC">
        <w:rPr>
          <w:sz w:val="24"/>
        </w:rPr>
        <w:t>ции (</w:t>
      </w:r>
      <w:r w:rsidR="009029AC" w:rsidRPr="00F70ECC">
        <w:rPr>
          <w:sz w:val="24"/>
        </w:rPr>
        <w:t>54,7</w:t>
      </w:r>
      <w:r w:rsidR="009029AC">
        <w:rPr>
          <w:sz w:val="24"/>
        </w:rPr>
        <w:t>%</w:t>
      </w:r>
      <w:r w:rsidR="009029AC" w:rsidRPr="00F70ECC">
        <w:rPr>
          <w:sz w:val="24"/>
        </w:rPr>
        <w:t>)</w:t>
      </w:r>
      <w:r w:rsidR="00570F45">
        <w:rPr>
          <w:sz w:val="24"/>
        </w:rPr>
        <w:t xml:space="preserve"> </w:t>
      </w:r>
      <w:r w:rsidR="00DD0518">
        <w:rPr>
          <w:sz w:val="24"/>
        </w:rPr>
        <w:t>остр</w:t>
      </w:r>
      <w:r w:rsidR="009029AC">
        <w:rPr>
          <w:sz w:val="24"/>
        </w:rPr>
        <w:t>ому</w:t>
      </w:r>
      <w:r w:rsidR="00DD0518">
        <w:rPr>
          <w:sz w:val="24"/>
        </w:rPr>
        <w:t xml:space="preserve"> вирусн</w:t>
      </w:r>
      <w:r w:rsidR="009029AC">
        <w:rPr>
          <w:sz w:val="24"/>
        </w:rPr>
        <w:t>ому</w:t>
      </w:r>
      <w:r w:rsidR="00DD0518">
        <w:rPr>
          <w:sz w:val="24"/>
        </w:rPr>
        <w:t xml:space="preserve"> геп</w:t>
      </w:r>
      <w:r w:rsidR="00DD0518">
        <w:rPr>
          <w:sz w:val="24"/>
        </w:rPr>
        <w:t>а</w:t>
      </w:r>
      <w:r w:rsidR="00DD0518">
        <w:rPr>
          <w:sz w:val="24"/>
        </w:rPr>
        <w:t>тит</w:t>
      </w:r>
      <w:r w:rsidR="009029AC">
        <w:rPr>
          <w:sz w:val="24"/>
        </w:rPr>
        <w:t>у</w:t>
      </w:r>
      <w:r w:rsidR="00DD0518">
        <w:rPr>
          <w:sz w:val="24"/>
        </w:rPr>
        <w:t xml:space="preserve"> С (</w:t>
      </w:r>
      <w:r w:rsidRPr="00F70ECC">
        <w:rPr>
          <w:sz w:val="24"/>
        </w:rPr>
        <w:t>50,0%), остр</w:t>
      </w:r>
      <w:r w:rsidR="009029AC">
        <w:rPr>
          <w:sz w:val="24"/>
        </w:rPr>
        <w:t>ому</w:t>
      </w:r>
      <w:r w:rsidRPr="00F70ECC">
        <w:rPr>
          <w:sz w:val="24"/>
        </w:rPr>
        <w:t xml:space="preserve"> вирусн</w:t>
      </w:r>
      <w:r w:rsidR="009029AC">
        <w:rPr>
          <w:sz w:val="24"/>
        </w:rPr>
        <w:t>ому</w:t>
      </w:r>
      <w:r w:rsidRPr="00F70ECC">
        <w:rPr>
          <w:sz w:val="24"/>
        </w:rPr>
        <w:t xml:space="preserve"> гепатит</w:t>
      </w:r>
      <w:r w:rsidR="009029AC">
        <w:rPr>
          <w:sz w:val="24"/>
        </w:rPr>
        <w:t>у</w:t>
      </w:r>
      <w:r w:rsidRPr="00F70ECC">
        <w:rPr>
          <w:sz w:val="24"/>
        </w:rPr>
        <w:t xml:space="preserve"> В (81,1</w:t>
      </w:r>
      <w:r w:rsidR="0067347E">
        <w:rPr>
          <w:sz w:val="24"/>
        </w:rPr>
        <w:t>%</w:t>
      </w:r>
      <w:r w:rsidRPr="00F70ECC">
        <w:rPr>
          <w:sz w:val="24"/>
        </w:rPr>
        <w:t>), ветрян</w:t>
      </w:r>
      <w:r w:rsidR="009029AC">
        <w:rPr>
          <w:sz w:val="24"/>
        </w:rPr>
        <w:t>ой оспе</w:t>
      </w:r>
      <w:r w:rsidRPr="00F70ECC">
        <w:rPr>
          <w:sz w:val="24"/>
        </w:rPr>
        <w:t xml:space="preserve"> (35,9%), коклюш</w:t>
      </w:r>
      <w:r w:rsidR="009029AC">
        <w:rPr>
          <w:sz w:val="24"/>
        </w:rPr>
        <w:t>у</w:t>
      </w:r>
      <w:r w:rsidRPr="00F70ECC">
        <w:rPr>
          <w:sz w:val="24"/>
        </w:rPr>
        <w:t xml:space="preserve"> (57,4%), вирусн</w:t>
      </w:r>
      <w:r w:rsidR="009029AC">
        <w:rPr>
          <w:sz w:val="24"/>
        </w:rPr>
        <w:t>ому</w:t>
      </w:r>
      <w:r w:rsidRPr="00F70ECC">
        <w:rPr>
          <w:sz w:val="24"/>
        </w:rPr>
        <w:t xml:space="preserve"> клещево</w:t>
      </w:r>
      <w:r w:rsidR="009029AC">
        <w:rPr>
          <w:sz w:val="24"/>
        </w:rPr>
        <w:t xml:space="preserve">му </w:t>
      </w:r>
      <w:r w:rsidRPr="00F70ECC">
        <w:rPr>
          <w:sz w:val="24"/>
        </w:rPr>
        <w:t>энцефал</w:t>
      </w:r>
      <w:r w:rsidR="00DD0518">
        <w:rPr>
          <w:sz w:val="24"/>
        </w:rPr>
        <w:t>ит</w:t>
      </w:r>
      <w:r w:rsidR="009029AC">
        <w:rPr>
          <w:sz w:val="24"/>
        </w:rPr>
        <w:t>у</w:t>
      </w:r>
      <w:r w:rsidR="00DD0518">
        <w:rPr>
          <w:sz w:val="24"/>
        </w:rPr>
        <w:t xml:space="preserve"> (59,5</w:t>
      </w:r>
      <w:r w:rsidR="0067347E">
        <w:rPr>
          <w:sz w:val="24"/>
        </w:rPr>
        <w:t>%</w:t>
      </w:r>
      <w:r w:rsidR="00DD0518">
        <w:rPr>
          <w:sz w:val="24"/>
        </w:rPr>
        <w:t>), ГЛПС</w:t>
      </w:r>
      <w:r w:rsidR="009029AC">
        <w:rPr>
          <w:sz w:val="24"/>
        </w:rPr>
        <w:t xml:space="preserve"> </w:t>
      </w:r>
      <w:r w:rsidR="00DD0518">
        <w:rPr>
          <w:sz w:val="24"/>
        </w:rPr>
        <w:t>(</w:t>
      </w:r>
      <w:r w:rsidRPr="00F70ECC">
        <w:rPr>
          <w:sz w:val="24"/>
        </w:rPr>
        <w:t>48,6%), сифилис</w:t>
      </w:r>
      <w:r w:rsidR="009029AC">
        <w:rPr>
          <w:sz w:val="24"/>
        </w:rPr>
        <w:t>у</w:t>
      </w:r>
      <w:r w:rsidRPr="00F70ECC">
        <w:rPr>
          <w:sz w:val="24"/>
        </w:rPr>
        <w:t xml:space="preserve"> (21,3</w:t>
      </w:r>
      <w:r w:rsidR="0067347E">
        <w:rPr>
          <w:sz w:val="24"/>
        </w:rPr>
        <w:t>%</w:t>
      </w:r>
      <w:r w:rsidRPr="00F70ECC">
        <w:rPr>
          <w:sz w:val="24"/>
        </w:rPr>
        <w:t>)</w:t>
      </w:r>
      <w:r>
        <w:rPr>
          <w:sz w:val="24"/>
        </w:rPr>
        <w:t>.</w:t>
      </w:r>
      <w:r w:rsidRPr="00F70ECC">
        <w:rPr>
          <w:sz w:val="24"/>
        </w:rPr>
        <w:t xml:space="preserve"> </w:t>
      </w:r>
    </w:p>
    <w:p w:rsidR="00510B56" w:rsidRPr="00E776B5" w:rsidRDefault="00510B56" w:rsidP="00D47260">
      <w:pPr>
        <w:tabs>
          <w:tab w:val="left" w:pos="-6663"/>
        </w:tabs>
        <w:ind w:firstLine="709"/>
        <w:jc w:val="both"/>
        <w:rPr>
          <w:sz w:val="24"/>
        </w:rPr>
      </w:pPr>
      <w:r w:rsidRPr="00E776B5">
        <w:rPr>
          <w:sz w:val="24"/>
        </w:rPr>
        <w:t>По 17 нозологическим формам отмечается увелич</w:t>
      </w:r>
      <w:r w:rsidR="00A67D9A">
        <w:rPr>
          <w:sz w:val="24"/>
        </w:rPr>
        <w:t>ение показателей заболеваемости</w:t>
      </w:r>
      <w:r w:rsidRPr="00E776B5">
        <w:rPr>
          <w:sz w:val="24"/>
        </w:rPr>
        <w:t>, в том числе: ОКИ неустановленной этиологии (</w:t>
      </w:r>
      <w:r w:rsidR="004A1EC8">
        <w:rPr>
          <w:sz w:val="24"/>
        </w:rPr>
        <w:t xml:space="preserve">на </w:t>
      </w:r>
      <w:r w:rsidRPr="00E776B5">
        <w:rPr>
          <w:sz w:val="24"/>
        </w:rPr>
        <w:t>11,6%), острый вирусный гепатит А (9,9%), лихорадка Денге (30,8</w:t>
      </w:r>
      <w:r w:rsidR="0067347E">
        <w:rPr>
          <w:sz w:val="24"/>
        </w:rPr>
        <w:t>%</w:t>
      </w:r>
      <w:r w:rsidRPr="00E776B5">
        <w:rPr>
          <w:sz w:val="24"/>
        </w:rPr>
        <w:t>), корь (+11 сл.), внебольничная пневмония</w:t>
      </w:r>
      <w:r>
        <w:rPr>
          <w:sz w:val="24"/>
        </w:rPr>
        <w:t xml:space="preserve"> </w:t>
      </w:r>
      <w:r w:rsidRPr="00E776B5">
        <w:rPr>
          <w:sz w:val="24"/>
        </w:rPr>
        <w:t>(16,2%), энт</w:t>
      </w:r>
      <w:r w:rsidRPr="00E776B5">
        <w:rPr>
          <w:sz w:val="24"/>
        </w:rPr>
        <w:t>е</w:t>
      </w:r>
      <w:r w:rsidRPr="00E776B5">
        <w:rPr>
          <w:sz w:val="24"/>
        </w:rPr>
        <w:t>робиоз (15,6%).</w:t>
      </w:r>
    </w:p>
    <w:p w:rsidR="00510B56" w:rsidRDefault="004A1EC8" w:rsidP="00D47260">
      <w:pPr>
        <w:snapToGrid w:val="0"/>
        <w:ind w:firstLine="709"/>
        <w:jc w:val="both"/>
        <w:rPr>
          <w:sz w:val="24"/>
        </w:rPr>
      </w:pPr>
      <w:r>
        <w:rPr>
          <w:sz w:val="24"/>
        </w:rPr>
        <w:t xml:space="preserve">Не </w:t>
      </w:r>
      <w:r w:rsidR="00510B56" w:rsidRPr="00720680">
        <w:rPr>
          <w:sz w:val="24"/>
        </w:rPr>
        <w:t>регистрирова</w:t>
      </w:r>
      <w:r>
        <w:rPr>
          <w:sz w:val="24"/>
        </w:rPr>
        <w:t>лись</w:t>
      </w:r>
      <w:r w:rsidR="00510B56" w:rsidRPr="00720680">
        <w:rPr>
          <w:sz w:val="24"/>
        </w:rPr>
        <w:t xml:space="preserve"> случаи брюшного тифа и паратифа, холеры, полиомиелита, острого гепатита Е, дифтерии, синдрома врожденной краснухи, сибирской язвы, бруце</w:t>
      </w:r>
      <w:r w:rsidR="00510B56" w:rsidRPr="00720680">
        <w:rPr>
          <w:sz w:val="24"/>
        </w:rPr>
        <w:t>л</w:t>
      </w:r>
      <w:r w:rsidR="00510B56" w:rsidRPr="00720680">
        <w:rPr>
          <w:sz w:val="24"/>
        </w:rPr>
        <w:t xml:space="preserve">леза, туляремии, гранулоцитарного анаплазмоза, моноцитарного эрлихиоза, бешенства, орнитоза, листериоза, легионеллеза, малярии. </w:t>
      </w:r>
    </w:p>
    <w:p w:rsidR="00510B56" w:rsidRPr="00720680" w:rsidRDefault="00510B56" w:rsidP="00D47260">
      <w:pPr>
        <w:snapToGrid w:val="0"/>
        <w:ind w:firstLine="709"/>
        <w:jc w:val="both"/>
        <w:rPr>
          <w:sz w:val="24"/>
        </w:rPr>
      </w:pPr>
      <w:r w:rsidRPr="00720680">
        <w:rPr>
          <w:sz w:val="24"/>
        </w:rPr>
        <w:t>На уровне 2016 г</w:t>
      </w:r>
      <w:r w:rsidR="00650D5A">
        <w:rPr>
          <w:sz w:val="24"/>
        </w:rPr>
        <w:t>.</w:t>
      </w:r>
      <w:r w:rsidRPr="00720680">
        <w:rPr>
          <w:sz w:val="24"/>
        </w:rPr>
        <w:t xml:space="preserve"> осталась заболеваемость дифиллоботриозом, токсоплазмозом, клонорхозом, иерсиниозом. </w:t>
      </w:r>
    </w:p>
    <w:p w:rsidR="00510B56" w:rsidRPr="00C17100" w:rsidRDefault="00510B56" w:rsidP="00D47260">
      <w:pPr>
        <w:ind w:firstLine="709"/>
        <w:jc w:val="both"/>
        <w:rPr>
          <w:sz w:val="24"/>
        </w:rPr>
      </w:pPr>
      <w:r w:rsidRPr="00570F45">
        <w:rPr>
          <w:sz w:val="24"/>
        </w:rPr>
        <w:t xml:space="preserve">По 18 нозологическим формам отмечается превышение </w:t>
      </w:r>
      <w:r w:rsidR="00570F45" w:rsidRPr="00570F45">
        <w:rPr>
          <w:sz w:val="24"/>
        </w:rPr>
        <w:t xml:space="preserve">среднероссийских </w:t>
      </w:r>
      <w:r w:rsidRPr="00570F45">
        <w:rPr>
          <w:sz w:val="24"/>
        </w:rPr>
        <w:t>показ</w:t>
      </w:r>
      <w:r w:rsidRPr="00570F45">
        <w:rPr>
          <w:sz w:val="24"/>
        </w:rPr>
        <w:t>а</w:t>
      </w:r>
      <w:r w:rsidRPr="00570F45">
        <w:rPr>
          <w:sz w:val="24"/>
        </w:rPr>
        <w:t xml:space="preserve">телей заболеваемости: сальмонеллез – </w:t>
      </w:r>
      <w:r w:rsidR="00A67D9A" w:rsidRPr="00570F45">
        <w:rPr>
          <w:sz w:val="24"/>
        </w:rPr>
        <w:t xml:space="preserve">на </w:t>
      </w:r>
      <w:r w:rsidRPr="00570F45">
        <w:rPr>
          <w:sz w:val="24"/>
        </w:rPr>
        <w:t>11,7</w:t>
      </w:r>
      <w:r w:rsidR="0067347E" w:rsidRPr="00570F45">
        <w:rPr>
          <w:sz w:val="24"/>
        </w:rPr>
        <w:t>%</w:t>
      </w:r>
      <w:r w:rsidRPr="00570F45">
        <w:rPr>
          <w:sz w:val="24"/>
        </w:rPr>
        <w:t>, ОКИ неустановленной этиологии – в 2,0</w:t>
      </w:r>
      <w:r w:rsidRPr="00E165F6">
        <w:rPr>
          <w:sz w:val="24"/>
        </w:rPr>
        <w:t xml:space="preserve"> раза, ОВП – </w:t>
      </w:r>
      <w:r w:rsidR="00A67D9A">
        <w:rPr>
          <w:sz w:val="24"/>
        </w:rPr>
        <w:t xml:space="preserve">в </w:t>
      </w:r>
      <w:r w:rsidRPr="00E165F6">
        <w:rPr>
          <w:sz w:val="24"/>
        </w:rPr>
        <w:t>2,8 раза, энтеровирусные инфекции - в 2,2 раза, хронический вирусный г</w:t>
      </w:r>
      <w:r w:rsidRPr="00E165F6">
        <w:rPr>
          <w:sz w:val="24"/>
        </w:rPr>
        <w:t>е</w:t>
      </w:r>
      <w:r w:rsidRPr="00E165F6">
        <w:rPr>
          <w:sz w:val="24"/>
        </w:rPr>
        <w:t xml:space="preserve">патит С – </w:t>
      </w:r>
      <w:r w:rsidR="00A67D9A">
        <w:rPr>
          <w:sz w:val="24"/>
        </w:rPr>
        <w:t xml:space="preserve">на </w:t>
      </w:r>
      <w:r w:rsidRPr="00E165F6">
        <w:rPr>
          <w:sz w:val="24"/>
        </w:rPr>
        <w:t xml:space="preserve">15,2%, носительство вирусного гепатита В – в 5,7 раз, корь – </w:t>
      </w:r>
      <w:r w:rsidR="00A67D9A">
        <w:rPr>
          <w:sz w:val="24"/>
        </w:rPr>
        <w:t xml:space="preserve">на </w:t>
      </w:r>
      <w:r w:rsidRPr="00E165F6">
        <w:rPr>
          <w:sz w:val="24"/>
        </w:rPr>
        <w:t>65,6%, м</w:t>
      </w:r>
      <w:r w:rsidRPr="00E165F6">
        <w:rPr>
          <w:sz w:val="24"/>
        </w:rPr>
        <w:t>е</w:t>
      </w:r>
      <w:r w:rsidRPr="00E165F6">
        <w:rPr>
          <w:sz w:val="24"/>
        </w:rPr>
        <w:t xml:space="preserve">нингококковая инфекция – в 2 раза, укусы животными – 32,6%, укусы клещами – 23,6%, сибирский клещевой тиф – </w:t>
      </w:r>
      <w:r w:rsidR="00A67D9A">
        <w:rPr>
          <w:sz w:val="24"/>
        </w:rPr>
        <w:t xml:space="preserve">в </w:t>
      </w:r>
      <w:r w:rsidRPr="00E165F6">
        <w:rPr>
          <w:sz w:val="24"/>
        </w:rPr>
        <w:t>12,2 раза,</w:t>
      </w:r>
      <w:r w:rsidR="00A67D9A">
        <w:rPr>
          <w:sz w:val="24"/>
        </w:rPr>
        <w:t xml:space="preserve"> </w:t>
      </w:r>
      <w:r w:rsidRPr="00E165F6">
        <w:rPr>
          <w:sz w:val="24"/>
        </w:rPr>
        <w:t xml:space="preserve">туберкулез активные формы - в 2 раза, сифилис – </w:t>
      </w:r>
      <w:r w:rsidR="00A67D9A">
        <w:rPr>
          <w:sz w:val="24"/>
        </w:rPr>
        <w:t xml:space="preserve">на </w:t>
      </w:r>
      <w:r w:rsidRPr="00E165F6">
        <w:rPr>
          <w:sz w:val="24"/>
        </w:rPr>
        <w:t xml:space="preserve">10,8%, </w:t>
      </w:r>
      <w:r w:rsidRPr="00C17100">
        <w:rPr>
          <w:sz w:val="24"/>
        </w:rPr>
        <w:t xml:space="preserve">гонококковая инфекция - в 3,1 раза, острые респираторные вирусные инфекции – </w:t>
      </w:r>
      <w:r w:rsidR="0045528E">
        <w:rPr>
          <w:sz w:val="24"/>
        </w:rPr>
        <w:t xml:space="preserve">на </w:t>
      </w:r>
      <w:r w:rsidRPr="00C17100">
        <w:rPr>
          <w:sz w:val="24"/>
        </w:rPr>
        <w:t>10,9</w:t>
      </w:r>
      <w:r w:rsidR="0067347E">
        <w:rPr>
          <w:sz w:val="24"/>
        </w:rPr>
        <w:t>%</w:t>
      </w:r>
      <w:r w:rsidRPr="00C17100">
        <w:rPr>
          <w:sz w:val="24"/>
        </w:rPr>
        <w:t xml:space="preserve">, пневмония – </w:t>
      </w:r>
      <w:r w:rsidR="0045528E">
        <w:rPr>
          <w:sz w:val="24"/>
        </w:rPr>
        <w:t xml:space="preserve">на </w:t>
      </w:r>
      <w:r w:rsidRPr="00C17100">
        <w:rPr>
          <w:sz w:val="24"/>
        </w:rPr>
        <w:t>48,6</w:t>
      </w:r>
      <w:r w:rsidR="0067347E">
        <w:rPr>
          <w:sz w:val="24"/>
        </w:rPr>
        <w:t>%</w:t>
      </w:r>
      <w:r w:rsidRPr="00C17100">
        <w:rPr>
          <w:sz w:val="24"/>
        </w:rPr>
        <w:t>.</w:t>
      </w:r>
    </w:p>
    <w:p w:rsidR="00510B56" w:rsidRPr="00C17100" w:rsidRDefault="0045528E" w:rsidP="00D47260">
      <w:pPr>
        <w:ind w:firstLine="709"/>
        <w:jc w:val="both"/>
        <w:rPr>
          <w:sz w:val="24"/>
        </w:rPr>
      </w:pPr>
      <w:r>
        <w:rPr>
          <w:sz w:val="24"/>
        </w:rPr>
        <w:lastRenderedPageBreak/>
        <w:t>Н</w:t>
      </w:r>
      <w:r w:rsidRPr="00C17100">
        <w:rPr>
          <w:sz w:val="24"/>
        </w:rPr>
        <w:t xml:space="preserve">иже </w:t>
      </w:r>
      <w:r>
        <w:rPr>
          <w:sz w:val="24"/>
        </w:rPr>
        <w:t xml:space="preserve">среднероссийских показателей </w:t>
      </w:r>
      <w:r w:rsidRPr="00C17100">
        <w:rPr>
          <w:sz w:val="24"/>
        </w:rPr>
        <w:t>заболеваемо</w:t>
      </w:r>
      <w:r>
        <w:rPr>
          <w:sz w:val="24"/>
        </w:rPr>
        <w:t>сть</w:t>
      </w:r>
      <w:r w:rsidRPr="00C17100">
        <w:rPr>
          <w:sz w:val="24"/>
        </w:rPr>
        <w:t xml:space="preserve"> </w:t>
      </w:r>
      <w:r>
        <w:rPr>
          <w:sz w:val="24"/>
        </w:rPr>
        <w:t>п</w:t>
      </w:r>
      <w:r w:rsidR="00510B56" w:rsidRPr="00C17100">
        <w:rPr>
          <w:sz w:val="24"/>
        </w:rPr>
        <w:t>о 15 нозологическим фо</w:t>
      </w:r>
      <w:r w:rsidR="00510B56" w:rsidRPr="00C17100">
        <w:rPr>
          <w:sz w:val="24"/>
        </w:rPr>
        <w:t>р</w:t>
      </w:r>
      <w:r w:rsidR="00510B56" w:rsidRPr="00C17100">
        <w:rPr>
          <w:sz w:val="24"/>
        </w:rPr>
        <w:t>мам</w:t>
      </w:r>
      <w:r>
        <w:rPr>
          <w:sz w:val="24"/>
        </w:rPr>
        <w:t xml:space="preserve">: </w:t>
      </w:r>
      <w:r w:rsidR="00510B56" w:rsidRPr="00C17100">
        <w:rPr>
          <w:sz w:val="24"/>
        </w:rPr>
        <w:t xml:space="preserve">дизентерия – в 3,4 раза, ОКИ с установленным возбудителем – </w:t>
      </w:r>
      <w:r>
        <w:rPr>
          <w:sz w:val="24"/>
        </w:rPr>
        <w:t xml:space="preserve">на </w:t>
      </w:r>
      <w:r w:rsidR="00510B56" w:rsidRPr="00C17100">
        <w:rPr>
          <w:sz w:val="24"/>
        </w:rPr>
        <w:t>16,2</w:t>
      </w:r>
      <w:r w:rsidR="0067347E">
        <w:rPr>
          <w:sz w:val="24"/>
        </w:rPr>
        <w:t>%</w:t>
      </w:r>
      <w:r w:rsidR="00510B56" w:rsidRPr="00C17100">
        <w:rPr>
          <w:sz w:val="24"/>
        </w:rPr>
        <w:t>, острый г</w:t>
      </w:r>
      <w:r w:rsidR="00510B56" w:rsidRPr="00C17100">
        <w:rPr>
          <w:sz w:val="24"/>
        </w:rPr>
        <w:t>е</w:t>
      </w:r>
      <w:r w:rsidR="00510B56" w:rsidRPr="00C17100">
        <w:rPr>
          <w:sz w:val="24"/>
        </w:rPr>
        <w:t xml:space="preserve">патит А – </w:t>
      </w:r>
      <w:r>
        <w:rPr>
          <w:sz w:val="24"/>
        </w:rPr>
        <w:t xml:space="preserve">в </w:t>
      </w:r>
      <w:r w:rsidR="00510B56" w:rsidRPr="00C17100">
        <w:rPr>
          <w:sz w:val="24"/>
        </w:rPr>
        <w:t xml:space="preserve">2,2 раза, острый гепатит В – </w:t>
      </w:r>
      <w:r>
        <w:rPr>
          <w:sz w:val="24"/>
        </w:rPr>
        <w:t xml:space="preserve">в </w:t>
      </w:r>
      <w:r w:rsidR="00510B56" w:rsidRPr="00C17100">
        <w:rPr>
          <w:sz w:val="24"/>
        </w:rPr>
        <w:t xml:space="preserve">12,4 раза, острый гепатит С – </w:t>
      </w:r>
      <w:r>
        <w:rPr>
          <w:sz w:val="24"/>
        </w:rPr>
        <w:t xml:space="preserve">в </w:t>
      </w:r>
      <w:r w:rsidR="00510B56" w:rsidRPr="00C17100">
        <w:rPr>
          <w:sz w:val="24"/>
        </w:rPr>
        <w:t>2,7 раза, хрон</w:t>
      </w:r>
      <w:r w:rsidR="00510B56" w:rsidRPr="00C17100">
        <w:rPr>
          <w:sz w:val="24"/>
        </w:rPr>
        <w:t>и</w:t>
      </w:r>
      <w:r w:rsidR="00510B56" w:rsidRPr="00C17100">
        <w:rPr>
          <w:sz w:val="24"/>
        </w:rPr>
        <w:t xml:space="preserve">ческий вирусный гепатит В – </w:t>
      </w:r>
      <w:r>
        <w:rPr>
          <w:sz w:val="24"/>
        </w:rPr>
        <w:t xml:space="preserve">на </w:t>
      </w:r>
      <w:r w:rsidR="00510B56" w:rsidRPr="00C17100">
        <w:rPr>
          <w:sz w:val="24"/>
        </w:rPr>
        <w:t>28,3</w:t>
      </w:r>
      <w:r w:rsidR="0067347E">
        <w:rPr>
          <w:sz w:val="24"/>
        </w:rPr>
        <w:t>%</w:t>
      </w:r>
      <w:r w:rsidR="00510B56" w:rsidRPr="00C17100">
        <w:rPr>
          <w:sz w:val="24"/>
        </w:rPr>
        <w:t xml:space="preserve">, коклюш – </w:t>
      </w:r>
      <w:r>
        <w:rPr>
          <w:sz w:val="24"/>
        </w:rPr>
        <w:t xml:space="preserve">на </w:t>
      </w:r>
      <w:r w:rsidR="00510B56" w:rsidRPr="00C17100">
        <w:rPr>
          <w:sz w:val="24"/>
        </w:rPr>
        <w:t>37,3</w:t>
      </w:r>
      <w:r w:rsidR="0067347E">
        <w:rPr>
          <w:sz w:val="24"/>
        </w:rPr>
        <w:t>%</w:t>
      </w:r>
      <w:r w:rsidR="00510B56" w:rsidRPr="00C17100">
        <w:rPr>
          <w:sz w:val="24"/>
        </w:rPr>
        <w:t xml:space="preserve">, краснуха – </w:t>
      </w:r>
      <w:r>
        <w:rPr>
          <w:sz w:val="24"/>
        </w:rPr>
        <w:t xml:space="preserve">в </w:t>
      </w:r>
      <w:r w:rsidR="00510B56" w:rsidRPr="00C17100">
        <w:rPr>
          <w:sz w:val="24"/>
        </w:rPr>
        <w:t>6,0 раз, эпидем</w:t>
      </w:r>
      <w:r w:rsidR="00510B56" w:rsidRPr="00C17100">
        <w:rPr>
          <w:sz w:val="24"/>
        </w:rPr>
        <w:t>и</w:t>
      </w:r>
      <w:r w:rsidR="00510B56" w:rsidRPr="00C17100">
        <w:rPr>
          <w:sz w:val="24"/>
        </w:rPr>
        <w:t xml:space="preserve">ческий паротит - </w:t>
      </w:r>
      <w:r>
        <w:rPr>
          <w:sz w:val="24"/>
        </w:rPr>
        <w:t xml:space="preserve">в </w:t>
      </w:r>
      <w:r w:rsidR="00510B56" w:rsidRPr="00C17100">
        <w:rPr>
          <w:sz w:val="24"/>
        </w:rPr>
        <w:t>20,0 раз,</w:t>
      </w:r>
      <w:r w:rsidR="00B2172E">
        <w:rPr>
          <w:sz w:val="24"/>
        </w:rPr>
        <w:t xml:space="preserve"> </w:t>
      </w:r>
      <w:r w:rsidR="00510B56" w:rsidRPr="00C17100">
        <w:rPr>
          <w:sz w:val="24"/>
        </w:rPr>
        <w:t xml:space="preserve">ветряная оспа – </w:t>
      </w:r>
      <w:r>
        <w:rPr>
          <w:sz w:val="24"/>
        </w:rPr>
        <w:t xml:space="preserve">на </w:t>
      </w:r>
      <w:r w:rsidR="00510B56" w:rsidRPr="00C17100">
        <w:rPr>
          <w:sz w:val="24"/>
        </w:rPr>
        <w:t xml:space="preserve">9,0%, ГЛПС – </w:t>
      </w:r>
      <w:r>
        <w:rPr>
          <w:sz w:val="24"/>
        </w:rPr>
        <w:t xml:space="preserve">в </w:t>
      </w:r>
      <w:r w:rsidR="00510B56" w:rsidRPr="00C17100">
        <w:rPr>
          <w:sz w:val="24"/>
        </w:rPr>
        <w:t>4,5 раза, клещевой виру</w:t>
      </w:r>
      <w:r w:rsidR="00510B56" w:rsidRPr="00C17100">
        <w:rPr>
          <w:sz w:val="24"/>
        </w:rPr>
        <w:t>с</w:t>
      </w:r>
      <w:r w:rsidR="00510B56" w:rsidRPr="00C17100">
        <w:rPr>
          <w:sz w:val="24"/>
        </w:rPr>
        <w:t>ный энцефалит - в 8,8 раза,</w:t>
      </w:r>
      <w:r w:rsidR="00CF4505">
        <w:rPr>
          <w:sz w:val="24"/>
        </w:rPr>
        <w:t xml:space="preserve"> </w:t>
      </w:r>
      <w:r w:rsidR="00510B56" w:rsidRPr="00C17100">
        <w:rPr>
          <w:sz w:val="24"/>
        </w:rPr>
        <w:t xml:space="preserve">клещевой боррелиоз – </w:t>
      </w:r>
      <w:r>
        <w:rPr>
          <w:sz w:val="24"/>
        </w:rPr>
        <w:t xml:space="preserve">на </w:t>
      </w:r>
      <w:r w:rsidR="00510B56" w:rsidRPr="00C17100">
        <w:rPr>
          <w:sz w:val="24"/>
        </w:rPr>
        <w:t xml:space="preserve">42,9%, педикулез – </w:t>
      </w:r>
      <w:r>
        <w:rPr>
          <w:sz w:val="24"/>
        </w:rPr>
        <w:t xml:space="preserve">на </w:t>
      </w:r>
      <w:r w:rsidR="00510B56" w:rsidRPr="00C17100">
        <w:rPr>
          <w:sz w:val="24"/>
        </w:rPr>
        <w:t xml:space="preserve">37,1%, грипп – </w:t>
      </w:r>
      <w:r>
        <w:rPr>
          <w:sz w:val="24"/>
        </w:rPr>
        <w:t xml:space="preserve">на </w:t>
      </w:r>
      <w:r w:rsidR="00510B56" w:rsidRPr="00C17100">
        <w:rPr>
          <w:sz w:val="24"/>
        </w:rPr>
        <w:t>19,1</w:t>
      </w:r>
      <w:r w:rsidR="0067347E">
        <w:rPr>
          <w:sz w:val="24"/>
        </w:rPr>
        <w:t>%</w:t>
      </w:r>
      <w:r w:rsidR="00510B56" w:rsidRPr="00C17100">
        <w:rPr>
          <w:sz w:val="24"/>
        </w:rPr>
        <w:t xml:space="preserve">, ВИЧ - инфекция – </w:t>
      </w:r>
      <w:r>
        <w:rPr>
          <w:sz w:val="24"/>
        </w:rPr>
        <w:t xml:space="preserve">в </w:t>
      </w:r>
      <w:r w:rsidR="00510B56" w:rsidRPr="00C17100">
        <w:rPr>
          <w:sz w:val="24"/>
        </w:rPr>
        <w:t>2,1 раза.</w:t>
      </w:r>
    </w:p>
    <w:p w:rsidR="00870B7E" w:rsidRDefault="00510B56" w:rsidP="00510B56">
      <w:pPr>
        <w:pStyle w:val="Default"/>
        <w:ind w:firstLine="709"/>
        <w:jc w:val="both"/>
      </w:pPr>
      <w:r w:rsidRPr="00C17100">
        <w:t xml:space="preserve">В </w:t>
      </w:r>
      <w:r w:rsidR="00A34228">
        <w:t>сравнении с прошлым годом в 1,7 раза снизилось количество</w:t>
      </w:r>
      <w:r w:rsidRPr="00C17100">
        <w:t xml:space="preserve"> вспышек </w:t>
      </w:r>
      <w:r w:rsidR="007A27BA">
        <w:t>инфекц</w:t>
      </w:r>
      <w:r w:rsidR="007A27BA">
        <w:t>и</w:t>
      </w:r>
      <w:r w:rsidR="007A27BA">
        <w:t xml:space="preserve">онных заболеваний </w:t>
      </w:r>
      <w:r w:rsidR="00870B7E">
        <w:t xml:space="preserve"> и </w:t>
      </w:r>
      <w:r w:rsidRPr="00C17100">
        <w:t xml:space="preserve">число пострадавших </w:t>
      </w:r>
      <w:r w:rsidR="00870B7E">
        <w:t xml:space="preserve">в них. </w:t>
      </w:r>
      <w:r w:rsidR="00870B7E" w:rsidRPr="00C17100">
        <w:rPr>
          <w:color w:val="auto"/>
        </w:rPr>
        <w:t>Удельный вес детского населения, в</w:t>
      </w:r>
      <w:r w:rsidR="00870B7E" w:rsidRPr="00C17100">
        <w:rPr>
          <w:color w:val="auto"/>
        </w:rPr>
        <w:t>о</w:t>
      </w:r>
      <w:r w:rsidR="00870B7E" w:rsidRPr="00C17100">
        <w:rPr>
          <w:color w:val="auto"/>
        </w:rPr>
        <w:t>влеченного в вспышечную заболеваемость,</w:t>
      </w:r>
      <w:r w:rsidR="00870B7E">
        <w:rPr>
          <w:color w:val="auto"/>
        </w:rPr>
        <w:t xml:space="preserve"> снизился на 9,8%. </w:t>
      </w:r>
    </w:p>
    <w:p w:rsidR="00510B56" w:rsidRPr="00C17100" w:rsidRDefault="00510B56" w:rsidP="00510B56">
      <w:pPr>
        <w:pStyle w:val="Default"/>
        <w:ind w:firstLine="709"/>
        <w:jc w:val="both"/>
      </w:pPr>
      <w:r w:rsidRPr="00C17100">
        <w:rPr>
          <w:color w:val="auto"/>
        </w:rPr>
        <w:t>По характеру вспышек преоблада</w:t>
      </w:r>
      <w:r w:rsidR="001832C6">
        <w:rPr>
          <w:color w:val="auto"/>
        </w:rPr>
        <w:t>ли</w:t>
      </w:r>
      <w:r w:rsidRPr="00C17100">
        <w:rPr>
          <w:color w:val="auto"/>
        </w:rPr>
        <w:t xml:space="preserve"> контактно-бы</w:t>
      </w:r>
      <w:r w:rsidR="00DD0518">
        <w:t>товой путь передачи - 63%</w:t>
      </w:r>
      <w:r w:rsidRPr="00C17100">
        <w:t>, во</w:t>
      </w:r>
      <w:r w:rsidRPr="00C17100">
        <w:t>з</w:t>
      </w:r>
      <w:r w:rsidRPr="00C17100">
        <w:t>душно-капельный - 21% и пищевой - 16%</w:t>
      </w:r>
      <w:r w:rsidR="001832C6">
        <w:t>.</w:t>
      </w:r>
      <w:r w:rsidRPr="00C17100">
        <w:t xml:space="preserve"> </w:t>
      </w:r>
      <w:r w:rsidR="001832C6">
        <w:t>В</w:t>
      </w:r>
      <w:r w:rsidRPr="00C17100">
        <w:t>спышек водного характера не зарегистрир</w:t>
      </w:r>
      <w:r w:rsidRPr="00C17100">
        <w:t>о</w:t>
      </w:r>
      <w:r w:rsidRPr="00C17100">
        <w:t>вано (2016 г. - 3%</w:t>
      </w:r>
      <w:r w:rsidR="001832C6">
        <w:t>)</w:t>
      </w:r>
      <w:r w:rsidRPr="00C17100">
        <w:t>.</w:t>
      </w:r>
    </w:p>
    <w:p w:rsidR="004165A4" w:rsidRDefault="004165A4" w:rsidP="00510B56">
      <w:pPr>
        <w:pStyle w:val="Default"/>
        <w:ind w:firstLine="709"/>
        <w:jc w:val="both"/>
      </w:pPr>
      <w:r>
        <w:t>Более 45% от о</w:t>
      </w:r>
      <w:r w:rsidR="00510B56" w:rsidRPr="00C17100">
        <w:t>бще</w:t>
      </w:r>
      <w:r>
        <w:t>го числа</w:t>
      </w:r>
      <w:r w:rsidR="00510B56" w:rsidRPr="00C17100">
        <w:t xml:space="preserve"> вспышек </w:t>
      </w:r>
      <w:r>
        <w:t xml:space="preserve">составили </w:t>
      </w:r>
      <w:r w:rsidR="00510B56" w:rsidRPr="00C17100">
        <w:t>остры</w:t>
      </w:r>
      <w:r>
        <w:t>е</w:t>
      </w:r>
      <w:r w:rsidR="00510B56" w:rsidRPr="00C17100">
        <w:t xml:space="preserve"> кишечны</w:t>
      </w:r>
      <w:r>
        <w:t>е</w:t>
      </w:r>
      <w:r w:rsidR="00510B56" w:rsidRPr="00C17100">
        <w:t xml:space="preserve"> и</w:t>
      </w:r>
      <w:r w:rsidR="00DD0518">
        <w:t>нфекци</w:t>
      </w:r>
      <w:r>
        <w:t>й</w:t>
      </w:r>
      <w:r w:rsidR="0069706C">
        <w:t xml:space="preserve">. </w:t>
      </w:r>
      <w:r w:rsidR="0069706C" w:rsidRPr="00C17100">
        <w:t>В этиологической структуре</w:t>
      </w:r>
      <w:r w:rsidR="0069706C" w:rsidRPr="0069706C">
        <w:t xml:space="preserve"> </w:t>
      </w:r>
      <w:r w:rsidR="007504AB" w:rsidRPr="00C17100">
        <w:t xml:space="preserve">эпидемических очагов с групповой заболеваемостью </w:t>
      </w:r>
      <w:r w:rsidR="0069706C" w:rsidRPr="00C17100">
        <w:t>на долю ротавирусной инфекции пришлось 40%</w:t>
      </w:r>
      <w:r w:rsidR="007504AB">
        <w:t xml:space="preserve">, </w:t>
      </w:r>
      <w:r w:rsidR="007504AB" w:rsidRPr="00C17100">
        <w:t>норовирусной инфекции – 40%</w:t>
      </w:r>
      <w:r w:rsidR="007504AB">
        <w:t xml:space="preserve">, </w:t>
      </w:r>
      <w:r w:rsidR="007504AB" w:rsidRPr="00C17100">
        <w:t>энтерови</w:t>
      </w:r>
      <w:r w:rsidR="007504AB">
        <w:t xml:space="preserve">русной инфекции – 13%, </w:t>
      </w:r>
      <w:r w:rsidR="007504AB" w:rsidRPr="00C17100">
        <w:t>вызван</w:t>
      </w:r>
      <w:r w:rsidR="007504AB">
        <w:t>н</w:t>
      </w:r>
      <w:r w:rsidR="007504AB" w:rsidRPr="00C17100">
        <w:t>ая условно-патогеной микрофлорой (</w:t>
      </w:r>
      <w:r w:rsidR="007504AB" w:rsidRPr="00C17100">
        <w:rPr>
          <w:lang w:val="en-US"/>
        </w:rPr>
        <w:t>E</w:t>
      </w:r>
      <w:r w:rsidR="007504AB" w:rsidRPr="00C17100">
        <w:t xml:space="preserve">. </w:t>
      </w:r>
      <w:r w:rsidR="007504AB" w:rsidRPr="00C17100">
        <w:rPr>
          <w:lang w:val="en-US"/>
        </w:rPr>
        <w:t>Coli</w:t>
      </w:r>
      <w:r w:rsidR="007504AB" w:rsidRPr="00C17100">
        <w:t>) – 7,0%.</w:t>
      </w:r>
    </w:p>
    <w:p w:rsidR="00510B56" w:rsidRDefault="00510B56" w:rsidP="00510B56">
      <w:pPr>
        <w:pStyle w:val="Default"/>
        <w:ind w:firstLine="709"/>
        <w:jc w:val="both"/>
      </w:pPr>
      <w:r w:rsidRPr="00C17100">
        <w:t>Из 15 вспышек острых кишечных инфекций 13 (73%) зарегистрированы в д</w:t>
      </w:r>
      <w:r w:rsidRPr="00C17100">
        <w:t>о</w:t>
      </w:r>
      <w:r w:rsidRPr="00C17100">
        <w:t>школьных образовательных учреждениях (2016 г. – 74%</w:t>
      </w:r>
      <w:r w:rsidR="007504AB">
        <w:t>)</w:t>
      </w:r>
      <w:r w:rsidRPr="00C17100">
        <w:t>, две вспышки в общеобразов</w:t>
      </w:r>
      <w:r w:rsidRPr="00C17100">
        <w:t>а</w:t>
      </w:r>
      <w:r w:rsidRPr="00C17100">
        <w:t>тельных учреждениях, 1 вспышка на промышленном предприятии.</w:t>
      </w:r>
    </w:p>
    <w:p w:rsidR="00DD0518" w:rsidRPr="00C17100" w:rsidRDefault="00DD0518" w:rsidP="00510B56">
      <w:pPr>
        <w:pStyle w:val="Default"/>
        <w:ind w:firstLine="709"/>
        <w:jc w:val="both"/>
      </w:pPr>
    </w:p>
    <w:p w:rsidR="00510B56" w:rsidRPr="00C17100" w:rsidRDefault="00510B56" w:rsidP="00510B56">
      <w:pPr>
        <w:pStyle w:val="4"/>
        <w:tabs>
          <w:tab w:val="clear" w:pos="851"/>
          <w:tab w:val="num" w:pos="0"/>
          <w:tab w:val="num" w:pos="1419"/>
        </w:tabs>
        <w:ind w:left="0" w:firstLine="0"/>
        <w:rPr>
          <w:szCs w:val="24"/>
        </w:rPr>
      </w:pPr>
      <w:bookmarkStart w:id="91" w:name="_Toc416361404"/>
      <w:bookmarkStart w:id="92" w:name="_Toc482954235"/>
      <w:bookmarkStart w:id="93" w:name="_Toc513720830"/>
      <w:r w:rsidRPr="00C17100">
        <w:rPr>
          <w:szCs w:val="24"/>
        </w:rPr>
        <w:t>Воздушно-капельные инфекции</w:t>
      </w:r>
      <w:bookmarkEnd w:id="91"/>
      <w:bookmarkEnd w:id="92"/>
      <w:bookmarkEnd w:id="93"/>
    </w:p>
    <w:p w:rsidR="00510B56" w:rsidRPr="004D5C4C" w:rsidRDefault="00510B56" w:rsidP="00510B56">
      <w:pPr>
        <w:tabs>
          <w:tab w:val="left" w:pos="7380"/>
        </w:tabs>
        <w:autoSpaceDE w:val="0"/>
        <w:autoSpaceDN w:val="0"/>
        <w:adjustRightInd w:val="0"/>
        <w:ind w:firstLine="709"/>
        <w:jc w:val="both"/>
        <w:rPr>
          <w:sz w:val="24"/>
        </w:rPr>
      </w:pPr>
    </w:p>
    <w:p w:rsidR="00A83F42" w:rsidRPr="0057679C" w:rsidRDefault="00A83F42" w:rsidP="00A83F42">
      <w:pPr>
        <w:ind w:firstLine="720"/>
        <w:jc w:val="both"/>
        <w:rPr>
          <w:sz w:val="24"/>
        </w:rPr>
      </w:pPr>
      <w:r w:rsidRPr="00220C70">
        <w:rPr>
          <w:sz w:val="24"/>
        </w:rPr>
        <w:t xml:space="preserve">Благодаря проводимым в </w:t>
      </w:r>
      <w:r>
        <w:rPr>
          <w:sz w:val="24"/>
        </w:rPr>
        <w:t>крае</w:t>
      </w:r>
      <w:r w:rsidRPr="00220C70">
        <w:rPr>
          <w:sz w:val="24"/>
        </w:rPr>
        <w:t xml:space="preserve"> системным мероприятиям </w:t>
      </w:r>
      <w:r>
        <w:rPr>
          <w:sz w:val="24"/>
        </w:rPr>
        <w:t xml:space="preserve">эпидемическая ситуация по воздушно - капельным инфекциям оставалась стабильной. </w:t>
      </w:r>
      <w:r w:rsidRPr="00220C70">
        <w:rPr>
          <w:sz w:val="24"/>
        </w:rPr>
        <w:t>На единичном уровне рег</w:t>
      </w:r>
      <w:r w:rsidRPr="00220C70">
        <w:rPr>
          <w:sz w:val="24"/>
        </w:rPr>
        <w:t>и</w:t>
      </w:r>
      <w:r w:rsidRPr="00220C70">
        <w:rPr>
          <w:sz w:val="24"/>
        </w:rPr>
        <w:t>стрируются случаи заболеваний эпидемическим паротитом</w:t>
      </w:r>
      <w:r>
        <w:rPr>
          <w:sz w:val="24"/>
        </w:rPr>
        <w:t>, краснухой</w:t>
      </w:r>
      <w:r w:rsidRPr="00220C70">
        <w:rPr>
          <w:sz w:val="24"/>
        </w:rPr>
        <w:t>. Показатели заб</w:t>
      </w:r>
      <w:r w:rsidRPr="00220C70">
        <w:rPr>
          <w:sz w:val="24"/>
        </w:rPr>
        <w:t>о</w:t>
      </w:r>
      <w:r w:rsidRPr="00220C70">
        <w:rPr>
          <w:sz w:val="24"/>
        </w:rPr>
        <w:t>леваемости коклюшем</w:t>
      </w:r>
      <w:r>
        <w:rPr>
          <w:sz w:val="24"/>
        </w:rPr>
        <w:t xml:space="preserve"> и </w:t>
      </w:r>
      <w:r w:rsidRPr="00220C70">
        <w:rPr>
          <w:sz w:val="24"/>
        </w:rPr>
        <w:t>ветряной оспой</w:t>
      </w:r>
      <w:r>
        <w:rPr>
          <w:sz w:val="24"/>
        </w:rPr>
        <w:t xml:space="preserve"> ниже уровня 2016 г. Проведенный комплекс пр</w:t>
      </w:r>
      <w:r>
        <w:rPr>
          <w:sz w:val="24"/>
        </w:rPr>
        <w:t>о</w:t>
      </w:r>
      <w:r>
        <w:rPr>
          <w:sz w:val="24"/>
        </w:rPr>
        <w:t>тивоэпидемических мероприятий в очагах кори позволил локализовать инфекцию в пер</w:t>
      </w:r>
      <w:r>
        <w:rPr>
          <w:sz w:val="24"/>
        </w:rPr>
        <w:t>и</w:t>
      </w:r>
      <w:r>
        <w:rPr>
          <w:sz w:val="24"/>
        </w:rPr>
        <w:t xml:space="preserve">од одного инкубационного периода. </w:t>
      </w:r>
      <w:r w:rsidRPr="00220C70">
        <w:rPr>
          <w:sz w:val="24"/>
        </w:rPr>
        <w:t>Сохранен высокий уровень охвата профилактическ</w:t>
      </w:r>
      <w:r w:rsidRPr="00220C70">
        <w:rPr>
          <w:sz w:val="24"/>
        </w:rPr>
        <w:t>и</w:t>
      </w:r>
      <w:r w:rsidRPr="00220C70">
        <w:rPr>
          <w:sz w:val="24"/>
        </w:rPr>
        <w:t>ми прививками детей и подростков в декретированных возрастах: 9</w:t>
      </w:r>
      <w:r>
        <w:rPr>
          <w:sz w:val="24"/>
        </w:rPr>
        <w:t>7</w:t>
      </w:r>
      <w:r w:rsidRPr="00220C70">
        <w:rPr>
          <w:sz w:val="24"/>
        </w:rPr>
        <w:t>,0%</w:t>
      </w:r>
      <w:r w:rsidR="00481A3B">
        <w:rPr>
          <w:sz w:val="24"/>
        </w:rPr>
        <w:t xml:space="preserve"> </w:t>
      </w:r>
      <w:r w:rsidRPr="00220C70">
        <w:rPr>
          <w:sz w:val="24"/>
        </w:rPr>
        <w:t>-</w:t>
      </w:r>
      <w:r w:rsidR="00481A3B">
        <w:rPr>
          <w:sz w:val="24"/>
        </w:rPr>
        <w:t xml:space="preserve"> </w:t>
      </w:r>
      <w:r w:rsidRPr="00220C70">
        <w:rPr>
          <w:sz w:val="24"/>
        </w:rPr>
        <w:t>98,</w:t>
      </w:r>
      <w:r>
        <w:rPr>
          <w:sz w:val="24"/>
        </w:rPr>
        <w:t>0</w:t>
      </w:r>
      <w:r w:rsidRPr="00220C70">
        <w:rPr>
          <w:sz w:val="24"/>
        </w:rPr>
        <w:t>%. Вместе с тем, при проведении ко</w:t>
      </w:r>
      <w:r>
        <w:rPr>
          <w:sz w:val="24"/>
        </w:rPr>
        <w:t>нтрольно-надзорных мероприятий в</w:t>
      </w:r>
      <w:r w:rsidRPr="00220C70">
        <w:rPr>
          <w:sz w:val="24"/>
        </w:rPr>
        <w:t xml:space="preserve"> </w:t>
      </w:r>
      <w:r>
        <w:rPr>
          <w:sz w:val="24"/>
        </w:rPr>
        <w:t>88,0%</w:t>
      </w:r>
      <w:r w:rsidRPr="008B0B6F">
        <w:rPr>
          <w:sz w:val="24"/>
        </w:rPr>
        <w:t xml:space="preserve"> </w:t>
      </w:r>
      <w:r w:rsidRPr="00220C70">
        <w:rPr>
          <w:sz w:val="24"/>
        </w:rPr>
        <w:t>объектов из числа пр</w:t>
      </w:r>
      <w:r w:rsidRPr="00220C70">
        <w:rPr>
          <w:sz w:val="24"/>
        </w:rPr>
        <w:t>о</w:t>
      </w:r>
      <w:r w:rsidRPr="00220C70">
        <w:rPr>
          <w:sz w:val="24"/>
        </w:rPr>
        <w:t>веренных выявлены нарушения требований законодательства к обеспечению безопасн</w:t>
      </w:r>
      <w:r w:rsidRPr="00220C70">
        <w:rPr>
          <w:sz w:val="24"/>
        </w:rPr>
        <w:t>о</w:t>
      </w:r>
      <w:r w:rsidRPr="00220C70">
        <w:rPr>
          <w:sz w:val="24"/>
        </w:rPr>
        <w:t>сти иммунизации.</w:t>
      </w:r>
    </w:p>
    <w:p w:rsidR="00510B56" w:rsidRPr="00C17100" w:rsidRDefault="00510B56" w:rsidP="00D47260">
      <w:pPr>
        <w:tabs>
          <w:tab w:val="num" w:pos="720"/>
        </w:tabs>
        <w:ind w:firstLine="709"/>
        <w:jc w:val="both"/>
        <w:rPr>
          <w:bCs/>
          <w:iCs/>
          <w:sz w:val="24"/>
        </w:rPr>
      </w:pPr>
      <w:r w:rsidRPr="00C17100">
        <w:rPr>
          <w:sz w:val="24"/>
        </w:rPr>
        <w:t xml:space="preserve">Мероприятия по профилактике </w:t>
      </w:r>
      <w:r w:rsidRPr="007618E8">
        <w:rPr>
          <w:b/>
          <w:sz w:val="24"/>
        </w:rPr>
        <w:t>кори и краснухи</w:t>
      </w:r>
      <w:r w:rsidRPr="00C17100">
        <w:rPr>
          <w:sz w:val="24"/>
        </w:rPr>
        <w:t xml:space="preserve"> проводятся в соответствии с </w:t>
      </w:r>
      <w:r w:rsidRPr="00C17100">
        <w:rPr>
          <w:bCs/>
          <w:iCs/>
          <w:sz w:val="24"/>
        </w:rPr>
        <w:t>Пл</w:t>
      </w:r>
      <w:r w:rsidRPr="00C17100">
        <w:rPr>
          <w:bCs/>
          <w:iCs/>
          <w:sz w:val="24"/>
        </w:rPr>
        <w:t>а</w:t>
      </w:r>
      <w:r w:rsidRPr="00C17100">
        <w:rPr>
          <w:bCs/>
          <w:iCs/>
          <w:sz w:val="24"/>
        </w:rPr>
        <w:t>ном действий по реализации программы «Профилактика кори и краснухи в период вер</w:t>
      </w:r>
      <w:r w:rsidRPr="00C17100">
        <w:rPr>
          <w:bCs/>
          <w:iCs/>
          <w:sz w:val="24"/>
        </w:rPr>
        <w:t>и</w:t>
      </w:r>
      <w:r w:rsidRPr="00C17100">
        <w:rPr>
          <w:bCs/>
          <w:iCs/>
          <w:sz w:val="24"/>
        </w:rPr>
        <w:t xml:space="preserve">фикации их элиминации в Хабаровском крае (2016-2020 гг.)», утвержденного </w:t>
      </w:r>
      <w:r w:rsidR="00650D5A">
        <w:rPr>
          <w:bCs/>
          <w:iCs/>
          <w:sz w:val="24"/>
        </w:rPr>
        <w:t>р</w:t>
      </w:r>
      <w:r w:rsidRPr="00C17100">
        <w:rPr>
          <w:bCs/>
          <w:iCs/>
          <w:sz w:val="24"/>
        </w:rPr>
        <w:t xml:space="preserve">ешением санитарно-противоэпидемической комиссии Правительства края от 20.04.2016 № 10. </w:t>
      </w:r>
      <w:r>
        <w:rPr>
          <w:bCs/>
          <w:iCs/>
          <w:sz w:val="24"/>
        </w:rPr>
        <w:t>Х</w:t>
      </w:r>
      <w:r w:rsidRPr="00C17100">
        <w:rPr>
          <w:bCs/>
          <w:iCs/>
          <w:sz w:val="24"/>
        </w:rPr>
        <w:t xml:space="preserve">од реализации мероприятий плана заслушан на заседаниях санитарно-противоэпидемических комиссий края 22.03.2017 </w:t>
      </w:r>
      <w:r w:rsidR="00650D5A">
        <w:rPr>
          <w:bCs/>
          <w:iCs/>
          <w:sz w:val="24"/>
        </w:rPr>
        <w:t>р</w:t>
      </w:r>
      <w:r w:rsidRPr="00C17100">
        <w:rPr>
          <w:bCs/>
          <w:iCs/>
          <w:sz w:val="24"/>
        </w:rPr>
        <w:t xml:space="preserve">ешение № 6, 24.10.2017 </w:t>
      </w:r>
      <w:r w:rsidR="00650D5A">
        <w:rPr>
          <w:bCs/>
          <w:iCs/>
          <w:sz w:val="24"/>
        </w:rPr>
        <w:t>р</w:t>
      </w:r>
      <w:r w:rsidRPr="00C17100">
        <w:rPr>
          <w:bCs/>
          <w:iCs/>
          <w:sz w:val="24"/>
        </w:rPr>
        <w:t xml:space="preserve">ешение № 14 и 10.11.2017 </w:t>
      </w:r>
      <w:r w:rsidR="00650D5A">
        <w:rPr>
          <w:bCs/>
          <w:iCs/>
          <w:sz w:val="24"/>
        </w:rPr>
        <w:t>р</w:t>
      </w:r>
      <w:r w:rsidRPr="00C17100">
        <w:rPr>
          <w:bCs/>
          <w:iCs/>
          <w:sz w:val="24"/>
        </w:rPr>
        <w:t xml:space="preserve">ешение № 15. </w:t>
      </w:r>
    </w:p>
    <w:p w:rsidR="00510B56" w:rsidRPr="00C17100" w:rsidRDefault="00510B56" w:rsidP="00097163">
      <w:pPr>
        <w:tabs>
          <w:tab w:val="left" w:pos="7380"/>
        </w:tabs>
        <w:autoSpaceDE w:val="0"/>
        <w:autoSpaceDN w:val="0"/>
        <w:adjustRightInd w:val="0"/>
        <w:ind w:firstLine="709"/>
        <w:jc w:val="both"/>
        <w:rPr>
          <w:sz w:val="24"/>
        </w:rPr>
      </w:pPr>
      <w:r w:rsidRPr="00C17100">
        <w:rPr>
          <w:sz w:val="24"/>
        </w:rPr>
        <w:t>В 2014 г</w:t>
      </w:r>
      <w:r w:rsidR="00650D5A">
        <w:rPr>
          <w:sz w:val="24"/>
        </w:rPr>
        <w:t>.</w:t>
      </w:r>
      <w:r w:rsidRPr="00C17100">
        <w:rPr>
          <w:sz w:val="24"/>
        </w:rPr>
        <w:t xml:space="preserve"> в крае зарегистрировано 2 случая кори - завезены из Амурской области и Филиппин. В 2015 – 2016 гг. случаев заболевания корью не зарегистрировано.</w:t>
      </w:r>
      <w:r w:rsidRPr="00C17100">
        <w:rPr>
          <w:color w:val="FF0000"/>
          <w:sz w:val="24"/>
        </w:rPr>
        <w:t xml:space="preserve"> </w:t>
      </w:r>
      <w:r w:rsidRPr="00C17100">
        <w:rPr>
          <w:sz w:val="24"/>
        </w:rPr>
        <w:t>В 2017 г</w:t>
      </w:r>
      <w:r w:rsidR="00650D5A">
        <w:rPr>
          <w:sz w:val="24"/>
        </w:rPr>
        <w:t>.</w:t>
      </w:r>
      <w:r w:rsidRPr="00C17100">
        <w:rPr>
          <w:sz w:val="24"/>
        </w:rPr>
        <w:t xml:space="preserve"> вследствие завоза кори в г. Хабаровск из Индонезии (остров Бали</w:t>
      </w:r>
      <w:r w:rsidR="00097163">
        <w:rPr>
          <w:sz w:val="24"/>
        </w:rPr>
        <w:t>) было з</w:t>
      </w:r>
      <w:r w:rsidRPr="00C17100">
        <w:rPr>
          <w:sz w:val="24"/>
        </w:rPr>
        <w:t>арегистрировано 11 случаев заболевания кори</w:t>
      </w:r>
      <w:r w:rsidR="00097163">
        <w:rPr>
          <w:sz w:val="24"/>
        </w:rPr>
        <w:t xml:space="preserve"> или</w:t>
      </w:r>
      <w:r w:rsidRPr="00C17100">
        <w:rPr>
          <w:sz w:val="24"/>
        </w:rPr>
        <w:t xml:space="preserve"> </w:t>
      </w:r>
      <w:r w:rsidR="00097163">
        <w:rPr>
          <w:sz w:val="24"/>
        </w:rPr>
        <w:t xml:space="preserve">0,82 случая </w:t>
      </w:r>
      <w:r w:rsidRPr="00C17100">
        <w:rPr>
          <w:sz w:val="24"/>
        </w:rPr>
        <w:t xml:space="preserve">на 100 </w:t>
      </w:r>
      <w:r w:rsidR="00DD0518">
        <w:rPr>
          <w:sz w:val="24"/>
        </w:rPr>
        <w:t>тысяч населения (</w:t>
      </w:r>
      <w:r w:rsidRPr="00C17100">
        <w:rPr>
          <w:sz w:val="24"/>
        </w:rPr>
        <w:t xml:space="preserve">РФ – 0,50). </w:t>
      </w:r>
    </w:p>
    <w:p w:rsidR="003B3EC9" w:rsidRDefault="00510B56" w:rsidP="00D47260">
      <w:pPr>
        <w:ind w:firstLine="709"/>
        <w:jc w:val="both"/>
        <w:rPr>
          <w:sz w:val="24"/>
        </w:rPr>
      </w:pPr>
      <w:r w:rsidRPr="00C17100">
        <w:rPr>
          <w:sz w:val="24"/>
        </w:rPr>
        <w:t>Среди заболевших 10 взрослых</w:t>
      </w:r>
      <w:r w:rsidR="003B3EC9">
        <w:rPr>
          <w:sz w:val="24"/>
        </w:rPr>
        <w:t xml:space="preserve"> (от 18 до 50 лет)</w:t>
      </w:r>
      <w:r w:rsidRPr="00C17100">
        <w:rPr>
          <w:sz w:val="24"/>
        </w:rPr>
        <w:t xml:space="preserve">, 1 ребенок. </w:t>
      </w:r>
      <w:r w:rsidR="003B3EC9">
        <w:rPr>
          <w:sz w:val="24"/>
        </w:rPr>
        <w:t xml:space="preserve">Из них </w:t>
      </w:r>
      <w:r w:rsidR="003B3EC9" w:rsidRPr="00C17100">
        <w:rPr>
          <w:sz w:val="24"/>
        </w:rPr>
        <w:t>5 человек не имели достоверных сведений о прививках</w:t>
      </w:r>
      <w:r w:rsidR="003B3EC9">
        <w:rPr>
          <w:sz w:val="24"/>
        </w:rPr>
        <w:t>.</w:t>
      </w:r>
    </w:p>
    <w:p w:rsidR="006D6C84" w:rsidRDefault="003B3EC9" w:rsidP="00D47260">
      <w:pPr>
        <w:ind w:firstLine="709"/>
        <w:jc w:val="both"/>
        <w:rPr>
          <w:sz w:val="24"/>
        </w:rPr>
      </w:pPr>
      <w:r>
        <w:rPr>
          <w:sz w:val="24"/>
        </w:rPr>
        <w:t>В</w:t>
      </w:r>
      <w:r w:rsidRPr="00C17100">
        <w:rPr>
          <w:sz w:val="24"/>
        </w:rPr>
        <w:t>следстви</w:t>
      </w:r>
      <w:r w:rsidR="00C13FF5">
        <w:rPr>
          <w:sz w:val="24"/>
        </w:rPr>
        <w:t>е</w:t>
      </w:r>
      <w:r w:rsidRPr="00C17100">
        <w:rPr>
          <w:sz w:val="24"/>
        </w:rPr>
        <w:t xml:space="preserve"> поздней диагностики первого случая заболевания </w:t>
      </w:r>
      <w:r w:rsidR="00C13FF5">
        <w:rPr>
          <w:sz w:val="24"/>
        </w:rPr>
        <w:t xml:space="preserve">и проведения </w:t>
      </w:r>
      <w:r w:rsidR="00C13FF5" w:rsidRPr="00C17100">
        <w:rPr>
          <w:sz w:val="24"/>
        </w:rPr>
        <w:t>прот</w:t>
      </w:r>
      <w:r w:rsidR="00C13FF5" w:rsidRPr="00C17100">
        <w:rPr>
          <w:sz w:val="24"/>
        </w:rPr>
        <w:t>и</w:t>
      </w:r>
      <w:r w:rsidR="00C13FF5" w:rsidRPr="00C17100">
        <w:rPr>
          <w:sz w:val="24"/>
        </w:rPr>
        <w:t>воэпидемических мероприятий в очаге</w:t>
      </w:r>
      <w:r w:rsidR="00C13FF5">
        <w:rPr>
          <w:sz w:val="24"/>
        </w:rPr>
        <w:t xml:space="preserve"> с</w:t>
      </w:r>
      <w:r w:rsidR="00C13FF5" w:rsidRPr="00C17100">
        <w:rPr>
          <w:sz w:val="24"/>
        </w:rPr>
        <w:t>формировалось 5 очагов кори</w:t>
      </w:r>
      <w:r w:rsidR="00C13FF5">
        <w:rPr>
          <w:sz w:val="24"/>
        </w:rPr>
        <w:t xml:space="preserve">, в том числе </w:t>
      </w:r>
      <w:r w:rsidR="006D6C84" w:rsidRPr="00C17100">
        <w:rPr>
          <w:sz w:val="24"/>
        </w:rPr>
        <w:t>1 очаг в частной медицинской организации</w:t>
      </w:r>
      <w:r w:rsidR="006D6C84">
        <w:rPr>
          <w:sz w:val="24"/>
        </w:rPr>
        <w:t xml:space="preserve">. </w:t>
      </w:r>
    </w:p>
    <w:p w:rsidR="00510B56" w:rsidRPr="00C17100" w:rsidRDefault="00510B56" w:rsidP="00D47260">
      <w:pPr>
        <w:ind w:firstLine="709"/>
        <w:jc w:val="both"/>
        <w:rPr>
          <w:sz w:val="24"/>
        </w:rPr>
      </w:pPr>
      <w:r w:rsidRPr="00C17100">
        <w:rPr>
          <w:sz w:val="24"/>
        </w:rPr>
        <w:t xml:space="preserve">Управлением </w:t>
      </w:r>
      <w:r w:rsidR="006D6C84">
        <w:rPr>
          <w:sz w:val="24"/>
        </w:rPr>
        <w:t xml:space="preserve">было </w:t>
      </w:r>
      <w:r w:rsidRPr="00C17100">
        <w:rPr>
          <w:sz w:val="24"/>
        </w:rPr>
        <w:t>выдано 63 Предписания о проведении дополнительных прот</w:t>
      </w:r>
      <w:r w:rsidRPr="00C17100">
        <w:rPr>
          <w:sz w:val="24"/>
        </w:rPr>
        <w:t>и</w:t>
      </w:r>
      <w:r w:rsidRPr="00C17100">
        <w:rPr>
          <w:sz w:val="24"/>
        </w:rPr>
        <w:t>воэпидемических мероприятий по месту жительства, учебы и работы заболевших.</w:t>
      </w:r>
      <w:r w:rsidR="006D6C84">
        <w:rPr>
          <w:sz w:val="24"/>
        </w:rPr>
        <w:t xml:space="preserve"> </w:t>
      </w:r>
      <w:r w:rsidRPr="00C17100">
        <w:rPr>
          <w:sz w:val="24"/>
        </w:rPr>
        <w:t>В эп</w:t>
      </w:r>
      <w:r w:rsidRPr="00C17100">
        <w:rPr>
          <w:sz w:val="24"/>
        </w:rPr>
        <w:t>и</w:t>
      </w:r>
      <w:r w:rsidRPr="00C17100">
        <w:rPr>
          <w:sz w:val="24"/>
        </w:rPr>
        <w:lastRenderedPageBreak/>
        <w:t>демических очагах кори было привито 1</w:t>
      </w:r>
      <w:r w:rsidR="00650D5A">
        <w:rPr>
          <w:sz w:val="24"/>
        </w:rPr>
        <w:t xml:space="preserve"> </w:t>
      </w:r>
      <w:r w:rsidRPr="00C17100">
        <w:rPr>
          <w:sz w:val="24"/>
        </w:rPr>
        <w:t xml:space="preserve">768 контактных, в том числе 95,8% контактных привито в первые 72 часа. </w:t>
      </w:r>
    </w:p>
    <w:p w:rsidR="00510B56" w:rsidRPr="00C17100" w:rsidRDefault="00510B56" w:rsidP="00D47260">
      <w:pPr>
        <w:ind w:firstLine="709"/>
        <w:jc w:val="both"/>
        <w:rPr>
          <w:sz w:val="24"/>
        </w:rPr>
      </w:pPr>
      <w:r w:rsidRPr="00C17100">
        <w:rPr>
          <w:sz w:val="24"/>
        </w:rPr>
        <w:t xml:space="preserve">В максимально короткие сроки в соответствии с </w:t>
      </w:r>
      <w:r w:rsidR="00650D5A">
        <w:rPr>
          <w:sz w:val="24"/>
        </w:rPr>
        <w:t>п</w:t>
      </w:r>
      <w:r w:rsidRPr="00C17100">
        <w:rPr>
          <w:sz w:val="24"/>
        </w:rPr>
        <w:t>остановлением Главного гос</w:t>
      </w:r>
      <w:r w:rsidRPr="00C17100">
        <w:rPr>
          <w:sz w:val="24"/>
        </w:rPr>
        <w:t>у</w:t>
      </w:r>
      <w:r w:rsidRPr="00C17100">
        <w:rPr>
          <w:sz w:val="24"/>
        </w:rPr>
        <w:t>дарственного санитарного врача по Хабаровскому краю «О проведении подчищающей иммунизации против кори населения Хабаровского края» от 23.10.2017 № 13</w:t>
      </w:r>
      <w:r w:rsidR="006D6C84">
        <w:rPr>
          <w:sz w:val="24"/>
        </w:rPr>
        <w:t xml:space="preserve"> было</w:t>
      </w:r>
      <w:r w:rsidRPr="00C17100">
        <w:rPr>
          <w:sz w:val="24"/>
        </w:rPr>
        <w:t xml:space="preserve"> прив</w:t>
      </w:r>
      <w:r w:rsidRPr="00C17100">
        <w:rPr>
          <w:sz w:val="24"/>
        </w:rPr>
        <w:t>и</w:t>
      </w:r>
      <w:r w:rsidRPr="00C17100">
        <w:rPr>
          <w:sz w:val="24"/>
        </w:rPr>
        <w:t>то 4</w:t>
      </w:r>
      <w:r w:rsidR="00650D5A">
        <w:rPr>
          <w:sz w:val="24"/>
        </w:rPr>
        <w:t xml:space="preserve"> </w:t>
      </w:r>
      <w:r w:rsidRPr="00C17100">
        <w:rPr>
          <w:sz w:val="24"/>
        </w:rPr>
        <w:t xml:space="preserve">938 человек. </w:t>
      </w:r>
    </w:p>
    <w:p w:rsidR="006D6C84" w:rsidRDefault="00510B56" w:rsidP="00D47260">
      <w:pPr>
        <w:tabs>
          <w:tab w:val="left" w:pos="7380"/>
        </w:tabs>
        <w:autoSpaceDE w:val="0"/>
        <w:autoSpaceDN w:val="0"/>
        <w:adjustRightInd w:val="0"/>
        <w:ind w:firstLine="709"/>
        <w:jc w:val="both"/>
        <w:rPr>
          <w:sz w:val="24"/>
        </w:rPr>
      </w:pPr>
      <w:r w:rsidRPr="00C17100">
        <w:rPr>
          <w:sz w:val="24"/>
        </w:rPr>
        <w:t>В целом по краю в 2017 г. в рамках национального календаря профилактических прививок против кори вакцинировано 25</w:t>
      </w:r>
      <w:r w:rsidR="00650D5A">
        <w:rPr>
          <w:sz w:val="24"/>
        </w:rPr>
        <w:t xml:space="preserve"> </w:t>
      </w:r>
      <w:r w:rsidRPr="00C17100">
        <w:rPr>
          <w:sz w:val="24"/>
        </w:rPr>
        <w:t>461 человек, в т. ч. 17</w:t>
      </w:r>
      <w:r w:rsidR="00650D5A">
        <w:rPr>
          <w:sz w:val="24"/>
        </w:rPr>
        <w:t xml:space="preserve"> </w:t>
      </w:r>
      <w:r w:rsidRPr="00C17100">
        <w:rPr>
          <w:sz w:val="24"/>
        </w:rPr>
        <w:t>511 детей. Ревакцинацию получили 26</w:t>
      </w:r>
      <w:r w:rsidR="00650D5A">
        <w:rPr>
          <w:sz w:val="24"/>
        </w:rPr>
        <w:t xml:space="preserve"> </w:t>
      </w:r>
      <w:r w:rsidRPr="00C17100">
        <w:rPr>
          <w:sz w:val="24"/>
        </w:rPr>
        <w:t>039 человек, в т. ч. 15</w:t>
      </w:r>
      <w:r w:rsidR="00650D5A">
        <w:rPr>
          <w:sz w:val="24"/>
        </w:rPr>
        <w:t xml:space="preserve"> </w:t>
      </w:r>
      <w:r w:rsidRPr="00C17100">
        <w:rPr>
          <w:sz w:val="24"/>
        </w:rPr>
        <w:t>745 детей. Анализ состояния иммунизации против к</w:t>
      </w:r>
      <w:r w:rsidRPr="00C17100">
        <w:rPr>
          <w:sz w:val="24"/>
        </w:rPr>
        <w:t>о</w:t>
      </w:r>
      <w:r w:rsidRPr="00C17100">
        <w:rPr>
          <w:sz w:val="24"/>
        </w:rPr>
        <w:t>ри показывает, что на территории края поддерживается стабильно высокий (не ниже 95</w:t>
      </w:r>
      <w:r w:rsidR="0067347E">
        <w:rPr>
          <w:sz w:val="24"/>
        </w:rPr>
        <w:t>%</w:t>
      </w:r>
      <w:r w:rsidRPr="00C17100">
        <w:rPr>
          <w:sz w:val="24"/>
        </w:rPr>
        <w:t xml:space="preserve">) охват прививками детского </w:t>
      </w:r>
      <w:r w:rsidRPr="00DD0518">
        <w:rPr>
          <w:sz w:val="24"/>
        </w:rPr>
        <w:t xml:space="preserve">населения. </w:t>
      </w:r>
      <w:r w:rsidR="006D6C84" w:rsidRPr="00C17100">
        <w:rPr>
          <w:sz w:val="24"/>
        </w:rPr>
        <w:t>Рекомендуемый уровень охвата вакцинацией детей в возрасте 1 года (95</w:t>
      </w:r>
      <w:r w:rsidR="006D6C84">
        <w:rPr>
          <w:sz w:val="24"/>
        </w:rPr>
        <w:t>%</w:t>
      </w:r>
      <w:r w:rsidR="006D6C84" w:rsidRPr="00C17100">
        <w:rPr>
          <w:sz w:val="24"/>
        </w:rPr>
        <w:t>) достигнут во всех муниципальных образованиях края.</w:t>
      </w:r>
      <w:r w:rsidR="006D6C84" w:rsidRPr="006D6C84">
        <w:rPr>
          <w:sz w:val="24"/>
        </w:rPr>
        <w:t xml:space="preserve"> </w:t>
      </w:r>
      <w:r w:rsidR="006D6C84" w:rsidRPr="00C17100">
        <w:rPr>
          <w:sz w:val="24"/>
        </w:rPr>
        <w:t>Ревакцин</w:t>
      </w:r>
      <w:r w:rsidR="006D6C84" w:rsidRPr="00C17100">
        <w:rPr>
          <w:sz w:val="24"/>
        </w:rPr>
        <w:t>а</w:t>
      </w:r>
      <w:r w:rsidR="006D6C84" w:rsidRPr="00C17100">
        <w:rPr>
          <w:sz w:val="24"/>
        </w:rPr>
        <w:t>цию против кори в 6 лет получили 97,8</w:t>
      </w:r>
      <w:r w:rsidR="006D6C84">
        <w:rPr>
          <w:sz w:val="24"/>
        </w:rPr>
        <w:t>%</w:t>
      </w:r>
      <w:r w:rsidR="006D6C84" w:rsidRPr="00C17100">
        <w:rPr>
          <w:sz w:val="24"/>
        </w:rPr>
        <w:t xml:space="preserve"> детей</w:t>
      </w:r>
      <w:r w:rsidR="006D6C84">
        <w:rPr>
          <w:sz w:val="24"/>
        </w:rPr>
        <w:t>.</w:t>
      </w:r>
    </w:p>
    <w:p w:rsidR="00510B56" w:rsidRPr="00C17100" w:rsidRDefault="00510B56" w:rsidP="00510B56">
      <w:pPr>
        <w:autoSpaceDE w:val="0"/>
        <w:autoSpaceDN w:val="0"/>
        <w:adjustRightInd w:val="0"/>
        <w:ind w:firstLine="709"/>
        <w:jc w:val="both"/>
        <w:rPr>
          <w:sz w:val="24"/>
        </w:rPr>
      </w:pPr>
      <w:r w:rsidRPr="00C17100">
        <w:rPr>
          <w:sz w:val="24"/>
        </w:rPr>
        <w:t xml:space="preserve">Взрослого населения от 18 до 55 лет </w:t>
      </w:r>
      <w:r>
        <w:rPr>
          <w:sz w:val="24"/>
        </w:rPr>
        <w:t>в</w:t>
      </w:r>
      <w:r w:rsidRPr="00C17100">
        <w:rPr>
          <w:sz w:val="24"/>
        </w:rPr>
        <w:t xml:space="preserve">акцинировано </w:t>
      </w:r>
      <w:r w:rsidR="00650D5A">
        <w:rPr>
          <w:sz w:val="24"/>
        </w:rPr>
        <w:t>–</w:t>
      </w:r>
      <w:r w:rsidRPr="00C17100">
        <w:rPr>
          <w:sz w:val="24"/>
        </w:rPr>
        <w:t xml:space="preserve"> 7</w:t>
      </w:r>
      <w:r w:rsidR="00650D5A">
        <w:rPr>
          <w:sz w:val="24"/>
        </w:rPr>
        <w:t xml:space="preserve"> </w:t>
      </w:r>
      <w:r w:rsidRPr="00C17100">
        <w:rPr>
          <w:sz w:val="24"/>
        </w:rPr>
        <w:t>950 человек, ревакцинир</w:t>
      </w:r>
      <w:r w:rsidRPr="00C17100">
        <w:rPr>
          <w:sz w:val="24"/>
        </w:rPr>
        <w:t>о</w:t>
      </w:r>
      <w:r w:rsidRPr="00C17100">
        <w:rPr>
          <w:sz w:val="24"/>
        </w:rPr>
        <w:t xml:space="preserve">вано </w:t>
      </w:r>
      <w:r w:rsidR="00650D5A">
        <w:rPr>
          <w:sz w:val="24"/>
        </w:rPr>
        <w:t>–</w:t>
      </w:r>
      <w:r w:rsidRPr="00C17100">
        <w:rPr>
          <w:sz w:val="24"/>
        </w:rPr>
        <w:t xml:space="preserve"> 10</w:t>
      </w:r>
      <w:r w:rsidR="00650D5A">
        <w:rPr>
          <w:sz w:val="24"/>
        </w:rPr>
        <w:t xml:space="preserve"> </w:t>
      </w:r>
      <w:r w:rsidRPr="00C17100">
        <w:rPr>
          <w:sz w:val="24"/>
        </w:rPr>
        <w:t>294 человек.</w:t>
      </w:r>
      <w:r w:rsidR="006D6C84">
        <w:rPr>
          <w:sz w:val="24"/>
        </w:rPr>
        <w:t xml:space="preserve"> О</w:t>
      </w:r>
      <w:r w:rsidRPr="00C17100">
        <w:rPr>
          <w:sz w:val="24"/>
        </w:rPr>
        <w:t>хват двумя прививками против кори взрослого населения края в возрасте 18 - 35 лет составляет 99,</w:t>
      </w:r>
      <w:r>
        <w:rPr>
          <w:sz w:val="24"/>
        </w:rPr>
        <w:t>2</w:t>
      </w:r>
      <w:r w:rsidR="0067347E">
        <w:rPr>
          <w:sz w:val="24"/>
        </w:rPr>
        <w:t>%</w:t>
      </w:r>
      <w:r w:rsidRPr="00C17100">
        <w:rPr>
          <w:sz w:val="24"/>
        </w:rPr>
        <w:t>.</w:t>
      </w:r>
    </w:p>
    <w:p w:rsidR="00510B56" w:rsidRPr="00C17100" w:rsidRDefault="00510B56" w:rsidP="00510B56">
      <w:pPr>
        <w:autoSpaceDE w:val="0"/>
        <w:autoSpaceDN w:val="0"/>
        <w:adjustRightInd w:val="0"/>
        <w:ind w:firstLine="709"/>
        <w:jc w:val="both"/>
        <w:rPr>
          <w:sz w:val="24"/>
        </w:rPr>
      </w:pPr>
      <w:r w:rsidRPr="00C17100">
        <w:rPr>
          <w:sz w:val="24"/>
        </w:rPr>
        <w:t>В рамках серологического мониторинга популяционного иммунитета к кори пр</w:t>
      </w:r>
      <w:r w:rsidRPr="00C17100">
        <w:rPr>
          <w:sz w:val="24"/>
        </w:rPr>
        <w:t>о</w:t>
      </w:r>
      <w:r w:rsidRPr="00C17100">
        <w:rPr>
          <w:sz w:val="24"/>
        </w:rPr>
        <w:t>ведено исследование 1</w:t>
      </w:r>
      <w:r w:rsidR="00650D5A">
        <w:rPr>
          <w:sz w:val="24"/>
        </w:rPr>
        <w:t xml:space="preserve"> </w:t>
      </w:r>
      <w:r w:rsidRPr="00C17100">
        <w:rPr>
          <w:sz w:val="24"/>
        </w:rPr>
        <w:t>523 сывороток крови. Число серонегативных результатов состав</w:t>
      </w:r>
      <w:r w:rsidRPr="00C17100">
        <w:rPr>
          <w:sz w:val="24"/>
        </w:rPr>
        <w:t>и</w:t>
      </w:r>
      <w:r w:rsidRPr="00C17100">
        <w:rPr>
          <w:sz w:val="24"/>
        </w:rPr>
        <w:t>ло 11,4</w:t>
      </w:r>
      <w:r w:rsidR="0067347E">
        <w:rPr>
          <w:sz w:val="24"/>
        </w:rPr>
        <w:t>%</w:t>
      </w:r>
      <w:r w:rsidRPr="00C17100">
        <w:rPr>
          <w:sz w:val="24"/>
        </w:rPr>
        <w:t xml:space="preserve"> при показателе эпидемиологического благополучия 7,0</w:t>
      </w:r>
      <w:r w:rsidR="0067347E">
        <w:rPr>
          <w:sz w:val="24"/>
        </w:rPr>
        <w:t>%</w:t>
      </w:r>
      <w:r w:rsidRPr="00C17100">
        <w:rPr>
          <w:sz w:val="24"/>
        </w:rPr>
        <w:t>. Все серонегативные лица привиты против кори.</w:t>
      </w:r>
    </w:p>
    <w:p w:rsidR="00510B56" w:rsidRPr="00C251FA" w:rsidRDefault="006044A3" w:rsidP="00510B56">
      <w:pPr>
        <w:autoSpaceDE w:val="0"/>
        <w:autoSpaceDN w:val="0"/>
        <w:adjustRightInd w:val="0"/>
        <w:ind w:firstLine="709"/>
        <w:jc w:val="both"/>
        <w:rPr>
          <w:sz w:val="24"/>
        </w:rPr>
      </w:pPr>
      <w:r>
        <w:rPr>
          <w:sz w:val="24"/>
        </w:rPr>
        <w:t>З</w:t>
      </w:r>
      <w:r w:rsidRPr="00C251FA">
        <w:rPr>
          <w:sz w:val="24"/>
        </w:rPr>
        <w:t xml:space="preserve">а последние </w:t>
      </w:r>
      <w:r>
        <w:rPr>
          <w:sz w:val="24"/>
        </w:rPr>
        <w:t>1</w:t>
      </w:r>
      <w:r w:rsidRPr="00C251FA">
        <w:rPr>
          <w:sz w:val="24"/>
        </w:rPr>
        <w:t xml:space="preserve">7 лет </w:t>
      </w:r>
      <w:r>
        <w:rPr>
          <w:sz w:val="24"/>
        </w:rPr>
        <w:t>в</w:t>
      </w:r>
      <w:r w:rsidR="00510B56" w:rsidRPr="00C251FA">
        <w:rPr>
          <w:sz w:val="24"/>
        </w:rPr>
        <w:t xml:space="preserve"> результате массовой иммунизации населения в рамках при</w:t>
      </w:r>
      <w:r w:rsidR="00510B56" w:rsidRPr="00C251FA">
        <w:rPr>
          <w:sz w:val="24"/>
        </w:rPr>
        <w:t>о</w:t>
      </w:r>
      <w:r w:rsidR="00510B56" w:rsidRPr="00C251FA">
        <w:rPr>
          <w:sz w:val="24"/>
        </w:rPr>
        <w:t>ритетного национального проекта «Здоровье»</w:t>
      </w:r>
      <w:r>
        <w:rPr>
          <w:sz w:val="24"/>
        </w:rPr>
        <w:t>,</w:t>
      </w:r>
      <w:r w:rsidR="00510B56" w:rsidRPr="00C251FA">
        <w:rPr>
          <w:sz w:val="24"/>
        </w:rPr>
        <w:t xml:space="preserve"> заболеваемость </w:t>
      </w:r>
      <w:r w:rsidR="00510B56" w:rsidRPr="00C251FA">
        <w:rPr>
          <w:b/>
          <w:bCs/>
          <w:sz w:val="24"/>
        </w:rPr>
        <w:t xml:space="preserve">краснухой </w:t>
      </w:r>
      <w:r>
        <w:rPr>
          <w:sz w:val="24"/>
        </w:rPr>
        <w:t>снизилась б</w:t>
      </w:r>
      <w:r>
        <w:rPr>
          <w:sz w:val="24"/>
        </w:rPr>
        <w:t>о</w:t>
      </w:r>
      <w:r>
        <w:rPr>
          <w:sz w:val="24"/>
        </w:rPr>
        <w:t>лее чем в 40 раз.</w:t>
      </w:r>
      <w:r w:rsidR="00510B56" w:rsidRPr="00C251FA">
        <w:rPr>
          <w:sz w:val="24"/>
        </w:rPr>
        <w:t xml:space="preserve"> </w:t>
      </w:r>
    </w:p>
    <w:p w:rsidR="00606415" w:rsidRPr="00B472B3" w:rsidRDefault="00606415" w:rsidP="00606415">
      <w:pPr>
        <w:autoSpaceDE w:val="0"/>
        <w:autoSpaceDN w:val="0"/>
        <w:adjustRightInd w:val="0"/>
        <w:ind w:firstLine="709"/>
        <w:jc w:val="both"/>
        <w:rPr>
          <w:sz w:val="24"/>
        </w:rPr>
      </w:pPr>
      <w:r w:rsidRPr="00B472B3">
        <w:rPr>
          <w:sz w:val="24"/>
        </w:rPr>
        <w:t>Против краснухи вакцинировано</w:t>
      </w:r>
      <w:r>
        <w:rPr>
          <w:sz w:val="24"/>
        </w:rPr>
        <w:t xml:space="preserve"> </w:t>
      </w:r>
      <w:r w:rsidRPr="00B472B3">
        <w:rPr>
          <w:sz w:val="24"/>
        </w:rPr>
        <w:t>18</w:t>
      </w:r>
      <w:r w:rsidR="00650D5A">
        <w:rPr>
          <w:sz w:val="24"/>
        </w:rPr>
        <w:t xml:space="preserve"> </w:t>
      </w:r>
      <w:r w:rsidRPr="00B472B3">
        <w:rPr>
          <w:sz w:val="24"/>
        </w:rPr>
        <w:t>233 и ревакцинировано 17</w:t>
      </w:r>
      <w:r w:rsidR="00650D5A">
        <w:rPr>
          <w:sz w:val="24"/>
        </w:rPr>
        <w:t xml:space="preserve"> </w:t>
      </w:r>
      <w:r w:rsidRPr="00B472B3">
        <w:rPr>
          <w:sz w:val="24"/>
        </w:rPr>
        <w:t>053 человека. Пок</w:t>
      </w:r>
      <w:r w:rsidRPr="00B472B3">
        <w:rPr>
          <w:sz w:val="24"/>
        </w:rPr>
        <w:t>а</w:t>
      </w:r>
      <w:r w:rsidRPr="00B472B3">
        <w:rPr>
          <w:sz w:val="24"/>
        </w:rPr>
        <w:t>затель своевременности охвата вакцинацией против краснухи в возрасте 24 месяца сост</w:t>
      </w:r>
      <w:r w:rsidRPr="00B472B3">
        <w:rPr>
          <w:sz w:val="24"/>
        </w:rPr>
        <w:t>а</w:t>
      </w:r>
      <w:r w:rsidRPr="00B472B3">
        <w:rPr>
          <w:sz w:val="24"/>
        </w:rPr>
        <w:t>вил 97,0</w:t>
      </w:r>
      <w:r>
        <w:rPr>
          <w:sz w:val="24"/>
        </w:rPr>
        <w:t>%.</w:t>
      </w:r>
      <w:r w:rsidRPr="00606415">
        <w:rPr>
          <w:sz w:val="24"/>
        </w:rPr>
        <w:t xml:space="preserve"> </w:t>
      </w:r>
      <w:r w:rsidRPr="00B472B3">
        <w:rPr>
          <w:sz w:val="24"/>
        </w:rPr>
        <w:t>Охват ревакцинацией против краснухи детей в возрасте 6 лет составил 97,6</w:t>
      </w:r>
      <w:r>
        <w:rPr>
          <w:sz w:val="24"/>
        </w:rPr>
        <w:t>%</w:t>
      </w:r>
      <w:r w:rsidRPr="00B472B3">
        <w:rPr>
          <w:sz w:val="24"/>
        </w:rPr>
        <w:t xml:space="preserve"> детей</w:t>
      </w:r>
      <w:r>
        <w:rPr>
          <w:sz w:val="24"/>
        </w:rPr>
        <w:t xml:space="preserve">. </w:t>
      </w:r>
      <w:r w:rsidRPr="00B472B3">
        <w:rPr>
          <w:sz w:val="24"/>
        </w:rPr>
        <w:t>Во всех муниципальных образованиях края достигнут 95</w:t>
      </w:r>
      <w:r>
        <w:rPr>
          <w:sz w:val="24"/>
        </w:rPr>
        <w:t>%</w:t>
      </w:r>
      <w:r w:rsidRPr="00B472B3">
        <w:rPr>
          <w:sz w:val="24"/>
        </w:rPr>
        <w:t>-й уровень охвата вакц</w:t>
      </w:r>
      <w:r w:rsidRPr="00B472B3">
        <w:rPr>
          <w:sz w:val="24"/>
        </w:rPr>
        <w:t>и</w:t>
      </w:r>
      <w:r w:rsidRPr="00B472B3">
        <w:rPr>
          <w:sz w:val="24"/>
        </w:rPr>
        <w:t>нацией и ревакцинацией против краснухи в декретированные возраста.</w:t>
      </w:r>
      <w:r w:rsidRPr="00606415">
        <w:rPr>
          <w:sz w:val="24"/>
        </w:rPr>
        <w:t xml:space="preserve"> </w:t>
      </w:r>
      <w:r w:rsidRPr="00B472B3">
        <w:rPr>
          <w:sz w:val="24"/>
        </w:rPr>
        <w:t>Случаев врожде</w:t>
      </w:r>
      <w:r w:rsidRPr="00B472B3">
        <w:rPr>
          <w:sz w:val="24"/>
        </w:rPr>
        <w:t>н</w:t>
      </w:r>
      <w:r w:rsidRPr="00B472B3">
        <w:rPr>
          <w:sz w:val="24"/>
        </w:rPr>
        <w:t>ной краснушной инфекции не зарегистрировано.</w:t>
      </w:r>
    </w:p>
    <w:p w:rsidR="00606415" w:rsidRPr="00B472B3" w:rsidRDefault="00606415" w:rsidP="00606415">
      <w:pPr>
        <w:autoSpaceDE w:val="0"/>
        <w:autoSpaceDN w:val="0"/>
        <w:adjustRightInd w:val="0"/>
        <w:ind w:firstLine="709"/>
        <w:jc w:val="both"/>
        <w:rPr>
          <w:sz w:val="24"/>
        </w:rPr>
      </w:pPr>
      <w:r w:rsidRPr="00B472B3">
        <w:rPr>
          <w:sz w:val="24"/>
        </w:rPr>
        <w:t xml:space="preserve">В рамках серологического мониторинга популяционного иммунитета к краснухе </w:t>
      </w:r>
      <w:r>
        <w:rPr>
          <w:sz w:val="24"/>
        </w:rPr>
        <w:t>исследовано</w:t>
      </w:r>
      <w:r w:rsidRPr="00B472B3">
        <w:rPr>
          <w:sz w:val="24"/>
        </w:rPr>
        <w:t xml:space="preserve"> 600 сывороток крови. Удельный вес серонегативных результатов составил – 2,3</w:t>
      </w:r>
      <w:r>
        <w:rPr>
          <w:sz w:val="24"/>
        </w:rPr>
        <w:t>%</w:t>
      </w:r>
      <w:r w:rsidRPr="00B472B3">
        <w:rPr>
          <w:sz w:val="24"/>
        </w:rPr>
        <w:t xml:space="preserve"> при показателе эпидемиологического благополучия 7,0</w:t>
      </w:r>
      <w:r>
        <w:rPr>
          <w:sz w:val="24"/>
        </w:rPr>
        <w:t>%</w:t>
      </w:r>
      <w:r w:rsidRPr="00B472B3">
        <w:rPr>
          <w:sz w:val="24"/>
        </w:rPr>
        <w:t>.</w:t>
      </w:r>
    </w:p>
    <w:p w:rsidR="00510B56" w:rsidRDefault="00510B56" w:rsidP="00510B56">
      <w:pPr>
        <w:snapToGrid w:val="0"/>
        <w:ind w:firstLine="709"/>
        <w:jc w:val="both"/>
        <w:rPr>
          <w:sz w:val="24"/>
        </w:rPr>
      </w:pPr>
      <w:r w:rsidRPr="00B472B3">
        <w:rPr>
          <w:sz w:val="24"/>
        </w:rPr>
        <w:t>Осуществляется контроль за лабораторным обследованием больных с экзантемн</w:t>
      </w:r>
      <w:r w:rsidRPr="00B472B3">
        <w:rPr>
          <w:sz w:val="24"/>
        </w:rPr>
        <w:t>ы</w:t>
      </w:r>
      <w:r w:rsidRPr="00B472B3">
        <w:rPr>
          <w:sz w:val="24"/>
        </w:rPr>
        <w:t>ми заболеваниями и направлением материала от больных в Региональный центр по надз</w:t>
      </w:r>
      <w:r w:rsidRPr="00B472B3">
        <w:rPr>
          <w:sz w:val="24"/>
        </w:rPr>
        <w:t>о</w:t>
      </w:r>
      <w:r w:rsidRPr="00B472B3">
        <w:rPr>
          <w:sz w:val="24"/>
        </w:rPr>
        <w:t>ру за корью (г. Владивосток). В 201</w:t>
      </w:r>
      <w:r>
        <w:rPr>
          <w:sz w:val="24"/>
        </w:rPr>
        <w:t>7</w:t>
      </w:r>
      <w:r w:rsidRPr="00B472B3">
        <w:rPr>
          <w:sz w:val="24"/>
        </w:rPr>
        <w:t xml:space="preserve"> г. направлено </w:t>
      </w:r>
      <w:r>
        <w:rPr>
          <w:sz w:val="24"/>
        </w:rPr>
        <w:t>82</w:t>
      </w:r>
      <w:r w:rsidRPr="00B472B3">
        <w:rPr>
          <w:sz w:val="24"/>
        </w:rPr>
        <w:t xml:space="preserve"> сыворот</w:t>
      </w:r>
      <w:r>
        <w:rPr>
          <w:sz w:val="24"/>
        </w:rPr>
        <w:t>ки</w:t>
      </w:r>
      <w:r w:rsidRPr="00B472B3">
        <w:rPr>
          <w:sz w:val="24"/>
        </w:rPr>
        <w:t xml:space="preserve"> крови от больных с э</w:t>
      </w:r>
      <w:r w:rsidRPr="00B472B3">
        <w:rPr>
          <w:sz w:val="24"/>
        </w:rPr>
        <w:t>к</w:t>
      </w:r>
      <w:r w:rsidRPr="00B472B3">
        <w:rPr>
          <w:sz w:val="24"/>
        </w:rPr>
        <w:t xml:space="preserve">зантемными заболеваниями при расчетном количестве 28 проб. Положительных проб на корь и краснуху не выявлено. </w:t>
      </w:r>
    </w:p>
    <w:p w:rsidR="003F593F" w:rsidRPr="00C251FA" w:rsidRDefault="003F593F" w:rsidP="003F593F">
      <w:pPr>
        <w:autoSpaceDE w:val="0"/>
        <w:autoSpaceDN w:val="0"/>
        <w:adjustRightInd w:val="0"/>
        <w:ind w:firstLine="709"/>
        <w:jc w:val="both"/>
        <w:rPr>
          <w:sz w:val="24"/>
        </w:rPr>
      </w:pPr>
      <w:r w:rsidRPr="00C251FA">
        <w:rPr>
          <w:sz w:val="24"/>
        </w:rPr>
        <w:t xml:space="preserve">Стабильная эпидемиологическая обстановка </w:t>
      </w:r>
      <w:r>
        <w:rPr>
          <w:sz w:val="24"/>
        </w:rPr>
        <w:t xml:space="preserve">сохраняется </w:t>
      </w:r>
      <w:r w:rsidRPr="00C251FA">
        <w:rPr>
          <w:sz w:val="24"/>
        </w:rPr>
        <w:t xml:space="preserve">по </w:t>
      </w:r>
      <w:r>
        <w:rPr>
          <w:sz w:val="24"/>
        </w:rPr>
        <w:t>з</w:t>
      </w:r>
      <w:r w:rsidRPr="00267867">
        <w:rPr>
          <w:sz w:val="24"/>
        </w:rPr>
        <w:t>аболеваемост</w:t>
      </w:r>
      <w:r>
        <w:rPr>
          <w:sz w:val="24"/>
        </w:rPr>
        <w:t>и нас</w:t>
      </w:r>
      <w:r>
        <w:rPr>
          <w:sz w:val="24"/>
        </w:rPr>
        <w:t>е</w:t>
      </w:r>
      <w:r>
        <w:rPr>
          <w:sz w:val="24"/>
        </w:rPr>
        <w:t>ления</w:t>
      </w:r>
      <w:r w:rsidRPr="00267867">
        <w:rPr>
          <w:sz w:val="24"/>
        </w:rPr>
        <w:t xml:space="preserve"> </w:t>
      </w:r>
      <w:r w:rsidRPr="00267867">
        <w:rPr>
          <w:b/>
          <w:bCs/>
          <w:sz w:val="24"/>
        </w:rPr>
        <w:t>эпидемическим паротитом</w:t>
      </w:r>
      <w:r>
        <w:rPr>
          <w:b/>
          <w:bCs/>
          <w:sz w:val="24"/>
        </w:rPr>
        <w:t>,</w:t>
      </w:r>
      <w:r w:rsidRPr="00267867">
        <w:rPr>
          <w:bCs/>
          <w:sz w:val="24"/>
        </w:rPr>
        <w:t xml:space="preserve"> </w:t>
      </w:r>
      <w:r w:rsidRPr="00C251FA">
        <w:rPr>
          <w:sz w:val="24"/>
        </w:rPr>
        <w:t>обусловлена своевременной иммунизацией детей в декретированные сроки.</w:t>
      </w:r>
      <w:r w:rsidRPr="003F593F">
        <w:rPr>
          <w:sz w:val="24"/>
        </w:rPr>
        <w:t xml:space="preserve"> </w:t>
      </w:r>
      <w:r w:rsidRPr="00C251FA">
        <w:rPr>
          <w:sz w:val="24"/>
        </w:rPr>
        <w:t>Охват детей вакцинацией против эпидемического паротита в во</w:t>
      </w:r>
      <w:r w:rsidRPr="00C251FA">
        <w:rPr>
          <w:sz w:val="24"/>
        </w:rPr>
        <w:t>з</w:t>
      </w:r>
      <w:r w:rsidRPr="00C251FA">
        <w:rPr>
          <w:sz w:val="24"/>
        </w:rPr>
        <w:t>расте 1 года составил 97,3</w:t>
      </w:r>
      <w:r>
        <w:rPr>
          <w:sz w:val="24"/>
        </w:rPr>
        <w:t xml:space="preserve">%, </w:t>
      </w:r>
      <w:r w:rsidR="00056144" w:rsidRPr="00C251FA">
        <w:rPr>
          <w:sz w:val="24"/>
        </w:rPr>
        <w:t>своевре</w:t>
      </w:r>
      <w:r w:rsidR="00056144">
        <w:rPr>
          <w:sz w:val="24"/>
        </w:rPr>
        <w:t>менность</w:t>
      </w:r>
      <w:r w:rsidR="00056144" w:rsidRPr="00C251FA">
        <w:rPr>
          <w:sz w:val="24"/>
        </w:rPr>
        <w:t xml:space="preserve"> охвата прививками в 24 месяца </w:t>
      </w:r>
      <w:r w:rsidR="00056144">
        <w:rPr>
          <w:sz w:val="24"/>
        </w:rPr>
        <w:t xml:space="preserve">- </w:t>
      </w:r>
      <w:r w:rsidR="00056144" w:rsidRPr="00C251FA">
        <w:rPr>
          <w:sz w:val="24"/>
        </w:rPr>
        <w:t>97,0%</w:t>
      </w:r>
      <w:r w:rsidR="00056144">
        <w:rPr>
          <w:sz w:val="24"/>
        </w:rPr>
        <w:t>.</w:t>
      </w:r>
      <w:r w:rsidR="00056144" w:rsidRPr="00056144">
        <w:rPr>
          <w:sz w:val="24"/>
        </w:rPr>
        <w:t xml:space="preserve"> </w:t>
      </w:r>
      <w:r w:rsidR="00056144" w:rsidRPr="00C251FA">
        <w:rPr>
          <w:sz w:val="24"/>
        </w:rPr>
        <w:t>Р</w:t>
      </w:r>
      <w:r w:rsidR="00056144" w:rsidRPr="00C251FA">
        <w:rPr>
          <w:sz w:val="24"/>
        </w:rPr>
        <w:t>е</w:t>
      </w:r>
      <w:r w:rsidR="00056144" w:rsidRPr="00C251FA">
        <w:rPr>
          <w:sz w:val="24"/>
        </w:rPr>
        <w:t>вакцинацию в 6 лет получили 97,6%</w:t>
      </w:r>
      <w:r w:rsidR="00056144" w:rsidRPr="00056144">
        <w:rPr>
          <w:sz w:val="24"/>
        </w:rPr>
        <w:t xml:space="preserve"> </w:t>
      </w:r>
      <w:r w:rsidR="00056144" w:rsidRPr="00C251FA">
        <w:rPr>
          <w:sz w:val="24"/>
        </w:rPr>
        <w:t>детей</w:t>
      </w:r>
      <w:r w:rsidR="00056144">
        <w:rPr>
          <w:sz w:val="24"/>
        </w:rPr>
        <w:t>.</w:t>
      </w:r>
    </w:p>
    <w:p w:rsidR="00510B56" w:rsidRPr="00B472B3" w:rsidRDefault="00510B56" w:rsidP="00510B56">
      <w:pPr>
        <w:autoSpaceDE w:val="0"/>
        <w:autoSpaceDN w:val="0"/>
        <w:adjustRightInd w:val="0"/>
        <w:ind w:firstLine="709"/>
        <w:jc w:val="both"/>
        <w:rPr>
          <w:sz w:val="24"/>
        </w:rPr>
      </w:pPr>
      <w:r w:rsidRPr="00B472B3">
        <w:rPr>
          <w:sz w:val="24"/>
        </w:rPr>
        <w:t xml:space="preserve">Работа по поддержанию свободного от </w:t>
      </w:r>
      <w:r w:rsidRPr="00D716B6">
        <w:rPr>
          <w:b/>
          <w:sz w:val="24"/>
        </w:rPr>
        <w:t>полиомиелита</w:t>
      </w:r>
      <w:r w:rsidRPr="00B472B3">
        <w:rPr>
          <w:sz w:val="24"/>
        </w:rPr>
        <w:t xml:space="preserve"> статуса страны осуществл</w:t>
      </w:r>
      <w:r w:rsidRPr="00B472B3">
        <w:rPr>
          <w:sz w:val="24"/>
        </w:rPr>
        <w:t>я</w:t>
      </w:r>
      <w:r w:rsidRPr="00B472B3">
        <w:rPr>
          <w:sz w:val="24"/>
        </w:rPr>
        <w:t xml:space="preserve">лась в соответствии с обновленным «Планом действий по поддержанию свободного от полиомиелита статуса Хабаровского края на 2016-2018 годы», утвержденного </w:t>
      </w:r>
      <w:r w:rsidR="00650D5A">
        <w:rPr>
          <w:sz w:val="24"/>
        </w:rPr>
        <w:t>р</w:t>
      </w:r>
      <w:r w:rsidRPr="00B472B3">
        <w:rPr>
          <w:sz w:val="24"/>
        </w:rPr>
        <w:t>ешением санитарно-противоэпидемической комиссии Правительства края от 11.02.2016 № 5.</w:t>
      </w:r>
    </w:p>
    <w:p w:rsidR="00510B56" w:rsidRDefault="00510B56" w:rsidP="00510B56">
      <w:pPr>
        <w:autoSpaceDE w:val="0"/>
        <w:autoSpaceDN w:val="0"/>
        <w:adjustRightInd w:val="0"/>
        <w:ind w:firstLine="709"/>
        <w:jc w:val="both"/>
        <w:rPr>
          <w:sz w:val="24"/>
        </w:rPr>
      </w:pPr>
      <w:r w:rsidRPr="00D4062C">
        <w:rPr>
          <w:sz w:val="24"/>
        </w:rPr>
        <w:t>Вакцинопрофилактика полиомиелита остается основным профилактическим мер</w:t>
      </w:r>
      <w:r w:rsidRPr="00D4062C">
        <w:rPr>
          <w:sz w:val="24"/>
        </w:rPr>
        <w:t>о</w:t>
      </w:r>
      <w:r w:rsidRPr="00D4062C">
        <w:rPr>
          <w:sz w:val="24"/>
        </w:rPr>
        <w:t>приятием. Показатель своевременности вакцинации детей против полиомиелита в во</w:t>
      </w:r>
      <w:r w:rsidRPr="00D4062C">
        <w:rPr>
          <w:sz w:val="24"/>
        </w:rPr>
        <w:t>з</w:t>
      </w:r>
      <w:r w:rsidR="00663A3D">
        <w:rPr>
          <w:sz w:val="24"/>
        </w:rPr>
        <w:t xml:space="preserve">расте 12 месяцев </w:t>
      </w:r>
      <w:r w:rsidR="00663A3D" w:rsidRPr="00D4062C">
        <w:rPr>
          <w:sz w:val="24"/>
        </w:rPr>
        <w:t xml:space="preserve">составил 97,2% </w:t>
      </w:r>
      <w:r w:rsidR="00663A3D">
        <w:rPr>
          <w:sz w:val="24"/>
        </w:rPr>
        <w:t>и соответствует</w:t>
      </w:r>
      <w:r w:rsidRPr="00D4062C">
        <w:rPr>
          <w:sz w:val="24"/>
        </w:rPr>
        <w:t xml:space="preserve"> регламентированному (не ниже 95</w:t>
      </w:r>
      <w:r w:rsidR="0067347E">
        <w:rPr>
          <w:sz w:val="24"/>
        </w:rPr>
        <w:t>%</w:t>
      </w:r>
      <w:r w:rsidRPr="00D4062C">
        <w:rPr>
          <w:sz w:val="24"/>
        </w:rPr>
        <w:t>)</w:t>
      </w:r>
      <w:r w:rsidR="00663A3D">
        <w:rPr>
          <w:sz w:val="24"/>
        </w:rPr>
        <w:t>.</w:t>
      </w:r>
      <w:r w:rsidRPr="00D4062C">
        <w:rPr>
          <w:sz w:val="24"/>
        </w:rPr>
        <w:t xml:space="preserve"> </w:t>
      </w:r>
      <w:r w:rsidR="00663A3D">
        <w:rPr>
          <w:sz w:val="24"/>
        </w:rPr>
        <w:t>П</w:t>
      </w:r>
      <w:r w:rsidRPr="00D4062C">
        <w:rPr>
          <w:sz w:val="24"/>
        </w:rPr>
        <w:t>оказател</w:t>
      </w:r>
      <w:r w:rsidR="00663A3D">
        <w:rPr>
          <w:sz w:val="24"/>
        </w:rPr>
        <w:t>и</w:t>
      </w:r>
      <w:r w:rsidRPr="00D4062C">
        <w:rPr>
          <w:sz w:val="24"/>
        </w:rPr>
        <w:t xml:space="preserve"> своевременности ревакцинации в возрасте 24 месяца </w:t>
      </w:r>
      <w:r w:rsidR="00663A3D">
        <w:rPr>
          <w:sz w:val="24"/>
        </w:rPr>
        <w:t xml:space="preserve"> и </w:t>
      </w:r>
      <w:r w:rsidR="00663A3D" w:rsidRPr="00D4062C">
        <w:rPr>
          <w:sz w:val="24"/>
        </w:rPr>
        <w:t xml:space="preserve">ревакцинации в 14 лет </w:t>
      </w:r>
      <w:r w:rsidR="00663A3D">
        <w:rPr>
          <w:sz w:val="24"/>
        </w:rPr>
        <w:t xml:space="preserve">сохраняются на уровне прошлых лет </w:t>
      </w:r>
      <w:r w:rsidRPr="00D4062C">
        <w:rPr>
          <w:sz w:val="24"/>
        </w:rPr>
        <w:t xml:space="preserve">– 95,2% </w:t>
      </w:r>
      <w:r w:rsidR="00663A3D">
        <w:rPr>
          <w:sz w:val="24"/>
        </w:rPr>
        <w:t xml:space="preserve">и </w:t>
      </w:r>
      <w:r w:rsidRPr="00D4062C">
        <w:rPr>
          <w:sz w:val="24"/>
        </w:rPr>
        <w:t>97,9</w:t>
      </w:r>
      <w:r w:rsidR="0067347E">
        <w:rPr>
          <w:sz w:val="24"/>
        </w:rPr>
        <w:t>%</w:t>
      </w:r>
      <w:r w:rsidRPr="00D4062C">
        <w:rPr>
          <w:sz w:val="24"/>
        </w:rPr>
        <w:t xml:space="preserve"> </w:t>
      </w:r>
      <w:r w:rsidR="00663A3D">
        <w:rPr>
          <w:sz w:val="24"/>
        </w:rPr>
        <w:t>соответственно</w:t>
      </w:r>
      <w:r w:rsidRPr="00D4062C">
        <w:rPr>
          <w:sz w:val="24"/>
        </w:rPr>
        <w:t xml:space="preserve">. </w:t>
      </w:r>
    </w:p>
    <w:p w:rsidR="0003097C" w:rsidRDefault="00510B56" w:rsidP="00510B56">
      <w:pPr>
        <w:autoSpaceDE w:val="0"/>
        <w:autoSpaceDN w:val="0"/>
        <w:adjustRightInd w:val="0"/>
        <w:ind w:firstLine="709"/>
        <w:jc w:val="both"/>
        <w:rPr>
          <w:sz w:val="24"/>
        </w:rPr>
      </w:pPr>
      <w:r w:rsidRPr="0088097B">
        <w:rPr>
          <w:sz w:val="24"/>
        </w:rPr>
        <w:lastRenderedPageBreak/>
        <w:t>В рамках серологического мониторинга популяционного иммунитета к полиоми</w:t>
      </w:r>
      <w:r w:rsidRPr="0088097B">
        <w:rPr>
          <w:sz w:val="24"/>
        </w:rPr>
        <w:t>е</w:t>
      </w:r>
      <w:r w:rsidRPr="0088097B">
        <w:rPr>
          <w:sz w:val="24"/>
        </w:rPr>
        <w:t xml:space="preserve">литу проведено исследование 600 сывороток крови. </w:t>
      </w:r>
      <w:r>
        <w:rPr>
          <w:sz w:val="24"/>
        </w:rPr>
        <w:t>Получен высокий у</w:t>
      </w:r>
      <w:r w:rsidRPr="0088097B">
        <w:rPr>
          <w:sz w:val="24"/>
        </w:rPr>
        <w:t>дельный вес сер</w:t>
      </w:r>
      <w:r w:rsidRPr="0088097B">
        <w:rPr>
          <w:sz w:val="24"/>
        </w:rPr>
        <w:t>о</w:t>
      </w:r>
      <w:r w:rsidRPr="0088097B">
        <w:rPr>
          <w:sz w:val="24"/>
        </w:rPr>
        <w:t>позитивных результатов</w:t>
      </w:r>
      <w:r w:rsidR="0003097C">
        <w:rPr>
          <w:sz w:val="24"/>
        </w:rPr>
        <w:t xml:space="preserve"> (100%).</w:t>
      </w:r>
    </w:p>
    <w:p w:rsidR="00510B56" w:rsidRPr="00D4062C" w:rsidRDefault="00510B56" w:rsidP="00510B56">
      <w:pPr>
        <w:autoSpaceDE w:val="0"/>
        <w:autoSpaceDN w:val="0"/>
        <w:adjustRightInd w:val="0"/>
        <w:ind w:firstLine="709"/>
        <w:jc w:val="both"/>
        <w:rPr>
          <w:sz w:val="24"/>
        </w:rPr>
      </w:pPr>
      <w:r w:rsidRPr="00D4062C">
        <w:rPr>
          <w:sz w:val="24"/>
        </w:rPr>
        <w:t>Основным направлением в Программе ликвидации полиомиелита остается пров</w:t>
      </w:r>
      <w:r w:rsidRPr="00D4062C">
        <w:rPr>
          <w:sz w:val="24"/>
        </w:rPr>
        <w:t>е</w:t>
      </w:r>
      <w:r w:rsidRPr="00D4062C">
        <w:rPr>
          <w:sz w:val="24"/>
        </w:rPr>
        <w:t>дение качественного эпидемиологического надзора за острыми вялыми параличами (</w:t>
      </w:r>
      <w:r w:rsidR="0003097C">
        <w:rPr>
          <w:sz w:val="24"/>
        </w:rPr>
        <w:t xml:space="preserve">далее - </w:t>
      </w:r>
      <w:r w:rsidRPr="00D4062C">
        <w:rPr>
          <w:sz w:val="24"/>
        </w:rPr>
        <w:t>ОВП). В 201</w:t>
      </w:r>
      <w:r>
        <w:rPr>
          <w:sz w:val="24"/>
        </w:rPr>
        <w:t>7</w:t>
      </w:r>
      <w:r w:rsidRPr="00D4062C">
        <w:rPr>
          <w:sz w:val="24"/>
        </w:rPr>
        <w:t xml:space="preserve"> г. было зарегистрировано 8 случаев </w:t>
      </w:r>
      <w:r w:rsidR="00582D15">
        <w:rPr>
          <w:sz w:val="24"/>
        </w:rPr>
        <w:t>ОВП (2016 г. - 4 сл</w:t>
      </w:r>
      <w:r w:rsidRPr="00D4062C">
        <w:rPr>
          <w:sz w:val="24"/>
        </w:rPr>
        <w:t>уча</w:t>
      </w:r>
      <w:r w:rsidR="00582D15">
        <w:rPr>
          <w:sz w:val="24"/>
        </w:rPr>
        <w:t>я</w:t>
      </w:r>
      <w:r w:rsidRPr="00D4062C">
        <w:rPr>
          <w:sz w:val="24"/>
        </w:rPr>
        <w:t>), во всех сл</w:t>
      </w:r>
      <w:r w:rsidRPr="00D4062C">
        <w:rPr>
          <w:sz w:val="24"/>
        </w:rPr>
        <w:t>у</w:t>
      </w:r>
      <w:r w:rsidRPr="00D4062C">
        <w:rPr>
          <w:sz w:val="24"/>
        </w:rPr>
        <w:t>чаях окончательный диагноз ОВП подтвержден Национальной комиссией.</w:t>
      </w:r>
    </w:p>
    <w:p w:rsidR="00510B56" w:rsidRPr="00D4062C" w:rsidRDefault="00CF7C85" w:rsidP="00510B56">
      <w:pPr>
        <w:autoSpaceDE w:val="0"/>
        <w:autoSpaceDN w:val="0"/>
        <w:adjustRightInd w:val="0"/>
        <w:ind w:firstLine="709"/>
        <w:jc w:val="both"/>
        <w:rPr>
          <w:sz w:val="24"/>
        </w:rPr>
      </w:pPr>
      <w:r>
        <w:rPr>
          <w:sz w:val="24"/>
        </w:rPr>
        <w:t>С</w:t>
      </w:r>
      <w:r w:rsidR="00510B56" w:rsidRPr="00D4062C">
        <w:rPr>
          <w:sz w:val="24"/>
        </w:rPr>
        <w:t>лучаев полиомиелита, вызванных диким вирусом, случаев вакциноассоциирова</w:t>
      </w:r>
      <w:r w:rsidR="00510B56" w:rsidRPr="00D4062C">
        <w:rPr>
          <w:sz w:val="24"/>
        </w:rPr>
        <w:t>н</w:t>
      </w:r>
      <w:r w:rsidR="00510B56" w:rsidRPr="00D4062C">
        <w:rPr>
          <w:sz w:val="24"/>
        </w:rPr>
        <w:t>ного полиомиелита, «горячих» (приоритетных) случаев ОВП не зарегистрировано.</w:t>
      </w:r>
    </w:p>
    <w:p w:rsidR="00510B56" w:rsidRPr="00554D0D" w:rsidRDefault="00510B56" w:rsidP="00510B56">
      <w:pPr>
        <w:spacing w:before="100" w:beforeAutospacing="1" w:after="240"/>
        <w:ind w:firstLine="709"/>
        <w:contextualSpacing/>
        <w:jc w:val="both"/>
        <w:textAlignment w:val="top"/>
        <w:rPr>
          <w:sz w:val="24"/>
        </w:rPr>
      </w:pPr>
      <w:r w:rsidRPr="00554D0D">
        <w:rPr>
          <w:sz w:val="24"/>
        </w:rPr>
        <w:t>Показатель своевременности выявления больных ОВП в первые 7 дней с момента развития паралича составил 87,5</w:t>
      </w:r>
      <w:r w:rsidR="00582D15">
        <w:rPr>
          <w:sz w:val="24"/>
        </w:rPr>
        <w:t>%</w:t>
      </w:r>
      <w:r w:rsidRPr="00554D0D">
        <w:rPr>
          <w:sz w:val="24"/>
        </w:rPr>
        <w:t xml:space="preserve">. </w:t>
      </w:r>
    </w:p>
    <w:p w:rsidR="00510B56" w:rsidRPr="00D4062C" w:rsidRDefault="00510B56" w:rsidP="00510B56">
      <w:pPr>
        <w:autoSpaceDE w:val="0"/>
        <w:autoSpaceDN w:val="0"/>
        <w:adjustRightInd w:val="0"/>
        <w:ind w:firstLine="709"/>
        <w:jc w:val="both"/>
        <w:rPr>
          <w:sz w:val="24"/>
        </w:rPr>
      </w:pPr>
      <w:r w:rsidRPr="00D4062C">
        <w:rPr>
          <w:sz w:val="24"/>
        </w:rPr>
        <w:t>Основные качественные показатели эпидемиологического надзора за ПОЛИО/ОВП (своевременность выявления случаев и проведения эпидемиологического расследования, адекватность отбора проб и полнота вирусологических исследований, своевременность доставки материала в лабораторию, качество проб и др.) соответствуют регламентирова</w:t>
      </w:r>
      <w:r w:rsidRPr="00D4062C">
        <w:rPr>
          <w:sz w:val="24"/>
        </w:rPr>
        <w:t>н</w:t>
      </w:r>
      <w:r w:rsidRPr="00D4062C">
        <w:rPr>
          <w:sz w:val="24"/>
        </w:rPr>
        <w:t>ным нормативно-методическими документами и рекомендуемым</w:t>
      </w:r>
      <w:r>
        <w:rPr>
          <w:sz w:val="24"/>
        </w:rPr>
        <w:t>и</w:t>
      </w:r>
      <w:r w:rsidRPr="00D4062C">
        <w:rPr>
          <w:sz w:val="24"/>
        </w:rPr>
        <w:t xml:space="preserve"> ВОЗ.</w:t>
      </w:r>
    </w:p>
    <w:p w:rsidR="00475F01" w:rsidRDefault="00F626B7" w:rsidP="00345A60">
      <w:pPr>
        <w:autoSpaceDE w:val="0"/>
        <w:autoSpaceDN w:val="0"/>
        <w:adjustRightInd w:val="0"/>
        <w:ind w:firstLine="709"/>
        <w:jc w:val="both"/>
        <w:rPr>
          <w:sz w:val="24"/>
        </w:rPr>
      </w:pPr>
      <w:r w:rsidRPr="00627A14">
        <w:rPr>
          <w:sz w:val="24"/>
        </w:rPr>
        <w:t xml:space="preserve">В течение последних лет эпидемическая ситуация по заболеваемости </w:t>
      </w:r>
      <w:r w:rsidRPr="00627A14">
        <w:rPr>
          <w:b/>
          <w:bCs/>
          <w:sz w:val="24"/>
        </w:rPr>
        <w:t>менингоко</w:t>
      </w:r>
      <w:r w:rsidRPr="00627A14">
        <w:rPr>
          <w:b/>
          <w:bCs/>
          <w:sz w:val="24"/>
        </w:rPr>
        <w:t>к</w:t>
      </w:r>
      <w:r w:rsidRPr="00627A14">
        <w:rPr>
          <w:b/>
          <w:bCs/>
          <w:sz w:val="24"/>
        </w:rPr>
        <w:t>ковой инфекцией</w:t>
      </w:r>
      <w:r w:rsidRPr="00627A14">
        <w:rPr>
          <w:sz w:val="24"/>
        </w:rPr>
        <w:t xml:space="preserve"> расценивалась как неблагополучная.</w:t>
      </w:r>
      <w:r w:rsidRPr="00627A14">
        <w:rPr>
          <w:b/>
          <w:bCs/>
          <w:sz w:val="24"/>
        </w:rPr>
        <w:t xml:space="preserve"> </w:t>
      </w:r>
      <w:r w:rsidRPr="00627A14">
        <w:rPr>
          <w:bCs/>
          <w:sz w:val="24"/>
        </w:rPr>
        <w:t>В 201</w:t>
      </w:r>
      <w:r>
        <w:rPr>
          <w:bCs/>
          <w:sz w:val="24"/>
        </w:rPr>
        <w:t>7</w:t>
      </w:r>
      <w:r w:rsidRPr="00627A14">
        <w:rPr>
          <w:bCs/>
          <w:sz w:val="24"/>
        </w:rPr>
        <w:t xml:space="preserve"> г</w:t>
      </w:r>
      <w:r w:rsidR="00650D5A">
        <w:rPr>
          <w:bCs/>
          <w:sz w:val="24"/>
        </w:rPr>
        <w:t>.</w:t>
      </w:r>
      <w:r w:rsidRPr="00627A14">
        <w:rPr>
          <w:bCs/>
          <w:sz w:val="24"/>
        </w:rPr>
        <w:t xml:space="preserve"> показатель заболеваем</w:t>
      </w:r>
      <w:r w:rsidRPr="00627A14">
        <w:rPr>
          <w:bCs/>
          <w:sz w:val="24"/>
        </w:rPr>
        <w:t>о</w:t>
      </w:r>
      <w:r w:rsidRPr="00627A14">
        <w:rPr>
          <w:bCs/>
          <w:sz w:val="24"/>
        </w:rPr>
        <w:t>сти населения увеличился по сравнению с 2016 г. на 23,7</w:t>
      </w:r>
      <w:r>
        <w:rPr>
          <w:bCs/>
          <w:sz w:val="24"/>
        </w:rPr>
        <w:t>%</w:t>
      </w:r>
      <w:r w:rsidRPr="00627A14">
        <w:rPr>
          <w:bCs/>
          <w:sz w:val="24"/>
        </w:rPr>
        <w:t xml:space="preserve"> и составил 1,20 случаев на 100 тыс. населения (</w:t>
      </w:r>
      <w:r w:rsidRPr="00627A14">
        <w:rPr>
          <w:sz w:val="24"/>
        </w:rPr>
        <w:t>2016 г. – 0,97; РФ 2017 г</w:t>
      </w:r>
      <w:r>
        <w:rPr>
          <w:sz w:val="24"/>
        </w:rPr>
        <w:t xml:space="preserve">. - 0,5). </w:t>
      </w:r>
      <w:r w:rsidRPr="00627A14">
        <w:rPr>
          <w:sz w:val="24"/>
        </w:rPr>
        <w:t>Все заболевшие перенесли генерализова</w:t>
      </w:r>
      <w:r w:rsidRPr="00627A14">
        <w:rPr>
          <w:sz w:val="24"/>
        </w:rPr>
        <w:t>н</w:t>
      </w:r>
      <w:r w:rsidRPr="00627A14">
        <w:rPr>
          <w:sz w:val="24"/>
        </w:rPr>
        <w:t>ные формы менингококковой инфекции.</w:t>
      </w:r>
    </w:p>
    <w:p w:rsidR="00475F01" w:rsidRPr="004D5C4C" w:rsidRDefault="00345A60" w:rsidP="00475F01">
      <w:pPr>
        <w:autoSpaceDE w:val="0"/>
        <w:autoSpaceDN w:val="0"/>
        <w:adjustRightInd w:val="0"/>
        <w:ind w:firstLine="709"/>
        <w:jc w:val="both"/>
        <w:rPr>
          <w:sz w:val="24"/>
          <w:highlight w:val="yellow"/>
        </w:rPr>
      </w:pPr>
      <w:r w:rsidRPr="005F2CB1">
        <w:rPr>
          <w:sz w:val="24"/>
        </w:rPr>
        <w:t xml:space="preserve">В возрастной структуре заболевших </w:t>
      </w:r>
      <w:r w:rsidR="00475F01" w:rsidRPr="005F2CB1">
        <w:rPr>
          <w:sz w:val="24"/>
        </w:rPr>
        <w:t>87,5</w:t>
      </w:r>
      <w:r w:rsidR="00475F01">
        <w:rPr>
          <w:sz w:val="24"/>
        </w:rPr>
        <w:t>%</w:t>
      </w:r>
      <w:r w:rsidR="00475F01" w:rsidRPr="001A6BFC">
        <w:rPr>
          <w:sz w:val="24"/>
        </w:rPr>
        <w:t xml:space="preserve"> </w:t>
      </w:r>
      <w:r w:rsidRPr="005F2CB1">
        <w:rPr>
          <w:sz w:val="24"/>
        </w:rPr>
        <w:t>дети до 17 лет</w:t>
      </w:r>
      <w:r w:rsidR="00475F01">
        <w:rPr>
          <w:sz w:val="24"/>
        </w:rPr>
        <w:t xml:space="preserve"> или </w:t>
      </w:r>
      <w:r w:rsidR="00475F01" w:rsidRPr="005F2CB1">
        <w:rPr>
          <w:sz w:val="24"/>
        </w:rPr>
        <w:t>5,34 на 100 тыс. де</w:t>
      </w:r>
      <w:r w:rsidR="00475F01" w:rsidRPr="005F2CB1">
        <w:rPr>
          <w:sz w:val="24"/>
        </w:rPr>
        <w:t>т</w:t>
      </w:r>
      <w:r w:rsidR="00475F01" w:rsidRPr="005F2CB1">
        <w:rPr>
          <w:sz w:val="24"/>
        </w:rPr>
        <w:t xml:space="preserve">ского населения (РФ 2017 г. – 2,12). </w:t>
      </w:r>
    </w:p>
    <w:p w:rsidR="00CB235F" w:rsidRPr="005F2CB1" w:rsidRDefault="00CB235F" w:rsidP="00CB235F">
      <w:pPr>
        <w:autoSpaceDE w:val="0"/>
        <w:autoSpaceDN w:val="0"/>
        <w:adjustRightInd w:val="0"/>
        <w:ind w:firstLine="709"/>
        <w:jc w:val="both"/>
        <w:rPr>
          <w:sz w:val="24"/>
        </w:rPr>
      </w:pPr>
      <w:r>
        <w:rPr>
          <w:sz w:val="24"/>
        </w:rPr>
        <w:t>Из 16 з</w:t>
      </w:r>
      <w:r w:rsidRPr="005F2CB1">
        <w:rPr>
          <w:sz w:val="24"/>
        </w:rPr>
        <w:t>арегистрирован</w:t>
      </w:r>
      <w:r>
        <w:rPr>
          <w:sz w:val="24"/>
        </w:rPr>
        <w:t>ных случаев</w:t>
      </w:r>
      <w:r w:rsidRPr="005F2CB1">
        <w:rPr>
          <w:sz w:val="24"/>
        </w:rPr>
        <w:t xml:space="preserve"> 5 </w:t>
      </w:r>
      <w:r>
        <w:rPr>
          <w:sz w:val="24"/>
        </w:rPr>
        <w:t xml:space="preserve">закончились </w:t>
      </w:r>
      <w:r w:rsidRPr="005F2CB1">
        <w:rPr>
          <w:sz w:val="24"/>
        </w:rPr>
        <w:t>летальны</w:t>
      </w:r>
      <w:r w:rsidR="00345A60">
        <w:rPr>
          <w:sz w:val="24"/>
        </w:rPr>
        <w:t>м</w:t>
      </w:r>
      <w:r w:rsidRPr="005F2CB1">
        <w:rPr>
          <w:sz w:val="24"/>
        </w:rPr>
        <w:t xml:space="preserve"> исходо</w:t>
      </w:r>
      <w:r w:rsidR="00345A60">
        <w:rPr>
          <w:sz w:val="24"/>
        </w:rPr>
        <w:t>м</w:t>
      </w:r>
      <w:r w:rsidRPr="005F2CB1">
        <w:rPr>
          <w:sz w:val="24"/>
        </w:rPr>
        <w:t>, в том числе 4 случая среди детей.</w:t>
      </w:r>
    </w:p>
    <w:p w:rsidR="00345A60" w:rsidRPr="005F2CB1" w:rsidRDefault="00345A60" w:rsidP="00345A60">
      <w:pPr>
        <w:tabs>
          <w:tab w:val="left" w:pos="709"/>
        </w:tabs>
        <w:autoSpaceDE w:val="0"/>
        <w:autoSpaceDN w:val="0"/>
        <w:adjustRightInd w:val="0"/>
        <w:ind w:firstLine="709"/>
        <w:jc w:val="both"/>
        <w:rPr>
          <w:sz w:val="24"/>
        </w:rPr>
      </w:pPr>
      <w:r w:rsidRPr="005F2CB1">
        <w:rPr>
          <w:sz w:val="24"/>
        </w:rPr>
        <w:t>Наиболее высокие показатели заболеваемости регистрировались в Хабаровском (3,33</w:t>
      </w:r>
      <w:r>
        <w:rPr>
          <w:sz w:val="24"/>
        </w:rPr>
        <w:t xml:space="preserve"> случая на 100тыс. населения</w:t>
      </w:r>
      <w:r w:rsidRPr="005F2CB1">
        <w:rPr>
          <w:sz w:val="24"/>
        </w:rPr>
        <w:t>), имени Лазо (2,37</w:t>
      </w:r>
      <w:r>
        <w:rPr>
          <w:sz w:val="24"/>
        </w:rPr>
        <w:t>)</w:t>
      </w:r>
      <w:r w:rsidRPr="005F2CB1">
        <w:rPr>
          <w:sz w:val="24"/>
        </w:rPr>
        <w:t xml:space="preserve"> районах, г. Хабаровске (1,64).</w:t>
      </w:r>
    </w:p>
    <w:p w:rsidR="00704917" w:rsidRDefault="00704917" w:rsidP="00704917">
      <w:pPr>
        <w:autoSpaceDE w:val="0"/>
        <w:autoSpaceDN w:val="0"/>
        <w:adjustRightInd w:val="0"/>
        <w:ind w:firstLine="709"/>
        <w:jc w:val="both"/>
        <w:rPr>
          <w:sz w:val="24"/>
        </w:rPr>
      </w:pPr>
      <w:r w:rsidRPr="00D4062C">
        <w:rPr>
          <w:sz w:val="24"/>
        </w:rPr>
        <w:t>С 2006 г</w:t>
      </w:r>
      <w:r w:rsidR="0065176A">
        <w:rPr>
          <w:sz w:val="24"/>
        </w:rPr>
        <w:t>.</w:t>
      </w:r>
      <w:r w:rsidRPr="00D4062C">
        <w:rPr>
          <w:sz w:val="24"/>
        </w:rPr>
        <w:t xml:space="preserve"> не регистрируются случаи заболеваемости </w:t>
      </w:r>
      <w:r w:rsidRPr="00D4062C">
        <w:rPr>
          <w:b/>
          <w:sz w:val="24"/>
        </w:rPr>
        <w:t>дифтерией</w:t>
      </w:r>
      <w:r w:rsidRPr="00D4062C">
        <w:rPr>
          <w:sz w:val="24"/>
        </w:rPr>
        <w:t>. Стабильная эп</w:t>
      </w:r>
      <w:r w:rsidRPr="00D4062C">
        <w:rPr>
          <w:sz w:val="24"/>
        </w:rPr>
        <w:t>и</w:t>
      </w:r>
      <w:r w:rsidRPr="00D4062C">
        <w:rPr>
          <w:sz w:val="24"/>
        </w:rPr>
        <w:t>демическая ситуация обусловлена поддержанием на «защитном» уровне охвата профила</w:t>
      </w:r>
      <w:r w:rsidRPr="00D4062C">
        <w:rPr>
          <w:sz w:val="24"/>
        </w:rPr>
        <w:t>к</w:t>
      </w:r>
      <w:r w:rsidRPr="00D4062C">
        <w:rPr>
          <w:sz w:val="24"/>
        </w:rPr>
        <w:t>тическими прививками населения края и, в первую очередь, детей де</w:t>
      </w:r>
      <w:r>
        <w:rPr>
          <w:sz w:val="24"/>
        </w:rPr>
        <w:t>кретированных во</w:t>
      </w:r>
      <w:r>
        <w:rPr>
          <w:sz w:val="24"/>
        </w:rPr>
        <w:t>з</w:t>
      </w:r>
      <w:r>
        <w:rPr>
          <w:sz w:val="24"/>
        </w:rPr>
        <w:t>растов</w:t>
      </w:r>
      <w:r w:rsidRPr="00D4062C">
        <w:rPr>
          <w:sz w:val="24"/>
        </w:rPr>
        <w:t>.</w:t>
      </w:r>
      <w:r w:rsidRPr="00CF7C85">
        <w:rPr>
          <w:sz w:val="24"/>
        </w:rPr>
        <w:t xml:space="preserve"> </w:t>
      </w:r>
      <w:r>
        <w:rPr>
          <w:sz w:val="24"/>
        </w:rPr>
        <w:t>О</w:t>
      </w:r>
      <w:r w:rsidRPr="00D4062C">
        <w:rPr>
          <w:sz w:val="24"/>
        </w:rPr>
        <w:t>хват своевременной вакцинацией против дифтерии детей</w:t>
      </w:r>
      <w:r>
        <w:rPr>
          <w:sz w:val="24"/>
        </w:rPr>
        <w:t xml:space="preserve"> и взрослых</w:t>
      </w:r>
      <w:r w:rsidRPr="00CF7C85">
        <w:rPr>
          <w:sz w:val="24"/>
        </w:rPr>
        <w:t xml:space="preserve"> </w:t>
      </w:r>
      <w:r w:rsidRPr="00D4062C">
        <w:rPr>
          <w:sz w:val="24"/>
        </w:rPr>
        <w:t>превы</w:t>
      </w:r>
      <w:r>
        <w:rPr>
          <w:sz w:val="24"/>
        </w:rPr>
        <w:t>шает</w:t>
      </w:r>
      <w:r w:rsidRPr="00D4062C">
        <w:rPr>
          <w:sz w:val="24"/>
        </w:rPr>
        <w:t xml:space="preserve"> рекомендуемый уровень (95,0</w:t>
      </w:r>
      <w:r>
        <w:rPr>
          <w:sz w:val="24"/>
        </w:rPr>
        <w:t>%</w:t>
      </w:r>
      <w:r w:rsidRPr="00D4062C">
        <w:rPr>
          <w:sz w:val="24"/>
        </w:rPr>
        <w:t>)</w:t>
      </w:r>
      <w:r>
        <w:rPr>
          <w:sz w:val="24"/>
        </w:rPr>
        <w:t>.</w:t>
      </w:r>
      <w:r w:rsidRPr="00FE60E5">
        <w:rPr>
          <w:sz w:val="24"/>
        </w:rPr>
        <w:t xml:space="preserve"> </w:t>
      </w:r>
      <w:r w:rsidRPr="008A4C8C">
        <w:rPr>
          <w:sz w:val="24"/>
        </w:rPr>
        <w:t>В целях мониторинга серологического контроля напр</w:t>
      </w:r>
      <w:r w:rsidRPr="008A4C8C">
        <w:rPr>
          <w:sz w:val="24"/>
        </w:rPr>
        <w:t>я</w:t>
      </w:r>
      <w:r w:rsidRPr="008A4C8C">
        <w:rPr>
          <w:sz w:val="24"/>
        </w:rPr>
        <w:t>женности иммунитета населения против дифтерии обследовано 827 человек. Среди детей защищенность против дифтерии составила 98,2</w:t>
      </w:r>
      <w:r>
        <w:rPr>
          <w:sz w:val="24"/>
        </w:rPr>
        <w:t>%</w:t>
      </w:r>
      <w:r w:rsidRPr="008A4C8C">
        <w:rPr>
          <w:sz w:val="24"/>
        </w:rPr>
        <w:t>,</w:t>
      </w:r>
      <w:r w:rsidRPr="008A4C8C">
        <w:rPr>
          <w:color w:val="FF0000"/>
          <w:sz w:val="24"/>
        </w:rPr>
        <w:t xml:space="preserve"> </w:t>
      </w:r>
      <w:r w:rsidRPr="008A4C8C">
        <w:rPr>
          <w:sz w:val="24"/>
        </w:rPr>
        <w:t>взрослого населения – 97,8</w:t>
      </w:r>
      <w:r>
        <w:rPr>
          <w:sz w:val="24"/>
        </w:rPr>
        <w:t>%</w:t>
      </w:r>
      <w:r w:rsidRPr="008A4C8C">
        <w:rPr>
          <w:sz w:val="24"/>
        </w:rPr>
        <w:t>.</w:t>
      </w:r>
    </w:p>
    <w:p w:rsidR="00704917" w:rsidRPr="004366D2" w:rsidRDefault="00704917" w:rsidP="00704917">
      <w:pPr>
        <w:tabs>
          <w:tab w:val="left" w:pos="709"/>
        </w:tabs>
        <w:ind w:firstLine="709"/>
        <w:jc w:val="both"/>
        <w:rPr>
          <w:sz w:val="24"/>
        </w:rPr>
      </w:pPr>
      <w:r w:rsidRPr="004366D2">
        <w:rPr>
          <w:sz w:val="24"/>
        </w:rPr>
        <w:t>В целях наблюдения за распространением токсигенных и нетоксигенных корин</w:t>
      </w:r>
      <w:r w:rsidRPr="004366D2">
        <w:rPr>
          <w:sz w:val="24"/>
        </w:rPr>
        <w:t>е</w:t>
      </w:r>
      <w:r w:rsidRPr="004366D2">
        <w:rPr>
          <w:sz w:val="24"/>
        </w:rPr>
        <w:t>бактерий дифтерии обследован</w:t>
      </w:r>
      <w:r>
        <w:rPr>
          <w:sz w:val="24"/>
        </w:rPr>
        <w:t xml:space="preserve">о с </w:t>
      </w:r>
      <w:r w:rsidRPr="004366D2">
        <w:rPr>
          <w:sz w:val="24"/>
        </w:rPr>
        <w:t xml:space="preserve">диагностической целью </w:t>
      </w:r>
      <w:r>
        <w:rPr>
          <w:sz w:val="24"/>
        </w:rPr>
        <w:t>более 800</w:t>
      </w:r>
      <w:r w:rsidRPr="004366D2">
        <w:rPr>
          <w:sz w:val="24"/>
        </w:rPr>
        <w:t xml:space="preserve"> больных</w:t>
      </w:r>
      <w:r>
        <w:rPr>
          <w:sz w:val="24"/>
        </w:rPr>
        <w:t xml:space="preserve"> и </w:t>
      </w:r>
      <w:r w:rsidRPr="00CD309C">
        <w:rPr>
          <w:sz w:val="24"/>
        </w:rPr>
        <w:t>с проф</w:t>
      </w:r>
      <w:r w:rsidRPr="00CD309C">
        <w:rPr>
          <w:sz w:val="24"/>
        </w:rPr>
        <w:t>и</w:t>
      </w:r>
      <w:r w:rsidRPr="00CD309C">
        <w:rPr>
          <w:sz w:val="24"/>
        </w:rPr>
        <w:t xml:space="preserve">лактической целью </w:t>
      </w:r>
      <w:r>
        <w:rPr>
          <w:sz w:val="24"/>
        </w:rPr>
        <w:t>около 6</w:t>
      </w:r>
      <w:r w:rsidR="0065176A">
        <w:rPr>
          <w:sz w:val="24"/>
        </w:rPr>
        <w:t xml:space="preserve"> </w:t>
      </w:r>
      <w:r>
        <w:rPr>
          <w:sz w:val="24"/>
        </w:rPr>
        <w:t>000</w:t>
      </w:r>
      <w:r w:rsidRPr="00CD309C">
        <w:rPr>
          <w:sz w:val="24"/>
        </w:rPr>
        <w:t xml:space="preserve"> человек</w:t>
      </w:r>
      <w:r w:rsidRPr="004366D2">
        <w:rPr>
          <w:sz w:val="24"/>
        </w:rPr>
        <w:t>. Результаты обследования отрицательные.</w:t>
      </w:r>
    </w:p>
    <w:p w:rsidR="00510B56" w:rsidRPr="00D4062C" w:rsidRDefault="00F94C74" w:rsidP="00510B56">
      <w:pPr>
        <w:autoSpaceDE w:val="0"/>
        <w:autoSpaceDN w:val="0"/>
        <w:adjustRightInd w:val="0"/>
        <w:ind w:firstLine="709"/>
        <w:jc w:val="both"/>
        <w:rPr>
          <w:sz w:val="24"/>
        </w:rPr>
      </w:pPr>
      <w:r>
        <w:rPr>
          <w:sz w:val="24"/>
        </w:rPr>
        <w:t>Последние годы э</w:t>
      </w:r>
      <w:r w:rsidR="00DE6859">
        <w:rPr>
          <w:sz w:val="24"/>
        </w:rPr>
        <w:t xml:space="preserve">пидемический процесс </w:t>
      </w:r>
      <w:r w:rsidR="00DE6859" w:rsidRPr="00FF69E5">
        <w:rPr>
          <w:b/>
          <w:sz w:val="24"/>
        </w:rPr>
        <w:t>коклюш</w:t>
      </w:r>
      <w:r w:rsidR="005A5C98">
        <w:rPr>
          <w:b/>
          <w:sz w:val="24"/>
        </w:rPr>
        <w:t>а</w:t>
      </w:r>
      <w:r w:rsidR="00DE6859">
        <w:rPr>
          <w:b/>
          <w:sz w:val="24"/>
        </w:rPr>
        <w:t xml:space="preserve"> </w:t>
      </w:r>
      <w:r w:rsidRPr="00F94C74">
        <w:rPr>
          <w:sz w:val="24"/>
        </w:rPr>
        <w:t xml:space="preserve">характеризуется </w:t>
      </w:r>
      <w:r w:rsidR="005A5C98">
        <w:rPr>
          <w:sz w:val="24"/>
        </w:rPr>
        <w:t>стабилизацией заболеваемости с колебанием показателей в пределах 2,32-5,45 на 100 тыс. населения</w:t>
      </w:r>
      <w:r w:rsidR="00122B21">
        <w:rPr>
          <w:sz w:val="24"/>
        </w:rPr>
        <w:t xml:space="preserve"> (</w:t>
      </w:r>
      <w:r w:rsidR="00122B21" w:rsidRPr="00FF69E5">
        <w:rPr>
          <w:sz w:val="24"/>
        </w:rPr>
        <w:t>РФ 2017 г. – 3,70</w:t>
      </w:r>
      <w:r w:rsidR="00122B21">
        <w:rPr>
          <w:sz w:val="24"/>
        </w:rPr>
        <w:t>)</w:t>
      </w:r>
      <w:r w:rsidR="005A5C98">
        <w:rPr>
          <w:sz w:val="24"/>
        </w:rPr>
        <w:t>.</w:t>
      </w:r>
      <w:r>
        <w:rPr>
          <w:sz w:val="24"/>
        </w:rPr>
        <w:t xml:space="preserve"> </w:t>
      </w:r>
      <w:r w:rsidR="00370D3F" w:rsidRPr="00627A14">
        <w:rPr>
          <w:sz w:val="24"/>
        </w:rPr>
        <w:t xml:space="preserve">Максимальные показатели заболеваемости выявлены среди детей до 1 года – 26,35 на 100 тыс. детей </w:t>
      </w:r>
      <w:r w:rsidR="00370D3F">
        <w:rPr>
          <w:sz w:val="24"/>
        </w:rPr>
        <w:t>данной возрастной группы</w:t>
      </w:r>
      <w:r w:rsidR="00370D3F" w:rsidRPr="00627A14">
        <w:rPr>
          <w:sz w:val="24"/>
        </w:rPr>
        <w:t>, не привитых против коклюша по возрасту.</w:t>
      </w:r>
    </w:p>
    <w:p w:rsidR="00CB4E61" w:rsidRDefault="00370D3F" w:rsidP="00CB4E61">
      <w:pPr>
        <w:autoSpaceDE w:val="0"/>
        <w:autoSpaceDN w:val="0"/>
        <w:adjustRightInd w:val="0"/>
        <w:ind w:firstLine="709"/>
        <w:jc w:val="both"/>
        <w:rPr>
          <w:sz w:val="24"/>
        </w:rPr>
      </w:pPr>
      <w:r w:rsidRPr="008A4C8C">
        <w:rPr>
          <w:sz w:val="24"/>
        </w:rPr>
        <w:t xml:space="preserve">В целях мониторинга серологического контроля напряженности иммунитета </w:t>
      </w:r>
      <w:r>
        <w:rPr>
          <w:sz w:val="24"/>
        </w:rPr>
        <w:t>де</w:t>
      </w:r>
      <w:r>
        <w:rPr>
          <w:sz w:val="24"/>
        </w:rPr>
        <w:t>т</w:t>
      </w:r>
      <w:r>
        <w:rPr>
          <w:sz w:val="24"/>
        </w:rPr>
        <w:t>ского населения</w:t>
      </w:r>
      <w:r w:rsidRPr="008A4C8C">
        <w:rPr>
          <w:sz w:val="24"/>
        </w:rPr>
        <w:t xml:space="preserve"> против </w:t>
      </w:r>
      <w:r>
        <w:rPr>
          <w:sz w:val="24"/>
        </w:rPr>
        <w:t>коклюша</w:t>
      </w:r>
      <w:r w:rsidR="009C363B">
        <w:rPr>
          <w:sz w:val="24"/>
        </w:rPr>
        <w:t>,</w:t>
      </w:r>
      <w:r w:rsidRPr="008A4C8C">
        <w:rPr>
          <w:sz w:val="24"/>
        </w:rPr>
        <w:t xml:space="preserve"> обследовано </w:t>
      </w:r>
      <w:r w:rsidR="00CB4E61">
        <w:rPr>
          <w:sz w:val="24"/>
        </w:rPr>
        <w:t>102 ребен</w:t>
      </w:r>
      <w:r>
        <w:rPr>
          <w:sz w:val="24"/>
        </w:rPr>
        <w:t>ка в возрасте 3-4 года. З</w:t>
      </w:r>
      <w:r w:rsidRPr="008A4C8C">
        <w:rPr>
          <w:sz w:val="24"/>
        </w:rPr>
        <w:t>ащище</w:t>
      </w:r>
      <w:r w:rsidRPr="008A4C8C">
        <w:rPr>
          <w:sz w:val="24"/>
        </w:rPr>
        <w:t>н</w:t>
      </w:r>
      <w:r w:rsidRPr="008A4C8C">
        <w:rPr>
          <w:sz w:val="24"/>
        </w:rPr>
        <w:t xml:space="preserve">ность против </w:t>
      </w:r>
      <w:r>
        <w:rPr>
          <w:sz w:val="24"/>
        </w:rPr>
        <w:t>коклюша</w:t>
      </w:r>
      <w:r w:rsidRPr="008A4C8C">
        <w:rPr>
          <w:sz w:val="24"/>
        </w:rPr>
        <w:t xml:space="preserve"> составила </w:t>
      </w:r>
      <w:r>
        <w:rPr>
          <w:sz w:val="24"/>
        </w:rPr>
        <w:t>85,3%.</w:t>
      </w:r>
      <w:r w:rsidR="00CB4E61">
        <w:rPr>
          <w:sz w:val="24"/>
        </w:rPr>
        <w:t xml:space="preserve"> О</w:t>
      </w:r>
      <w:r w:rsidR="00CB4E61" w:rsidRPr="00627A14">
        <w:rPr>
          <w:sz w:val="24"/>
        </w:rPr>
        <w:t xml:space="preserve">хват вакцинацией </w:t>
      </w:r>
      <w:r w:rsidR="00122B21" w:rsidRPr="00627A14">
        <w:rPr>
          <w:sz w:val="24"/>
        </w:rPr>
        <w:t xml:space="preserve">детей </w:t>
      </w:r>
      <w:r w:rsidR="00CB4E61" w:rsidRPr="00627A14">
        <w:rPr>
          <w:sz w:val="24"/>
        </w:rPr>
        <w:t xml:space="preserve">против коклюша </w:t>
      </w:r>
      <w:r w:rsidR="00CB4E61">
        <w:rPr>
          <w:sz w:val="24"/>
        </w:rPr>
        <w:t>96</w:t>
      </w:r>
      <w:r w:rsidR="00122B21">
        <w:rPr>
          <w:sz w:val="24"/>
        </w:rPr>
        <w:t>,7</w:t>
      </w:r>
      <w:r w:rsidR="00CB4E61">
        <w:rPr>
          <w:sz w:val="24"/>
        </w:rPr>
        <w:t xml:space="preserve">%, ревакцинацией -  </w:t>
      </w:r>
      <w:r w:rsidR="00CB4E61" w:rsidRPr="00627A14">
        <w:rPr>
          <w:sz w:val="24"/>
        </w:rPr>
        <w:t>95,7</w:t>
      </w:r>
      <w:r w:rsidR="00CB4E61">
        <w:rPr>
          <w:sz w:val="24"/>
        </w:rPr>
        <w:t>%</w:t>
      </w:r>
      <w:r w:rsidR="00122B21">
        <w:rPr>
          <w:sz w:val="24"/>
        </w:rPr>
        <w:t>.</w:t>
      </w:r>
    </w:p>
    <w:p w:rsidR="00510B56" w:rsidRDefault="00510B56" w:rsidP="00510B56">
      <w:pPr>
        <w:tabs>
          <w:tab w:val="left" w:pos="709"/>
        </w:tabs>
        <w:autoSpaceDE w:val="0"/>
        <w:autoSpaceDN w:val="0"/>
        <w:adjustRightInd w:val="0"/>
        <w:ind w:firstLine="709"/>
        <w:jc w:val="both"/>
        <w:rPr>
          <w:sz w:val="24"/>
        </w:rPr>
      </w:pPr>
      <w:r w:rsidRPr="0026648B">
        <w:rPr>
          <w:b/>
          <w:sz w:val="24"/>
        </w:rPr>
        <w:t xml:space="preserve">Ветряная оспа </w:t>
      </w:r>
      <w:r w:rsidRPr="0026648B">
        <w:rPr>
          <w:sz w:val="24"/>
        </w:rPr>
        <w:t>в структуре инфекций с воздушно - капельным путем передачи и</w:t>
      </w:r>
      <w:r w:rsidRPr="0026648B">
        <w:rPr>
          <w:sz w:val="24"/>
        </w:rPr>
        <w:t>н</w:t>
      </w:r>
      <w:r w:rsidRPr="0026648B">
        <w:rPr>
          <w:sz w:val="24"/>
        </w:rPr>
        <w:t xml:space="preserve">фекции занимает второе место по числу заболевших после ОРВИ и гриппа. </w:t>
      </w:r>
      <w:r w:rsidRPr="0026648B">
        <w:rPr>
          <w:bCs/>
          <w:sz w:val="24"/>
        </w:rPr>
        <w:t>В 2017 г</w:t>
      </w:r>
      <w:r w:rsidR="0065176A">
        <w:rPr>
          <w:bCs/>
          <w:sz w:val="24"/>
        </w:rPr>
        <w:t>.</w:t>
      </w:r>
      <w:r w:rsidRPr="0026648B">
        <w:rPr>
          <w:bCs/>
          <w:sz w:val="24"/>
        </w:rPr>
        <w:t xml:space="preserve"> зар</w:t>
      </w:r>
      <w:r w:rsidRPr="0026648B">
        <w:rPr>
          <w:bCs/>
          <w:sz w:val="24"/>
        </w:rPr>
        <w:t>е</w:t>
      </w:r>
      <w:r w:rsidRPr="0026648B">
        <w:rPr>
          <w:bCs/>
          <w:sz w:val="24"/>
        </w:rPr>
        <w:t>гистрировано 7</w:t>
      </w:r>
      <w:r w:rsidR="0065176A">
        <w:rPr>
          <w:bCs/>
          <w:sz w:val="24"/>
        </w:rPr>
        <w:t xml:space="preserve"> </w:t>
      </w:r>
      <w:r w:rsidRPr="0026648B">
        <w:rPr>
          <w:bCs/>
          <w:sz w:val="24"/>
        </w:rPr>
        <w:t>118 случаев заболевания, показатель заболеваемости</w:t>
      </w:r>
      <w:r w:rsidRPr="00627A14">
        <w:rPr>
          <w:bCs/>
          <w:sz w:val="24"/>
        </w:rPr>
        <w:t xml:space="preserve"> населения </w:t>
      </w:r>
      <w:r>
        <w:rPr>
          <w:bCs/>
          <w:sz w:val="24"/>
        </w:rPr>
        <w:t>снизился</w:t>
      </w:r>
      <w:r w:rsidRPr="00627A14">
        <w:rPr>
          <w:bCs/>
          <w:sz w:val="24"/>
        </w:rPr>
        <w:t xml:space="preserve"> по сравнению с 2016 г. на </w:t>
      </w:r>
      <w:r>
        <w:rPr>
          <w:bCs/>
          <w:sz w:val="24"/>
        </w:rPr>
        <w:t>35,9</w:t>
      </w:r>
      <w:r w:rsidR="0067347E">
        <w:rPr>
          <w:bCs/>
          <w:sz w:val="24"/>
        </w:rPr>
        <w:t>%</w:t>
      </w:r>
      <w:r w:rsidRPr="00627A14">
        <w:rPr>
          <w:bCs/>
          <w:sz w:val="24"/>
        </w:rPr>
        <w:t xml:space="preserve"> и составил </w:t>
      </w:r>
      <w:r>
        <w:rPr>
          <w:bCs/>
          <w:sz w:val="24"/>
        </w:rPr>
        <w:t>533,40</w:t>
      </w:r>
      <w:r w:rsidRPr="00627A14">
        <w:rPr>
          <w:bCs/>
          <w:sz w:val="24"/>
        </w:rPr>
        <w:t xml:space="preserve"> случаев на 100 тыс. населения (</w:t>
      </w:r>
      <w:r>
        <w:rPr>
          <w:sz w:val="24"/>
        </w:rPr>
        <w:t xml:space="preserve">РФ </w:t>
      </w:r>
      <w:r w:rsidRPr="00627A14">
        <w:rPr>
          <w:sz w:val="24"/>
        </w:rPr>
        <w:t xml:space="preserve">2017 г. </w:t>
      </w:r>
      <w:r>
        <w:rPr>
          <w:sz w:val="24"/>
        </w:rPr>
        <w:t>–</w:t>
      </w:r>
      <w:r w:rsidRPr="00627A14">
        <w:rPr>
          <w:sz w:val="24"/>
        </w:rPr>
        <w:t xml:space="preserve"> </w:t>
      </w:r>
      <w:r>
        <w:rPr>
          <w:sz w:val="24"/>
        </w:rPr>
        <w:t>586,46</w:t>
      </w:r>
      <w:r w:rsidR="009C363B">
        <w:rPr>
          <w:sz w:val="24"/>
        </w:rPr>
        <w:t xml:space="preserve"> случаев</w:t>
      </w:r>
      <w:r w:rsidRPr="00627A14">
        <w:rPr>
          <w:sz w:val="24"/>
        </w:rPr>
        <w:t>)</w:t>
      </w:r>
      <w:r>
        <w:rPr>
          <w:sz w:val="24"/>
        </w:rPr>
        <w:t>.</w:t>
      </w:r>
    </w:p>
    <w:p w:rsidR="00510B56" w:rsidRDefault="00510B56" w:rsidP="00510B56">
      <w:pPr>
        <w:tabs>
          <w:tab w:val="left" w:pos="709"/>
        </w:tabs>
        <w:autoSpaceDE w:val="0"/>
        <w:autoSpaceDN w:val="0"/>
        <w:adjustRightInd w:val="0"/>
        <w:ind w:firstLine="709"/>
        <w:jc w:val="both"/>
        <w:rPr>
          <w:sz w:val="24"/>
        </w:rPr>
      </w:pPr>
      <w:r w:rsidRPr="00803B0B">
        <w:rPr>
          <w:sz w:val="24"/>
        </w:rPr>
        <w:lastRenderedPageBreak/>
        <w:t>Заболеваемость ветряной оспой регистрируется во всех территориях края, в 7 из них показатели заболеваемости превышают средний по краю</w:t>
      </w:r>
      <w:r w:rsidR="00FE247C">
        <w:rPr>
          <w:sz w:val="24"/>
        </w:rPr>
        <w:t>.</w:t>
      </w:r>
      <w:r w:rsidR="00E05AC4">
        <w:rPr>
          <w:sz w:val="24"/>
        </w:rPr>
        <w:t xml:space="preserve"> </w:t>
      </w:r>
    </w:p>
    <w:p w:rsidR="00AA57B2" w:rsidRPr="00803B0B" w:rsidRDefault="00AA57B2" w:rsidP="00510B56">
      <w:pPr>
        <w:tabs>
          <w:tab w:val="left" w:pos="709"/>
        </w:tabs>
        <w:autoSpaceDE w:val="0"/>
        <w:autoSpaceDN w:val="0"/>
        <w:adjustRightInd w:val="0"/>
        <w:ind w:firstLine="709"/>
        <w:jc w:val="both"/>
        <w:rPr>
          <w:sz w:val="24"/>
        </w:rPr>
      </w:pPr>
    </w:p>
    <w:p w:rsidR="00510B56" w:rsidRPr="0067347E" w:rsidRDefault="00510B56" w:rsidP="00510B56">
      <w:pPr>
        <w:pStyle w:val="a2"/>
        <w:tabs>
          <w:tab w:val="num" w:pos="5318"/>
          <w:tab w:val="num" w:pos="9252"/>
        </w:tabs>
        <w:ind w:left="5318"/>
        <w:jc w:val="right"/>
      </w:pPr>
    </w:p>
    <w:p w:rsidR="00510B56" w:rsidRPr="00F60B46" w:rsidRDefault="00510B56" w:rsidP="00510B56">
      <w:pPr>
        <w:jc w:val="center"/>
        <w:rPr>
          <w:b/>
          <w:sz w:val="22"/>
          <w:szCs w:val="22"/>
        </w:rPr>
      </w:pPr>
      <w:r w:rsidRPr="00F60B46">
        <w:rPr>
          <w:b/>
          <w:sz w:val="22"/>
          <w:szCs w:val="22"/>
        </w:rPr>
        <w:t>Территории края с наиболее высоким уровнем заболеваемости</w:t>
      </w:r>
    </w:p>
    <w:p w:rsidR="00510B56" w:rsidRPr="00F60B46" w:rsidRDefault="00510B56" w:rsidP="00510B56">
      <w:pPr>
        <w:jc w:val="center"/>
        <w:rPr>
          <w:b/>
          <w:bCs/>
          <w:sz w:val="22"/>
          <w:szCs w:val="22"/>
        </w:rPr>
      </w:pPr>
      <w:r w:rsidRPr="00F60B46">
        <w:rPr>
          <w:b/>
          <w:bCs/>
          <w:sz w:val="22"/>
          <w:szCs w:val="22"/>
        </w:rPr>
        <w:t>ветряной оспой за 201</w:t>
      </w:r>
      <w:r>
        <w:rPr>
          <w:b/>
          <w:bCs/>
          <w:sz w:val="22"/>
          <w:szCs w:val="22"/>
        </w:rPr>
        <w:t>6</w:t>
      </w:r>
      <w:r w:rsidRPr="00F60B46">
        <w:rPr>
          <w:b/>
          <w:bCs/>
          <w:sz w:val="22"/>
          <w:szCs w:val="22"/>
        </w:rPr>
        <w:t xml:space="preserve"> - 201</w:t>
      </w:r>
      <w:r>
        <w:rPr>
          <w:b/>
          <w:bCs/>
          <w:sz w:val="22"/>
          <w:szCs w:val="22"/>
        </w:rPr>
        <w:t>7</w:t>
      </w:r>
      <w:r w:rsidRPr="00F60B46">
        <w:rPr>
          <w:b/>
          <w:bCs/>
          <w:sz w:val="22"/>
          <w:szCs w:val="22"/>
        </w:rPr>
        <w:t xml:space="preserve"> г</w:t>
      </w:r>
      <w:r w:rsidR="0065176A">
        <w:rPr>
          <w:b/>
          <w:bCs/>
          <w:sz w:val="22"/>
          <w:szCs w:val="22"/>
        </w:rPr>
        <w:t>г.</w:t>
      </w:r>
    </w:p>
    <w:p w:rsidR="00510B56" w:rsidRPr="00F60B46" w:rsidRDefault="00510B56" w:rsidP="00510B56">
      <w:pPr>
        <w:shd w:val="clear" w:color="auto" w:fill="FFFFFF"/>
        <w:ind w:firstLine="567"/>
        <w:jc w:val="both"/>
        <w:rPr>
          <w:sz w:val="24"/>
        </w:rPr>
      </w:pPr>
    </w:p>
    <w:tbl>
      <w:tblPr>
        <w:tblW w:w="0" w:type="auto"/>
        <w:jc w:val="center"/>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6"/>
        <w:gridCol w:w="1488"/>
        <w:gridCol w:w="1440"/>
        <w:gridCol w:w="1867"/>
      </w:tblGrid>
      <w:tr w:rsidR="00510B56" w:rsidRPr="00D658E0" w:rsidTr="0067347E">
        <w:trPr>
          <w:cantSplit/>
          <w:trHeight w:val="511"/>
          <w:jc w:val="center"/>
        </w:trPr>
        <w:tc>
          <w:tcPr>
            <w:tcW w:w="3786" w:type="dxa"/>
            <w:vMerge w:val="restart"/>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Территории</w:t>
            </w:r>
          </w:p>
        </w:tc>
        <w:tc>
          <w:tcPr>
            <w:tcW w:w="2928" w:type="dxa"/>
            <w:gridSpan w:val="2"/>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Показатель заболеваемости на 100 тысяч населения</w:t>
            </w:r>
          </w:p>
        </w:tc>
        <w:tc>
          <w:tcPr>
            <w:tcW w:w="1867" w:type="dxa"/>
            <w:vMerge w:val="restart"/>
            <w:tcBorders>
              <w:top w:val="single" w:sz="4" w:space="0" w:color="auto"/>
              <w:left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Рост/снижение</w:t>
            </w:r>
          </w:p>
        </w:tc>
      </w:tr>
      <w:tr w:rsidR="00510B56" w:rsidRPr="00D658E0" w:rsidTr="0067347E">
        <w:trPr>
          <w:cantSplit/>
          <w:jc w:val="center"/>
        </w:trPr>
        <w:tc>
          <w:tcPr>
            <w:tcW w:w="3786" w:type="dxa"/>
            <w:vMerge/>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E05AC4">
            <w:pPr>
              <w:jc w:val="center"/>
              <w:rPr>
                <w:sz w:val="22"/>
              </w:rPr>
            </w:pPr>
            <w:r w:rsidRPr="00F60B46">
              <w:rPr>
                <w:sz w:val="22"/>
                <w:szCs w:val="22"/>
              </w:rPr>
              <w:t>2017 г</w:t>
            </w:r>
            <w:r w:rsidR="00E05AC4">
              <w:rPr>
                <w:sz w:val="22"/>
                <w:szCs w:val="22"/>
              </w:rPr>
              <w:t>.</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E05AC4">
            <w:pPr>
              <w:jc w:val="center"/>
              <w:rPr>
                <w:sz w:val="22"/>
              </w:rPr>
            </w:pPr>
            <w:r w:rsidRPr="00F60B46">
              <w:rPr>
                <w:sz w:val="22"/>
                <w:szCs w:val="22"/>
              </w:rPr>
              <w:t>2016</w:t>
            </w:r>
            <w:r w:rsidR="0065176A">
              <w:rPr>
                <w:sz w:val="22"/>
                <w:szCs w:val="22"/>
              </w:rPr>
              <w:t xml:space="preserve"> </w:t>
            </w:r>
            <w:r w:rsidRPr="00F60B46">
              <w:rPr>
                <w:sz w:val="22"/>
                <w:szCs w:val="22"/>
              </w:rPr>
              <w:t>г</w:t>
            </w:r>
            <w:r w:rsidR="00E05AC4">
              <w:rPr>
                <w:sz w:val="22"/>
                <w:szCs w:val="22"/>
              </w:rPr>
              <w:t>.</w:t>
            </w:r>
          </w:p>
        </w:tc>
        <w:tc>
          <w:tcPr>
            <w:tcW w:w="1867" w:type="dxa"/>
            <w:vMerge/>
            <w:tcBorders>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p>
        </w:tc>
      </w:tr>
      <w:tr w:rsidR="00510B56" w:rsidRPr="00F60B46" w:rsidTr="0067347E">
        <w:trPr>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г. Хабаровск</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638,9</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725,9</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-12,0</w:t>
            </w:r>
            <w:r w:rsidR="0067347E">
              <w:rPr>
                <w:sz w:val="22"/>
                <w:szCs w:val="22"/>
              </w:rPr>
              <w:t>%</w:t>
            </w:r>
          </w:p>
        </w:tc>
      </w:tr>
      <w:tr w:rsidR="00510B56" w:rsidRPr="00F60B46" w:rsidTr="0067347E">
        <w:trPr>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им. Лазо район</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599,0</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521,8</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+14,8</w:t>
            </w:r>
            <w:r w:rsidR="0067347E">
              <w:rPr>
                <w:sz w:val="22"/>
                <w:szCs w:val="22"/>
              </w:rPr>
              <w:t>%</w:t>
            </w:r>
          </w:p>
        </w:tc>
      </w:tr>
      <w:tr w:rsidR="00510B56" w:rsidRPr="00F60B46" w:rsidTr="0067347E">
        <w:trPr>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Советско – Гаванский район</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536,8</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712,7</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-21,9</w:t>
            </w:r>
            <w:r w:rsidR="0067347E">
              <w:rPr>
                <w:sz w:val="22"/>
                <w:szCs w:val="22"/>
              </w:rPr>
              <w:t>%</w:t>
            </w:r>
          </w:p>
        </w:tc>
      </w:tr>
      <w:tr w:rsidR="00510B56" w:rsidRPr="00F60B46" w:rsidTr="0067347E">
        <w:trPr>
          <w:trHeight w:val="181"/>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Амурский район</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559,6</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1155,8</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-2,1 р</w:t>
            </w:r>
          </w:p>
        </w:tc>
      </w:tr>
      <w:tr w:rsidR="00510B56" w:rsidRPr="00F60B46" w:rsidTr="0067347E">
        <w:trPr>
          <w:trHeight w:val="280"/>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Нанайский район</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667,4</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987,5</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+32,4%</w:t>
            </w:r>
          </w:p>
        </w:tc>
      </w:tr>
      <w:tr w:rsidR="00510B56" w:rsidRPr="00F60B46" w:rsidTr="0067347E">
        <w:trPr>
          <w:trHeight w:val="161"/>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Верхнебуреинский район</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867,8</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1203,3</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-27,9%</w:t>
            </w:r>
          </w:p>
        </w:tc>
      </w:tr>
      <w:tr w:rsidR="00510B56" w:rsidRPr="00F60B46" w:rsidTr="0067347E">
        <w:trPr>
          <w:trHeight w:val="270"/>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Ванинский район</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600,3</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937,7</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-36,0%</w:t>
            </w:r>
          </w:p>
        </w:tc>
      </w:tr>
      <w:tr w:rsidR="00510B56" w:rsidRPr="00F60B46" w:rsidTr="0067347E">
        <w:trPr>
          <w:trHeight w:val="166"/>
          <w:jc w:val="center"/>
        </w:trPr>
        <w:tc>
          <w:tcPr>
            <w:tcW w:w="3786"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rPr>
                <w:sz w:val="22"/>
              </w:rPr>
            </w:pPr>
            <w:r w:rsidRPr="00F60B46">
              <w:rPr>
                <w:sz w:val="22"/>
                <w:szCs w:val="22"/>
              </w:rPr>
              <w:t>Хабаровский край</w:t>
            </w:r>
          </w:p>
        </w:tc>
        <w:tc>
          <w:tcPr>
            <w:tcW w:w="1488"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533,4</w:t>
            </w:r>
          </w:p>
        </w:tc>
        <w:tc>
          <w:tcPr>
            <w:tcW w:w="1440"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831,8</w:t>
            </w:r>
          </w:p>
        </w:tc>
        <w:tc>
          <w:tcPr>
            <w:tcW w:w="1867" w:type="dxa"/>
            <w:tcBorders>
              <w:top w:val="single" w:sz="4" w:space="0" w:color="auto"/>
              <w:left w:val="single" w:sz="4" w:space="0" w:color="auto"/>
              <w:bottom w:val="single" w:sz="4" w:space="0" w:color="auto"/>
              <w:right w:val="single" w:sz="4" w:space="0" w:color="auto"/>
            </w:tcBorders>
            <w:vAlign w:val="center"/>
          </w:tcPr>
          <w:p w:rsidR="00510B56" w:rsidRPr="00F60B46" w:rsidRDefault="00510B56" w:rsidP="00DD0518">
            <w:pPr>
              <w:jc w:val="center"/>
              <w:rPr>
                <w:sz w:val="22"/>
              </w:rPr>
            </w:pPr>
            <w:r w:rsidRPr="00F60B46">
              <w:rPr>
                <w:sz w:val="22"/>
                <w:szCs w:val="22"/>
              </w:rPr>
              <w:t>-35,9%</w:t>
            </w:r>
          </w:p>
        </w:tc>
      </w:tr>
    </w:tbl>
    <w:p w:rsidR="00510B56" w:rsidRPr="004D5C4C" w:rsidRDefault="00510B56" w:rsidP="00510B56">
      <w:pPr>
        <w:rPr>
          <w:bCs/>
          <w:sz w:val="24"/>
          <w:highlight w:val="yellow"/>
        </w:rPr>
      </w:pPr>
    </w:p>
    <w:p w:rsidR="00510B56" w:rsidRPr="009D05D1" w:rsidRDefault="00510B56" w:rsidP="00510B56">
      <w:pPr>
        <w:tabs>
          <w:tab w:val="left" w:pos="709"/>
        </w:tabs>
        <w:autoSpaceDE w:val="0"/>
        <w:autoSpaceDN w:val="0"/>
        <w:adjustRightInd w:val="0"/>
        <w:ind w:firstLine="709"/>
        <w:jc w:val="both"/>
        <w:rPr>
          <w:sz w:val="24"/>
        </w:rPr>
      </w:pPr>
      <w:r w:rsidRPr="00F60B46">
        <w:rPr>
          <w:sz w:val="24"/>
        </w:rPr>
        <w:t>Ветряная оспа традиционно поражает детское население, на которое приходится 94,2</w:t>
      </w:r>
      <w:r w:rsidR="0067347E">
        <w:rPr>
          <w:sz w:val="24"/>
        </w:rPr>
        <w:t>%</w:t>
      </w:r>
      <w:r w:rsidRPr="009D05D1">
        <w:rPr>
          <w:sz w:val="24"/>
        </w:rPr>
        <w:t xml:space="preserve"> случаев от числа заболевших. В возрастной групп</w:t>
      </w:r>
      <w:r w:rsidR="0067347E">
        <w:rPr>
          <w:sz w:val="24"/>
        </w:rPr>
        <w:t>е 3-6 лет зарегистрировано 57,2</w:t>
      </w:r>
      <w:r w:rsidRPr="009D05D1">
        <w:rPr>
          <w:sz w:val="24"/>
        </w:rPr>
        <w:t>% всех случаев заболеваний, среди детей до 2 лет – 19,6</w:t>
      </w:r>
      <w:r w:rsidR="0067347E">
        <w:rPr>
          <w:sz w:val="24"/>
        </w:rPr>
        <w:t>%</w:t>
      </w:r>
      <w:r w:rsidRPr="009D05D1">
        <w:rPr>
          <w:sz w:val="24"/>
        </w:rPr>
        <w:t>, среди школьников – 15,4</w:t>
      </w:r>
      <w:r w:rsidR="0067347E">
        <w:rPr>
          <w:sz w:val="24"/>
        </w:rPr>
        <w:t>%</w:t>
      </w:r>
      <w:r w:rsidRPr="009D05D1">
        <w:rPr>
          <w:sz w:val="24"/>
        </w:rPr>
        <w:t xml:space="preserve"> </w:t>
      </w:r>
    </w:p>
    <w:p w:rsidR="00510B56" w:rsidRDefault="00510B56" w:rsidP="00510B56">
      <w:pPr>
        <w:tabs>
          <w:tab w:val="left" w:pos="709"/>
        </w:tabs>
        <w:autoSpaceDE w:val="0"/>
        <w:autoSpaceDN w:val="0"/>
        <w:adjustRightInd w:val="0"/>
        <w:ind w:firstLine="709"/>
        <w:jc w:val="both"/>
        <w:rPr>
          <w:sz w:val="24"/>
        </w:rPr>
      </w:pPr>
      <w:r w:rsidRPr="009D05D1">
        <w:rPr>
          <w:sz w:val="24"/>
        </w:rPr>
        <w:t>Против ветряной оспы привито 411 человек (2016 г. – 503; 2015 г. -</w:t>
      </w:r>
      <w:r>
        <w:rPr>
          <w:sz w:val="24"/>
        </w:rPr>
        <w:t xml:space="preserve"> </w:t>
      </w:r>
      <w:r w:rsidRPr="009D05D1">
        <w:rPr>
          <w:sz w:val="24"/>
        </w:rPr>
        <w:t xml:space="preserve">139; 2014 г. - 12 человек). </w:t>
      </w:r>
    </w:p>
    <w:p w:rsidR="002E3AB7" w:rsidRPr="009D05D1" w:rsidRDefault="002E3AB7" w:rsidP="00510B56">
      <w:pPr>
        <w:tabs>
          <w:tab w:val="left" w:pos="709"/>
        </w:tabs>
        <w:autoSpaceDE w:val="0"/>
        <w:autoSpaceDN w:val="0"/>
        <w:adjustRightInd w:val="0"/>
        <w:ind w:firstLine="709"/>
        <w:jc w:val="both"/>
        <w:rPr>
          <w:sz w:val="24"/>
        </w:rPr>
      </w:pPr>
    </w:p>
    <w:p w:rsidR="00CF780B" w:rsidRDefault="002E3AB7" w:rsidP="002E3AB7">
      <w:pPr>
        <w:pStyle w:val="4"/>
        <w:tabs>
          <w:tab w:val="clear" w:pos="851"/>
          <w:tab w:val="num" w:pos="0"/>
        </w:tabs>
        <w:ind w:left="0" w:firstLine="709"/>
      </w:pPr>
      <w:bookmarkStart w:id="94" w:name="_Toc513720831"/>
      <w:bookmarkStart w:id="95" w:name="_Toc416361406"/>
      <w:bookmarkStart w:id="96" w:name="_Toc482954237"/>
      <w:r>
        <w:t>Грипп, острые респираторные вирусные инфекции, внебольничные пневмонии</w:t>
      </w:r>
      <w:bookmarkEnd w:id="94"/>
    </w:p>
    <w:p w:rsidR="002E3AB7" w:rsidRDefault="002E3AB7" w:rsidP="002E3AB7">
      <w:pPr>
        <w:pStyle w:val="a2"/>
        <w:numPr>
          <w:ilvl w:val="0"/>
          <w:numId w:val="0"/>
        </w:numPr>
        <w:ind w:left="9287" w:hanging="72"/>
      </w:pPr>
    </w:p>
    <w:p w:rsidR="002E3AB7" w:rsidRPr="007D371D" w:rsidRDefault="002E3AB7" w:rsidP="002E3AB7">
      <w:pPr>
        <w:autoSpaceDE w:val="0"/>
        <w:autoSpaceDN w:val="0"/>
        <w:adjustRightInd w:val="0"/>
        <w:ind w:firstLine="709"/>
        <w:jc w:val="both"/>
        <w:rPr>
          <w:sz w:val="24"/>
        </w:rPr>
      </w:pPr>
      <w:r w:rsidRPr="0026648B">
        <w:rPr>
          <w:b/>
          <w:sz w:val="24"/>
        </w:rPr>
        <w:t>Грипп и острые респираторные вирусные инфекции</w:t>
      </w:r>
      <w:r w:rsidRPr="007D371D">
        <w:rPr>
          <w:sz w:val="24"/>
        </w:rPr>
        <w:t xml:space="preserve"> (</w:t>
      </w:r>
      <w:r>
        <w:rPr>
          <w:sz w:val="24"/>
        </w:rPr>
        <w:t xml:space="preserve">далее - </w:t>
      </w:r>
      <w:r w:rsidRPr="007D371D">
        <w:rPr>
          <w:sz w:val="24"/>
        </w:rPr>
        <w:t>ОРВИ) остаются одной из самых актуальных медицинских и социально-экономических проблем, составляя</w:t>
      </w:r>
      <w:r w:rsidRPr="00D716B6">
        <w:rPr>
          <w:sz w:val="24"/>
        </w:rPr>
        <w:t xml:space="preserve"> </w:t>
      </w:r>
      <w:r w:rsidRPr="007D371D">
        <w:rPr>
          <w:sz w:val="24"/>
        </w:rPr>
        <w:t xml:space="preserve">в </w:t>
      </w:r>
      <w:r>
        <w:rPr>
          <w:sz w:val="24"/>
        </w:rPr>
        <w:t>с</w:t>
      </w:r>
      <w:r w:rsidRPr="007D371D">
        <w:rPr>
          <w:sz w:val="24"/>
        </w:rPr>
        <w:t xml:space="preserve">труктуре инфекционных болезней </w:t>
      </w:r>
      <w:r>
        <w:rPr>
          <w:sz w:val="24"/>
        </w:rPr>
        <w:t xml:space="preserve"> в разные годы 87% - </w:t>
      </w:r>
      <w:r w:rsidRPr="007D371D">
        <w:rPr>
          <w:sz w:val="24"/>
        </w:rPr>
        <w:t>90%</w:t>
      </w:r>
      <w:r>
        <w:rPr>
          <w:sz w:val="24"/>
        </w:rPr>
        <w:t>.</w:t>
      </w:r>
    </w:p>
    <w:p w:rsidR="002E3AB7" w:rsidRPr="00390E84" w:rsidRDefault="002E3AB7" w:rsidP="002E3AB7">
      <w:pPr>
        <w:ind w:firstLine="709"/>
        <w:jc w:val="both"/>
        <w:rPr>
          <w:szCs w:val="28"/>
        </w:rPr>
      </w:pPr>
      <w:r w:rsidRPr="00390E84">
        <w:rPr>
          <w:sz w:val="24"/>
        </w:rPr>
        <w:t>Работа по профилактике ОРВИ и гриппа осуществлялась в соответствии с ко</w:t>
      </w:r>
      <w:r w:rsidRPr="00390E84">
        <w:rPr>
          <w:sz w:val="24"/>
        </w:rPr>
        <w:t>м</w:t>
      </w:r>
      <w:r w:rsidRPr="00390E84">
        <w:rPr>
          <w:sz w:val="24"/>
        </w:rPr>
        <w:t xml:space="preserve">плексным планом мероприятий по профилактике заболеваемости населения гриппом и острыми респираторными вирусными заболеваниями в осенне-зимний сезон 2017-2018 гг., утвержденного </w:t>
      </w:r>
      <w:r w:rsidR="0065176A">
        <w:rPr>
          <w:sz w:val="24"/>
        </w:rPr>
        <w:t>р</w:t>
      </w:r>
      <w:r w:rsidRPr="00390E84">
        <w:rPr>
          <w:sz w:val="24"/>
        </w:rPr>
        <w:t>ешением санитарно-противоэпидемической комиссии Прав</w:t>
      </w:r>
      <w:r w:rsidRPr="00390E84">
        <w:rPr>
          <w:sz w:val="24"/>
        </w:rPr>
        <w:t>и</w:t>
      </w:r>
      <w:r w:rsidRPr="00390E84">
        <w:rPr>
          <w:sz w:val="24"/>
        </w:rPr>
        <w:t>тельства Хабаровского края от 17.08.2017 № 10</w:t>
      </w:r>
      <w:r w:rsidR="0065176A">
        <w:rPr>
          <w:sz w:val="24"/>
        </w:rPr>
        <w:t>.</w:t>
      </w:r>
      <w:r w:rsidRPr="00390E84">
        <w:rPr>
          <w:sz w:val="24"/>
        </w:rPr>
        <w:t xml:space="preserve"> </w:t>
      </w:r>
    </w:p>
    <w:p w:rsidR="002E3AB7" w:rsidRPr="00390E84" w:rsidRDefault="002E3AB7" w:rsidP="002E3AB7">
      <w:pPr>
        <w:ind w:firstLine="709"/>
        <w:jc w:val="both"/>
        <w:rPr>
          <w:sz w:val="24"/>
        </w:rPr>
      </w:pPr>
      <w:r w:rsidRPr="00390E84">
        <w:rPr>
          <w:sz w:val="24"/>
        </w:rPr>
        <w:t>На трех заседаниях СПК Правительства края (</w:t>
      </w:r>
      <w:r w:rsidR="0065176A">
        <w:rPr>
          <w:sz w:val="24"/>
        </w:rPr>
        <w:t>р</w:t>
      </w:r>
      <w:r w:rsidRPr="00390E84">
        <w:rPr>
          <w:sz w:val="24"/>
        </w:rPr>
        <w:t>ешения  от 19.01.2017</w:t>
      </w:r>
      <w:r w:rsidR="0065176A">
        <w:rPr>
          <w:sz w:val="24"/>
        </w:rPr>
        <w:t xml:space="preserve"> </w:t>
      </w:r>
      <w:r w:rsidR="0065176A" w:rsidRPr="00390E84">
        <w:rPr>
          <w:sz w:val="24"/>
        </w:rPr>
        <w:t>№ 1</w:t>
      </w:r>
      <w:r w:rsidRPr="00390E84">
        <w:rPr>
          <w:sz w:val="24"/>
        </w:rPr>
        <w:t>, от 05.10.2017</w:t>
      </w:r>
      <w:r w:rsidR="0065176A">
        <w:rPr>
          <w:sz w:val="24"/>
        </w:rPr>
        <w:t xml:space="preserve"> </w:t>
      </w:r>
      <w:r w:rsidR="0065176A" w:rsidRPr="00390E84">
        <w:rPr>
          <w:sz w:val="24"/>
        </w:rPr>
        <w:t>№ 13</w:t>
      </w:r>
      <w:r w:rsidRPr="00390E84">
        <w:rPr>
          <w:sz w:val="24"/>
        </w:rPr>
        <w:t>, от 10.11.2017</w:t>
      </w:r>
      <w:r w:rsidR="0065176A">
        <w:rPr>
          <w:sz w:val="24"/>
        </w:rPr>
        <w:t xml:space="preserve"> </w:t>
      </w:r>
      <w:r w:rsidR="0065176A" w:rsidRPr="00390E84">
        <w:rPr>
          <w:sz w:val="24"/>
        </w:rPr>
        <w:t>№ 17</w:t>
      </w:r>
      <w:r w:rsidRPr="00390E84">
        <w:rPr>
          <w:sz w:val="24"/>
        </w:rPr>
        <w:t>) рассматривались вопросы готовности муниципал</w:t>
      </w:r>
      <w:r w:rsidRPr="00390E84">
        <w:rPr>
          <w:sz w:val="24"/>
        </w:rPr>
        <w:t>ь</w:t>
      </w:r>
      <w:r w:rsidRPr="00390E84">
        <w:rPr>
          <w:sz w:val="24"/>
        </w:rPr>
        <w:t>ных образований, министерств и ведомств края к работе в условиях подъема заболеваем</w:t>
      </w:r>
      <w:r w:rsidRPr="00390E84">
        <w:rPr>
          <w:sz w:val="24"/>
        </w:rPr>
        <w:t>о</w:t>
      </w:r>
      <w:r w:rsidRPr="00390E84">
        <w:rPr>
          <w:sz w:val="24"/>
        </w:rPr>
        <w:t>сти ОРВИ и гриппа, вопросы профилактики и диагностики гриппа птиц и короновирусной инфекции. Был создан запас лекарственных и дезинфекционных средств, индивидуальных средств защиты (масок), утверждены планы перепрофилирования коечного фонда в мун</w:t>
      </w:r>
      <w:r w:rsidRPr="00390E84">
        <w:rPr>
          <w:sz w:val="24"/>
        </w:rPr>
        <w:t>и</w:t>
      </w:r>
      <w:r w:rsidRPr="00390E84">
        <w:rPr>
          <w:sz w:val="24"/>
        </w:rPr>
        <w:t>ципальных образованиях. В органы исполнительной власти Управлением направлено 6 Предложений о проведении мероприятий по стабилизации заболеваемости гриппом и ОРВИ.</w:t>
      </w:r>
    </w:p>
    <w:p w:rsidR="002E3AB7" w:rsidRPr="00796331" w:rsidRDefault="002E3AB7" w:rsidP="002E3AB7">
      <w:pPr>
        <w:ind w:firstLine="709"/>
        <w:jc w:val="both"/>
        <w:rPr>
          <w:sz w:val="24"/>
        </w:rPr>
      </w:pPr>
      <w:r w:rsidRPr="0092193F">
        <w:rPr>
          <w:sz w:val="24"/>
        </w:rPr>
        <w:t>В целях усиления мер по предупреждению заболеваемости гриппом и ОРВИ изд</w:t>
      </w:r>
      <w:r w:rsidRPr="0092193F">
        <w:rPr>
          <w:sz w:val="24"/>
        </w:rPr>
        <w:t>а</w:t>
      </w:r>
      <w:r w:rsidRPr="0092193F">
        <w:rPr>
          <w:sz w:val="24"/>
        </w:rPr>
        <w:t>но постановление Главного государственного санитарного врача по Хабаровскому краю от 08.09.2017 № 6 «</w:t>
      </w:r>
      <w:r w:rsidRPr="0092193F">
        <w:rPr>
          <w:color w:val="000000"/>
          <w:sz w:val="24"/>
        </w:rPr>
        <w:t>О мероприятиях по профилактике гриппа и острых респираторных в</w:t>
      </w:r>
      <w:r w:rsidRPr="0092193F">
        <w:rPr>
          <w:color w:val="000000"/>
          <w:sz w:val="24"/>
        </w:rPr>
        <w:t>и</w:t>
      </w:r>
      <w:r w:rsidRPr="0092193F">
        <w:rPr>
          <w:color w:val="000000"/>
          <w:sz w:val="24"/>
        </w:rPr>
        <w:t>русных инфекций в Хабаровском крае в эпидемическом сезоне 2017-</w:t>
      </w:r>
      <w:r w:rsidRPr="00796331">
        <w:rPr>
          <w:color w:val="000000"/>
          <w:sz w:val="24"/>
        </w:rPr>
        <w:t>2018 годов</w:t>
      </w:r>
      <w:r w:rsidRPr="00796331">
        <w:rPr>
          <w:sz w:val="24"/>
        </w:rPr>
        <w:t>».</w:t>
      </w:r>
    </w:p>
    <w:p w:rsidR="002E3AB7" w:rsidRDefault="002E3AB7" w:rsidP="002E3AB7">
      <w:pPr>
        <w:ind w:firstLine="709"/>
        <w:jc w:val="both"/>
        <w:rPr>
          <w:sz w:val="24"/>
        </w:rPr>
      </w:pPr>
      <w:r w:rsidRPr="00796331">
        <w:rPr>
          <w:sz w:val="24"/>
        </w:rPr>
        <w:t xml:space="preserve">Утверждены схемы маршрутизации больных при их госпитализации в стационары, в зависимости от возраста, состояния (наличия беременности, хронических заболеваний и другое), степени тяжести клинического течения. Для госпитализации больных ОРВИ и </w:t>
      </w:r>
      <w:r w:rsidRPr="00796331">
        <w:rPr>
          <w:sz w:val="24"/>
        </w:rPr>
        <w:lastRenderedPageBreak/>
        <w:t xml:space="preserve">гриппом развёрнуто 375 коек в </w:t>
      </w:r>
      <w:r w:rsidRPr="00796331">
        <w:rPr>
          <w:bCs/>
          <w:sz w:val="24"/>
        </w:rPr>
        <w:t>12 инфекционных стационарах</w:t>
      </w:r>
      <w:r w:rsidRPr="00796331">
        <w:rPr>
          <w:sz w:val="24"/>
        </w:rPr>
        <w:t>. Беременные женщина и родильницы, больные ОРВИ, получают медицинскую помощь в соответствии с порядком, разработанным министерством здравоохранения Хабаровского края, дистанционное ко</w:t>
      </w:r>
      <w:r w:rsidRPr="00796331">
        <w:rPr>
          <w:sz w:val="24"/>
        </w:rPr>
        <w:t>н</w:t>
      </w:r>
      <w:r w:rsidRPr="00796331">
        <w:rPr>
          <w:sz w:val="24"/>
        </w:rPr>
        <w:t xml:space="preserve">сультирование осуществляется специалистами </w:t>
      </w:r>
      <w:r w:rsidRPr="0073377F">
        <w:rPr>
          <w:sz w:val="24"/>
        </w:rPr>
        <w:t>КГБУЗ «Перинатальный Центр».</w:t>
      </w:r>
      <w:r w:rsidRPr="00796331">
        <w:rPr>
          <w:sz w:val="24"/>
        </w:rPr>
        <w:t xml:space="preserve"> Стаци</w:t>
      </w:r>
      <w:r w:rsidRPr="00796331">
        <w:rPr>
          <w:sz w:val="24"/>
        </w:rPr>
        <w:t>о</w:t>
      </w:r>
      <w:r w:rsidRPr="00796331">
        <w:rPr>
          <w:sz w:val="24"/>
        </w:rPr>
        <w:t>нары для лечения больных гриппом, ОРВИ, внебольничн</w:t>
      </w:r>
      <w:r>
        <w:rPr>
          <w:sz w:val="24"/>
        </w:rPr>
        <w:t>ыми пневмониями обеспечены</w:t>
      </w:r>
      <w:r w:rsidRPr="00796331">
        <w:rPr>
          <w:sz w:val="24"/>
        </w:rPr>
        <w:t xml:space="preserve"> лекарственными препаратами (противовирусные, антибактериальные препараты), аппар</w:t>
      </w:r>
      <w:r w:rsidRPr="00796331">
        <w:rPr>
          <w:sz w:val="24"/>
        </w:rPr>
        <w:t>а</w:t>
      </w:r>
      <w:r w:rsidRPr="00796331">
        <w:rPr>
          <w:sz w:val="24"/>
        </w:rPr>
        <w:t>тами ИВЛ, пульсоксиметрами, дезинфицирующими средствами, средствами индивид</w:t>
      </w:r>
      <w:r w:rsidRPr="00796331">
        <w:rPr>
          <w:sz w:val="24"/>
        </w:rPr>
        <w:t>у</w:t>
      </w:r>
      <w:r w:rsidRPr="00796331">
        <w:rPr>
          <w:sz w:val="24"/>
        </w:rPr>
        <w:t>альной защиты на 100%. КГБУЗ «Краевая клиническая больница № 1» МЗ ХК оборудов</w:t>
      </w:r>
      <w:r w:rsidRPr="00796331">
        <w:rPr>
          <w:sz w:val="24"/>
        </w:rPr>
        <w:t>а</w:t>
      </w:r>
      <w:r w:rsidRPr="00796331">
        <w:rPr>
          <w:sz w:val="24"/>
        </w:rPr>
        <w:t>на стационарным аппаратом ЭКМО и используется для оказания медицинской помощи пациентам с вирусной пневмонией, осложненной тяжелой формой дыхательной недост</w:t>
      </w:r>
      <w:r w:rsidRPr="00796331">
        <w:rPr>
          <w:sz w:val="24"/>
        </w:rPr>
        <w:t>а</w:t>
      </w:r>
      <w:r w:rsidRPr="00796331">
        <w:rPr>
          <w:sz w:val="24"/>
        </w:rPr>
        <w:t>точности.</w:t>
      </w:r>
    </w:p>
    <w:p w:rsidR="002E3AB7" w:rsidRPr="00796331" w:rsidRDefault="002E3AB7" w:rsidP="002E3AB7">
      <w:pPr>
        <w:ind w:firstLine="709"/>
        <w:jc w:val="both"/>
        <w:rPr>
          <w:sz w:val="24"/>
        </w:rPr>
      </w:pPr>
      <w:r w:rsidRPr="00796331">
        <w:rPr>
          <w:sz w:val="24"/>
        </w:rPr>
        <w:t>В целях контроля за своевременным проведением противоэпидемических меропр</w:t>
      </w:r>
      <w:r w:rsidRPr="00796331">
        <w:rPr>
          <w:sz w:val="24"/>
        </w:rPr>
        <w:t>и</w:t>
      </w:r>
      <w:r w:rsidRPr="00796331">
        <w:rPr>
          <w:sz w:val="24"/>
        </w:rPr>
        <w:t>ятий по ОРВИ и гриппу на эпид</w:t>
      </w:r>
      <w:r>
        <w:rPr>
          <w:sz w:val="24"/>
        </w:rPr>
        <w:t xml:space="preserve">емиологически </w:t>
      </w:r>
      <w:r w:rsidRPr="00796331">
        <w:rPr>
          <w:sz w:val="24"/>
        </w:rPr>
        <w:t>значимых объектах проведено 130 ко</w:t>
      </w:r>
      <w:r w:rsidRPr="00796331">
        <w:rPr>
          <w:sz w:val="24"/>
        </w:rPr>
        <w:t>н</w:t>
      </w:r>
      <w:r w:rsidRPr="00796331">
        <w:rPr>
          <w:sz w:val="24"/>
        </w:rPr>
        <w:t>трольно-надзорных мероприятий в отношении медицинских, образовательных и прочих организаций. На 86 проверенных объектах (66%) выявлены нарушени</w:t>
      </w:r>
      <w:r>
        <w:rPr>
          <w:sz w:val="24"/>
        </w:rPr>
        <w:t>я санитарного зак</w:t>
      </w:r>
      <w:r>
        <w:rPr>
          <w:sz w:val="24"/>
        </w:rPr>
        <w:t>о</w:t>
      </w:r>
      <w:r>
        <w:rPr>
          <w:sz w:val="24"/>
        </w:rPr>
        <w:t>нодательства.</w:t>
      </w:r>
    </w:p>
    <w:p w:rsidR="002E3AB7" w:rsidRPr="00796331" w:rsidRDefault="002E3AB7" w:rsidP="002E3AB7">
      <w:pPr>
        <w:ind w:firstLine="709"/>
        <w:jc w:val="both"/>
        <w:rPr>
          <w:sz w:val="24"/>
        </w:rPr>
      </w:pPr>
      <w:r w:rsidRPr="00796331">
        <w:rPr>
          <w:sz w:val="24"/>
        </w:rPr>
        <w:t>В 2017 г</w:t>
      </w:r>
      <w:r w:rsidR="0065176A">
        <w:rPr>
          <w:sz w:val="24"/>
        </w:rPr>
        <w:t>.</w:t>
      </w:r>
      <w:r w:rsidRPr="00796331">
        <w:rPr>
          <w:sz w:val="24"/>
        </w:rPr>
        <w:t xml:space="preserve"> в предэпидемический период вакцинировано против гриппа 622 022 чел</w:t>
      </w:r>
      <w:r w:rsidRPr="00796331">
        <w:rPr>
          <w:sz w:val="24"/>
        </w:rPr>
        <w:t>о</w:t>
      </w:r>
      <w:r w:rsidRPr="00796331">
        <w:rPr>
          <w:sz w:val="24"/>
        </w:rPr>
        <w:t>век, в том числе 145</w:t>
      </w:r>
      <w:r w:rsidR="0065176A">
        <w:rPr>
          <w:sz w:val="24"/>
        </w:rPr>
        <w:t xml:space="preserve"> </w:t>
      </w:r>
      <w:r w:rsidRPr="00796331">
        <w:rPr>
          <w:sz w:val="24"/>
        </w:rPr>
        <w:t>151 детей. Охват населения прививками против гриппа составил 46,7% .</w:t>
      </w:r>
    </w:p>
    <w:p w:rsidR="00FE247C" w:rsidRDefault="002E3AB7" w:rsidP="002E3AB7">
      <w:pPr>
        <w:tabs>
          <w:tab w:val="left" w:pos="-6663"/>
        </w:tabs>
        <w:ind w:firstLine="709"/>
        <w:jc w:val="both"/>
        <w:rPr>
          <w:sz w:val="24"/>
        </w:rPr>
      </w:pPr>
      <w:r w:rsidRPr="00796331">
        <w:rPr>
          <w:sz w:val="24"/>
        </w:rPr>
        <w:t>Показатель заболеваемости ОРВИ на 3,15</w:t>
      </w:r>
      <w:r>
        <w:rPr>
          <w:sz w:val="24"/>
        </w:rPr>
        <w:t>%</w:t>
      </w:r>
      <w:r w:rsidRPr="00796331">
        <w:rPr>
          <w:sz w:val="24"/>
        </w:rPr>
        <w:t xml:space="preserve"> ниже уровня 2016 г. </w:t>
      </w:r>
      <w:r w:rsidRPr="0039658B">
        <w:rPr>
          <w:sz w:val="24"/>
        </w:rPr>
        <w:t>Показатель заб</w:t>
      </w:r>
      <w:r w:rsidRPr="0039658B">
        <w:rPr>
          <w:sz w:val="24"/>
        </w:rPr>
        <w:t>о</w:t>
      </w:r>
      <w:r w:rsidRPr="0039658B">
        <w:rPr>
          <w:sz w:val="24"/>
        </w:rPr>
        <w:t xml:space="preserve">леваемости гриппом на </w:t>
      </w:r>
      <w:r>
        <w:rPr>
          <w:sz w:val="24"/>
        </w:rPr>
        <w:t>60%</w:t>
      </w:r>
      <w:r w:rsidRPr="0039658B">
        <w:rPr>
          <w:sz w:val="24"/>
        </w:rPr>
        <w:t xml:space="preserve"> ниже показателя 2016 г. и на </w:t>
      </w:r>
      <w:r>
        <w:rPr>
          <w:sz w:val="24"/>
        </w:rPr>
        <w:t>67</w:t>
      </w:r>
      <w:r w:rsidRPr="0039658B">
        <w:rPr>
          <w:sz w:val="24"/>
        </w:rPr>
        <w:t>% ниже средних многолетних зна</w:t>
      </w:r>
      <w:r w:rsidR="00FE247C">
        <w:rPr>
          <w:sz w:val="24"/>
        </w:rPr>
        <w:t>чений.</w:t>
      </w:r>
    </w:p>
    <w:p w:rsidR="002E3AB7" w:rsidRPr="0039658B" w:rsidRDefault="002E3AB7" w:rsidP="002E3AB7">
      <w:pPr>
        <w:tabs>
          <w:tab w:val="left" w:pos="-6663"/>
        </w:tabs>
        <w:ind w:firstLine="709"/>
        <w:jc w:val="both"/>
        <w:rPr>
          <w:sz w:val="24"/>
        </w:rPr>
      </w:pPr>
    </w:p>
    <w:p w:rsidR="002E3AB7" w:rsidRPr="00B91F63" w:rsidRDefault="002E3AB7" w:rsidP="0037638D">
      <w:pPr>
        <w:pStyle w:val="a2"/>
        <w:jc w:val="right"/>
      </w:pPr>
    </w:p>
    <w:p w:rsidR="002E3AB7" w:rsidRPr="0067347E" w:rsidRDefault="002E3AB7" w:rsidP="002E3AB7">
      <w:pPr>
        <w:pStyle w:val="a2"/>
        <w:numPr>
          <w:ilvl w:val="0"/>
          <w:numId w:val="0"/>
        </w:numPr>
        <w:jc w:val="center"/>
        <w:rPr>
          <w:b/>
          <w:sz w:val="22"/>
          <w:szCs w:val="22"/>
        </w:rPr>
      </w:pPr>
      <w:r w:rsidRPr="0067347E">
        <w:rPr>
          <w:b/>
          <w:sz w:val="22"/>
          <w:szCs w:val="22"/>
        </w:rPr>
        <w:t>Показатели заболеваемости ОРВИ и гриппом в Хабаровском крае за 2011-2017 гг.</w:t>
      </w:r>
    </w:p>
    <w:p w:rsidR="002E3AB7" w:rsidRPr="0067347E" w:rsidRDefault="002E3AB7" w:rsidP="002E3AB7">
      <w:pPr>
        <w:pStyle w:val="a2"/>
        <w:numPr>
          <w:ilvl w:val="0"/>
          <w:numId w:val="0"/>
        </w:numPr>
        <w:jc w:val="center"/>
        <w:rPr>
          <w:b/>
          <w:sz w:val="22"/>
          <w:szCs w:val="22"/>
        </w:rPr>
      </w:pPr>
      <w:r w:rsidRPr="0067347E">
        <w:rPr>
          <w:b/>
          <w:sz w:val="22"/>
          <w:szCs w:val="22"/>
        </w:rPr>
        <w:t>(показатель на 100 тыс. населения)</w:t>
      </w:r>
    </w:p>
    <w:p w:rsidR="002E3AB7" w:rsidRPr="00EF6F75" w:rsidRDefault="002E3AB7" w:rsidP="002E3AB7">
      <w:pPr>
        <w:tabs>
          <w:tab w:val="left" w:pos="-6663"/>
        </w:tabs>
        <w:ind w:firstLine="709"/>
        <w:jc w:val="both"/>
        <w:rPr>
          <w:sz w:val="24"/>
        </w:rPr>
      </w:pPr>
    </w:p>
    <w:tbl>
      <w:tblPr>
        <w:tblW w:w="9712" w:type="dxa"/>
        <w:jc w:val="center"/>
        <w:tblInd w:w="6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35"/>
        <w:gridCol w:w="1211"/>
        <w:gridCol w:w="1211"/>
        <w:gridCol w:w="1211"/>
        <w:gridCol w:w="1211"/>
        <w:gridCol w:w="1211"/>
        <w:gridCol w:w="1211"/>
        <w:gridCol w:w="1211"/>
      </w:tblGrid>
      <w:tr w:rsidR="002E3AB7" w:rsidRPr="00EF6F75" w:rsidTr="009F4E2A">
        <w:trPr>
          <w:jc w:val="center"/>
        </w:trPr>
        <w:tc>
          <w:tcPr>
            <w:tcW w:w="1235" w:type="dxa"/>
          </w:tcPr>
          <w:p w:rsidR="002E3AB7" w:rsidRPr="00EF6F75" w:rsidRDefault="002E3AB7" w:rsidP="009F4E2A">
            <w:pPr>
              <w:spacing w:before="20" w:after="20"/>
              <w:ind w:left="57"/>
              <w:jc w:val="center"/>
              <w:rPr>
                <w:sz w:val="22"/>
              </w:rPr>
            </w:pPr>
          </w:p>
        </w:tc>
        <w:tc>
          <w:tcPr>
            <w:tcW w:w="1211" w:type="dxa"/>
          </w:tcPr>
          <w:p w:rsidR="002E3AB7" w:rsidRPr="00EF6F75" w:rsidRDefault="002E3AB7" w:rsidP="009F4E2A">
            <w:pPr>
              <w:spacing w:before="20" w:after="20"/>
              <w:ind w:left="57"/>
              <w:jc w:val="center"/>
              <w:rPr>
                <w:sz w:val="22"/>
              </w:rPr>
            </w:pPr>
            <w:r w:rsidRPr="00EF6F75">
              <w:rPr>
                <w:sz w:val="22"/>
                <w:szCs w:val="22"/>
              </w:rPr>
              <w:t>2011</w:t>
            </w:r>
            <w:r w:rsidR="00E05AC4">
              <w:rPr>
                <w:sz w:val="22"/>
                <w:szCs w:val="22"/>
              </w:rPr>
              <w:t xml:space="preserve"> г.</w:t>
            </w:r>
          </w:p>
        </w:tc>
        <w:tc>
          <w:tcPr>
            <w:tcW w:w="1211" w:type="dxa"/>
          </w:tcPr>
          <w:p w:rsidR="002E3AB7" w:rsidRPr="00EF6F75" w:rsidRDefault="002E3AB7" w:rsidP="009F4E2A">
            <w:pPr>
              <w:spacing w:before="20" w:after="20"/>
              <w:ind w:left="57"/>
              <w:jc w:val="center"/>
              <w:rPr>
                <w:sz w:val="22"/>
              </w:rPr>
            </w:pPr>
            <w:r w:rsidRPr="00EF6F75">
              <w:rPr>
                <w:sz w:val="22"/>
                <w:szCs w:val="22"/>
              </w:rPr>
              <w:t>2012</w:t>
            </w:r>
            <w:r w:rsidR="00E05AC4">
              <w:rPr>
                <w:sz w:val="22"/>
                <w:szCs w:val="22"/>
              </w:rPr>
              <w:t xml:space="preserve"> г.</w:t>
            </w:r>
          </w:p>
        </w:tc>
        <w:tc>
          <w:tcPr>
            <w:tcW w:w="1211" w:type="dxa"/>
          </w:tcPr>
          <w:p w:rsidR="002E3AB7" w:rsidRPr="00EF6F75" w:rsidRDefault="002E3AB7" w:rsidP="009F4E2A">
            <w:pPr>
              <w:spacing w:before="20" w:after="20"/>
              <w:ind w:left="57"/>
              <w:jc w:val="center"/>
              <w:rPr>
                <w:sz w:val="22"/>
              </w:rPr>
            </w:pPr>
            <w:r w:rsidRPr="00EF6F75">
              <w:rPr>
                <w:sz w:val="22"/>
                <w:szCs w:val="22"/>
              </w:rPr>
              <w:t>2013</w:t>
            </w:r>
            <w:r w:rsidR="00E05AC4">
              <w:rPr>
                <w:sz w:val="22"/>
                <w:szCs w:val="22"/>
              </w:rPr>
              <w:t xml:space="preserve"> г.</w:t>
            </w:r>
          </w:p>
        </w:tc>
        <w:tc>
          <w:tcPr>
            <w:tcW w:w="1211" w:type="dxa"/>
          </w:tcPr>
          <w:p w:rsidR="002E3AB7" w:rsidRPr="00EF6F75" w:rsidRDefault="002E3AB7" w:rsidP="009F4E2A">
            <w:pPr>
              <w:spacing w:before="20" w:after="20"/>
              <w:ind w:left="57"/>
              <w:jc w:val="center"/>
              <w:rPr>
                <w:sz w:val="22"/>
              </w:rPr>
            </w:pPr>
            <w:r w:rsidRPr="00EF6F75">
              <w:rPr>
                <w:sz w:val="22"/>
              </w:rPr>
              <w:t>2014</w:t>
            </w:r>
            <w:r w:rsidR="00E05AC4">
              <w:rPr>
                <w:sz w:val="22"/>
              </w:rPr>
              <w:t xml:space="preserve"> г.</w:t>
            </w:r>
          </w:p>
        </w:tc>
        <w:tc>
          <w:tcPr>
            <w:tcW w:w="1211" w:type="dxa"/>
          </w:tcPr>
          <w:p w:rsidR="002E3AB7" w:rsidRPr="00EF6F75" w:rsidRDefault="002E3AB7" w:rsidP="009F4E2A">
            <w:pPr>
              <w:spacing w:before="20" w:after="20"/>
              <w:ind w:left="57"/>
              <w:jc w:val="center"/>
              <w:rPr>
                <w:sz w:val="22"/>
              </w:rPr>
            </w:pPr>
            <w:r w:rsidRPr="00EF6F75">
              <w:rPr>
                <w:sz w:val="22"/>
              </w:rPr>
              <w:t>2015</w:t>
            </w:r>
            <w:r w:rsidR="00E05AC4">
              <w:rPr>
                <w:sz w:val="22"/>
              </w:rPr>
              <w:t xml:space="preserve"> г.</w:t>
            </w:r>
          </w:p>
        </w:tc>
        <w:tc>
          <w:tcPr>
            <w:tcW w:w="1211" w:type="dxa"/>
          </w:tcPr>
          <w:p w:rsidR="002E3AB7" w:rsidRPr="00EF6F75" w:rsidRDefault="002E3AB7" w:rsidP="009F4E2A">
            <w:pPr>
              <w:spacing w:before="20" w:after="20"/>
              <w:ind w:left="57"/>
              <w:jc w:val="center"/>
              <w:rPr>
                <w:sz w:val="22"/>
              </w:rPr>
            </w:pPr>
            <w:r w:rsidRPr="00EF6F75">
              <w:rPr>
                <w:sz w:val="22"/>
              </w:rPr>
              <w:t>2016</w:t>
            </w:r>
            <w:r w:rsidR="00E05AC4">
              <w:rPr>
                <w:sz w:val="22"/>
              </w:rPr>
              <w:t xml:space="preserve"> г.</w:t>
            </w:r>
          </w:p>
        </w:tc>
        <w:tc>
          <w:tcPr>
            <w:tcW w:w="1211" w:type="dxa"/>
          </w:tcPr>
          <w:p w:rsidR="002E3AB7" w:rsidRPr="00EF6F75" w:rsidRDefault="002E3AB7" w:rsidP="009F4E2A">
            <w:pPr>
              <w:spacing w:before="20" w:after="20"/>
              <w:ind w:left="57"/>
              <w:jc w:val="center"/>
              <w:rPr>
                <w:sz w:val="22"/>
              </w:rPr>
            </w:pPr>
            <w:r w:rsidRPr="00EF6F75">
              <w:rPr>
                <w:sz w:val="22"/>
              </w:rPr>
              <w:t>2017</w:t>
            </w:r>
            <w:r w:rsidR="00E05AC4">
              <w:rPr>
                <w:sz w:val="22"/>
              </w:rPr>
              <w:t xml:space="preserve"> г.</w:t>
            </w:r>
          </w:p>
        </w:tc>
      </w:tr>
      <w:tr w:rsidR="002E3AB7" w:rsidRPr="00EF6F75" w:rsidTr="009F4E2A">
        <w:trPr>
          <w:jc w:val="center"/>
        </w:trPr>
        <w:tc>
          <w:tcPr>
            <w:tcW w:w="1235" w:type="dxa"/>
          </w:tcPr>
          <w:p w:rsidR="002E3AB7" w:rsidRPr="00EF6F75" w:rsidRDefault="002E3AB7" w:rsidP="009F4E2A">
            <w:pPr>
              <w:spacing w:before="20" w:after="20"/>
              <w:ind w:left="57"/>
              <w:jc w:val="center"/>
              <w:rPr>
                <w:sz w:val="22"/>
              </w:rPr>
            </w:pPr>
            <w:r w:rsidRPr="00EF6F75">
              <w:rPr>
                <w:sz w:val="22"/>
                <w:szCs w:val="22"/>
              </w:rPr>
              <w:t>ОРВИ</w:t>
            </w:r>
          </w:p>
        </w:tc>
        <w:tc>
          <w:tcPr>
            <w:tcW w:w="1211" w:type="dxa"/>
          </w:tcPr>
          <w:p w:rsidR="002E3AB7" w:rsidRPr="00EF6F75" w:rsidRDefault="002E3AB7" w:rsidP="009F4E2A">
            <w:pPr>
              <w:spacing w:before="20" w:after="20"/>
              <w:ind w:left="57"/>
              <w:jc w:val="center"/>
              <w:rPr>
                <w:sz w:val="22"/>
              </w:rPr>
            </w:pPr>
            <w:r w:rsidRPr="00EF6F75">
              <w:rPr>
                <w:sz w:val="22"/>
                <w:szCs w:val="22"/>
              </w:rPr>
              <w:t>22 270,4</w:t>
            </w:r>
          </w:p>
        </w:tc>
        <w:tc>
          <w:tcPr>
            <w:tcW w:w="1211" w:type="dxa"/>
          </w:tcPr>
          <w:p w:rsidR="002E3AB7" w:rsidRPr="00EF6F75" w:rsidRDefault="002E3AB7" w:rsidP="009F4E2A">
            <w:pPr>
              <w:spacing w:before="20" w:after="20"/>
              <w:ind w:left="57"/>
              <w:jc w:val="center"/>
              <w:rPr>
                <w:sz w:val="22"/>
              </w:rPr>
            </w:pPr>
            <w:r w:rsidRPr="00EF6F75">
              <w:rPr>
                <w:sz w:val="22"/>
                <w:szCs w:val="22"/>
              </w:rPr>
              <w:t>23 761,4</w:t>
            </w:r>
          </w:p>
        </w:tc>
        <w:tc>
          <w:tcPr>
            <w:tcW w:w="1211" w:type="dxa"/>
          </w:tcPr>
          <w:p w:rsidR="002E3AB7" w:rsidRPr="00EF6F75" w:rsidRDefault="002E3AB7" w:rsidP="009F4E2A">
            <w:pPr>
              <w:spacing w:before="20" w:after="20"/>
              <w:ind w:left="57"/>
              <w:jc w:val="center"/>
              <w:rPr>
                <w:sz w:val="22"/>
              </w:rPr>
            </w:pPr>
            <w:r w:rsidRPr="00EF6F75">
              <w:rPr>
                <w:sz w:val="22"/>
                <w:szCs w:val="22"/>
              </w:rPr>
              <w:t>22 612,3</w:t>
            </w:r>
          </w:p>
        </w:tc>
        <w:tc>
          <w:tcPr>
            <w:tcW w:w="1211" w:type="dxa"/>
          </w:tcPr>
          <w:p w:rsidR="002E3AB7" w:rsidRPr="00EF6F75" w:rsidRDefault="002E3AB7" w:rsidP="009F4E2A">
            <w:pPr>
              <w:spacing w:before="20" w:after="20"/>
              <w:ind w:left="57"/>
              <w:jc w:val="center"/>
              <w:rPr>
                <w:sz w:val="22"/>
              </w:rPr>
            </w:pPr>
            <w:r w:rsidRPr="00EF6F75">
              <w:rPr>
                <w:sz w:val="22"/>
              </w:rPr>
              <w:t>21 381,2</w:t>
            </w:r>
          </w:p>
        </w:tc>
        <w:tc>
          <w:tcPr>
            <w:tcW w:w="1211" w:type="dxa"/>
          </w:tcPr>
          <w:p w:rsidR="002E3AB7" w:rsidRPr="00EF6F75" w:rsidRDefault="002E3AB7" w:rsidP="009F4E2A">
            <w:pPr>
              <w:spacing w:before="20" w:after="20"/>
              <w:ind w:left="57"/>
              <w:jc w:val="center"/>
              <w:rPr>
                <w:sz w:val="22"/>
              </w:rPr>
            </w:pPr>
            <w:r w:rsidRPr="00EF6F75">
              <w:rPr>
                <w:sz w:val="22"/>
              </w:rPr>
              <w:t>23 611,03</w:t>
            </w:r>
          </w:p>
        </w:tc>
        <w:tc>
          <w:tcPr>
            <w:tcW w:w="1211" w:type="dxa"/>
          </w:tcPr>
          <w:p w:rsidR="002E3AB7" w:rsidRPr="00EF6F75" w:rsidRDefault="002E3AB7" w:rsidP="009F4E2A">
            <w:pPr>
              <w:spacing w:before="20" w:after="20"/>
              <w:ind w:left="57"/>
              <w:jc w:val="center"/>
              <w:rPr>
                <w:sz w:val="22"/>
              </w:rPr>
            </w:pPr>
            <w:r w:rsidRPr="00EF6F75">
              <w:rPr>
                <w:sz w:val="22"/>
              </w:rPr>
              <w:t>24 896,70</w:t>
            </w:r>
          </w:p>
        </w:tc>
        <w:tc>
          <w:tcPr>
            <w:tcW w:w="1211" w:type="dxa"/>
          </w:tcPr>
          <w:p w:rsidR="002E3AB7" w:rsidRPr="00EF6F75" w:rsidRDefault="002E3AB7" w:rsidP="009F4E2A">
            <w:pPr>
              <w:spacing w:before="20" w:after="20"/>
              <w:ind w:left="57"/>
              <w:jc w:val="center"/>
              <w:rPr>
                <w:sz w:val="22"/>
              </w:rPr>
            </w:pPr>
            <w:r w:rsidRPr="00EF6F75">
              <w:rPr>
                <w:sz w:val="22"/>
              </w:rPr>
              <w:t>24113,00</w:t>
            </w:r>
          </w:p>
        </w:tc>
      </w:tr>
      <w:tr w:rsidR="002E3AB7" w:rsidRPr="00EF6F75" w:rsidTr="009F4E2A">
        <w:trPr>
          <w:jc w:val="center"/>
        </w:trPr>
        <w:tc>
          <w:tcPr>
            <w:tcW w:w="1235" w:type="dxa"/>
          </w:tcPr>
          <w:p w:rsidR="002E3AB7" w:rsidRPr="00EF6F75" w:rsidRDefault="002E3AB7" w:rsidP="009F4E2A">
            <w:pPr>
              <w:spacing w:before="20" w:after="20"/>
              <w:ind w:left="57"/>
              <w:jc w:val="center"/>
              <w:rPr>
                <w:sz w:val="22"/>
              </w:rPr>
            </w:pPr>
            <w:r w:rsidRPr="00EF6F75">
              <w:rPr>
                <w:sz w:val="22"/>
                <w:szCs w:val="22"/>
              </w:rPr>
              <w:t>грипп</w:t>
            </w:r>
          </w:p>
        </w:tc>
        <w:tc>
          <w:tcPr>
            <w:tcW w:w="1211" w:type="dxa"/>
          </w:tcPr>
          <w:p w:rsidR="002E3AB7" w:rsidRPr="00EF6F75" w:rsidRDefault="002E3AB7" w:rsidP="009F4E2A">
            <w:pPr>
              <w:spacing w:before="20" w:after="20"/>
              <w:ind w:left="57"/>
              <w:jc w:val="center"/>
              <w:rPr>
                <w:sz w:val="22"/>
              </w:rPr>
            </w:pPr>
            <w:r w:rsidRPr="00EF6F75">
              <w:rPr>
                <w:sz w:val="22"/>
                <w:szCs w:val="22"/>
              </w:rPr>
              <w:t>137,0</w:t>
            </w:r>
          </w:p>
        </w:tc>
        <w:tc>
          <w:tcPr>
            <w:tcW w:w="1211" w:type="dxa"/>
          </w:tcPr>
          <w:p w:rsidR="002E3AB7" w:rsidRPr="00EF6F75" w:rsidRDefault="002E3AB7" w:rsidP="009F4E2A">
            <w:pPr>
              <w:spacing w:before="20" w:after="20"/>
              <w:ind w:left="57"/>
              <w:jc w:val="center"/>
              <w:rPr>
                <w:sz w:val="22"/>
              </w:rPr>
            </w:pPr>
            <w:r w:rsidRPr="00EF6F75">
              <w:rPr>
                <w:sz w:val="22"/>
                <w:szCs w:val="22"/>
              </w:rPr>
              <w:t>107,22</w:t>
            </w:r>
          </w:p>
        </w:tc>
        <w:tc>
          <w:tcPr>
            <w:tcW w:w="1211" w:type="dxa"/>
          </w:tcPr>
          <w:p w:rsidR="002E3AB7" w:rsidRPr="00EF6F75" w:rsidRDefault="002E3AB7" w:rsidP="009F4E2A">
            <w:pPr>
              <w:spacing w:before="20" w:after="20"/>
              <w:ind w:left="57"/>
              <w:jc w:val="center"/>
              <w:rPr>
                <w:sz w:val="22"/>
              </w:rPr>
            </w:pPr>
            <w:r w:rsidRPr="00EF6F75">
              <w:rPr>
                <w:sz w:val="22"/>
                <w:szCs w:val="22"/>
              </w:rPr>
              <w:t>169,10</w:t>
            </w:r>
          </w:p>
        </w:tc>
        <w:tc>
          <w:tcPr>
            <w:tcW w:w="1211" w:type="dxa"/>
          </w:tcPr>
          <w:p w:rsidR="002E3AB7" w:rsidRPr="00EF6F75" w:rsidRDefault="002E3AB7" w:rsidP="009F4E2A">
            <w:pPr>
              <w:spacing w:before="20" w:after="20"/>
              <w:ind w:left="57"/>
              <w:jc w:val="center"/>
              <w:rPr>
                <w:sz w:val="22"/>
              </w:rPr>
            </w:pPr>
            <w:r w:rsidRPr="00EF6F75">
              <w:rPr>
                <w:sz w:val="22"/>
              </w:rPr>
              <w:t>18,21</w:t>
            </w:r>
          </w:p>
        </w:tc>
        <w:tc>
          <w:tcPr>
            <w:tcW w:w="1211" w:type="dxa"/>
          </w:tcPr>
          <w:p w:rsidR="002E3AB7" w:rsidRPr="00EF6F75" w:rsidRDefault="002E3AB7" w:rsidP="009F4E2A">
            <w:pPr>
              <w:spacing w:before="20" w:after="20"/>
              <w:ind w:left="57"/>
              <w:jc w:val="center"/>
              <w:rPr>
                <w:sz w:val="22"/>
              </w:rPr>
            </w:pPr>
            <w:r w:rsidRPr="00EF6F75">
              <w:rPr>
                <w:sz w:val="22"/>
              </w:rPr>
              <w:t>62,91</w:t>
            </w:r>
          </w:p>
        </w:tc>
        <w:tc>
          <w:tcPr>
            <w:tcW w:w="1211" w:type="dxa"/>
          </w:tcPr>
          <w:p w:rsidR="002E3AB7" w:rsidRPr="00EF6F75" w:rsidRDefault="002E3AB7" w:rsidP="009F4E2A">
            <w:pPr>
              <w:spacing w:before="20" w:after="20"/>
              <w:ind w:left="57"/>
              <w:jc w:val="center"/>
              <w:rPr>
                <w:sz w:val="22"/>
              </w:rPr>
            </w:pPr>
            <w:r w:rsidRPr="00EF6F75">
              <w:rPr>
                <w:sz w:val="22"/>
              </w:rPr>
              <w:t>70,54</w:t>
            </w:r>
          </w:p>
        </w:tc>
        <w:tc>
          <w:tcPr>
            <w:tcW w:w="1211" w:type="dxa"/>
          </w:tcPr>
          <w:p w:rsidR="002E3AB7" w:rsidRPr="00EF6F75" w:rsidRDefault="002E3AB7" w:rsidP="009F4E2A">
            <w:pPr>
              <w:spacing w:before="20" w:after="20"/>
              <w:ind w:left="57"/>
              <w:jc w:val="center"/>
              <w:rPr>
                <w:sz w:val="22"/>
              </w:rPr>
            </w:pPr>
            <w:r w:rsidRPr="00EF6F75">
              <w:rPr>
                <w:sz w:val="22"/>
              </w:rPr>
              <w:t>28,25</w:t>
            </w:r>
          </w:p>
        </w:tc>
      </w:tr>
    </w:tbl>
    <w:p w:rsidR="002E3AB7" w:rsidRPr="004D5C4C" w:rsidRDefault="002E3AB7" w:rsidP="002E3AB7">
      <w:pPr>
        <w:tabs>
          <w:tab w:val="left" w:pos="4680"/>
        </w:tabs>
        <w:jc w:val="both"/>
        <w:rPr>
          <w:sz w:val="24"/>
          <w:highlight w:val="yellow"/>
        </w:rPr>
      </w:pPr>
    </w:p>
    <w:p w:rsidR="002E3AB7" w:rsidRDefault="002E3AB7" w:rsidP="002E3AB7">
      <w:pPr>
        <w:ind w:firstLine="709"/>
        <w:jc w:val="both"/>
        <w:rPr>
          <w:sz w:val="24"/>
        </w:rPr>
      </w:pPr>
      <w:r w:rsidRPr="0039658B">
        <w:rPr>
          <w:sz w:val="24"/>
        </w:rPr>
        <w:t>В 2017 г</w:t>
      </w:r>
      <w:r w:rsidR="0065176A">
        <w:rPr>
          <w:sz w:val="24"/>
        </w:rPr>
        <w:t>.</w:t>
      </w:r>
      <w:r w:rsidRPr="0039658B">
        <w:rPr>
          <w:sz w:val="24"/>
        </w:rPr>
        <w:t xml:space="preserve"> был зарегистрирован один эпидемический подъем заболеваемости ОРВИ и гриппа, который начался с 47 календарной недели 2016 г. (период 14.11.2016 по 20.11.2016) и продолжался по 2 неделю 2017 г</w:t>
      </w:r>
      <w:r w:rsidR="0065176A">
        <w:rPr>
          <w:sz w:val="24"/>
        </w:rPr>
        <w:t>.</w:t>
      </w:r>
      <w:r w:rsidRPr="0039658B">
        <w:rPr>
          <w:sz w:val="24"/>
        </w:rPr>
        <w:t xml:space="preserve"> (период 09.01.2017 по 15.01.2017). Подъем заболеваемости начался раньше прогнозируемого на 5 недель и характеризовался умере</w:t>
      </w:r>
      <w:r w:rsidRPr="0039658B">
        <w:rPr>
          <w:sz w:val="24"/>
        </w:rPr>
        <w:t>н</w:t>
      </w:r>
      <w:r w:rsidRPr="0039658B">
        <w:rPr>
          <w:sz w:val="24"/>
        </w:rPr>
        <w:t>ной интенсивностью с невысоким превышением недельных эпидемических порогов.</w:t>
      </w:r>
      <w:r w:rsidRPr="001D4886">
        <w:rPr>
          <w:sz w:val="24"/>
        </w:rPr>
        <w:t xml:space="preserve"> Длился 8 недель, переболело ОРВИ более 42 тысяч человек, удельный вес переболевших составил 3,5</w:t>
      </w:r>
      <w:r>
        <w:rPr>
          <w:sz w:val="24"/>
        </w:rPr>
        <w:t>%</w:t>
      </w:r>
      <w:r w:rsidRPr="001D4886">
        <w:rPr>
          <w:sz w:val="24"/>
        </w:rPr>
        <w:t>. Мероприятия эпидемического периода были введены в 5 муниципальных образованиях. Эпидемия была связана с циркуляцией вирусов гриппа А (</w:t>
      </w:r>
      <w:r w:rsidRPr="001D4886">
        <w:rPr>
          <w:sz w:val="24"/>
          <w:lang w:val="en-US"/>
        </w:rPr>
        <w:t>H</w:t>
      </w:r>
      <w:r w:rsidRPr="001D4886">
        <w:rPr>
          <w:sz w:val="24"/>
        </w:rPr>
        <w:t>3</w:t>
      </w:r>
      <w:r w:rsidRPr="001D4886">
        <w:rPr>
          <w:sz w:val="24"/>
          <w:lang w:val="en-US"/>
        </w:rPr>
        <w:t>N</w:t>
      </w:r>
      <w:r w:rsidRPr="001D4886">
        <w:rPr>
          <w:sz w:val="24"/>
        </w:rPr>
        <w:t xml:space="preserve">2). </w:t>
      </w:r>
    </w:p>
    <w:p w:rsidR="002E3AB7" w:rsidRPr="00E37E7F" w:rsidRDefault="002E3AB7" w:rsidP="002E3AB7">
      <w:pPr>
        <w:tabs>
          <w:tab w:val="num" w:pos="0"/>
        </w:tabs>
        <w:ind w:firstLine="709"/>
        <w:jc w:val="both"/>
        <w:rPr>
          <w:sz w:val="24"/>
        </w:rPr>
      </w:pPr>
      <w:r w:rsidRPr="00E37E7F">
        <w:rPr>
          <w:sz w:val="24"/>
        </w:rPr>
        <w:t xml:space="preserve">В краевом государственном казенном учреждении «Организация, осуществляющая обучение, для детей-сирот и детей, оставшихся без попечения родителей «Детский дом № 24» в г. Николаевск-на-Амуре зарегистрирован групповой очаг гриппа, </w:t>
      </w:r>
      <w:r w:rsidRPr="00E37E7F">
        <w:rPr>
          <w:color w:val="000000"/>
          <w:sz w:val="24"/>
        </w:rPr>
        <w:t>вызванного вир</w:t>
      </w:r>
      <w:r w:rsidRPr="00E37E7F">
        <w:rPr>
          <w:color w:val="000000"/>
          <w:sz w:val="24"/>
        </w:rPr>
        <w:t>у</w:t>
      </w:r>
      <w:r w:rsidRPr="00E37E7F">
        <w:rPr>
          <w:color w:val="000000"/>
          <w:sz w:val="24"/>
        </w:rPr>
        <w:t xml:space="preserve">сом гриппа типа В с числом пострадавших </w:t>
      </w:r>
      <w:r w:rsidRPr="00E37E7F">
        <w:rPr>
          <w:sz w:val="24"/>
        </w:rPr>
        <w:t>16 детей. Причиной возникновения вспыше</w:t>
      </w:r>
      <w:r w:rsidRPr="00E37E7F">
        <w:rPr>
          <w:sz w:val="24"/>
        </w:rPr>
        <w:t>ч</w:t>
      </w:r>
      <w:r w:rsidRPr="00E37E7F">
        <w:rPr>
          <w:sz w:val="24"/>
        </w:rPr>
        <w:t>ной заболеваемости явилась несвоевременная изоляция первых заболевших детей, и</w:t>
      </w:r>
      <w:r>
        <w:rPr>
          <w:sz w:val="24"/>
        </w:rPr>
        <w:t>,</w:t>
      </w:r>
      <w:r w:rsidRPr="00E37E7F">
        <w:rPr>
          <w:sz w:val="24"/>
        </w:rPr>
        <w:t xml:space="preserve"> как следствие, несвоевременное проведение противоэпидемических мероприятий. Распр</w:t>
      </w:r>
      <w:r w:rsidRPr="00E37E7F">
        <w:rPr>
          <w:sz w:val="24"/>
        </w:rPr>
        <w:t>о</w:t>
      </w:r>
      <w:r w:rsidRPr="00E37E7F">
        <w:rPr>
          <w:sz w:val="24"/>
        </w:rPr>
        <w:t>странению инфекции способствовали нарушения санитарно-эпидемиологического и де</w:t>
      </w:r>
      <w:r w:rsidRPr="00E37E7F">
        <w:rPr>
          <w:sz w:val="24"/>
        </w:rPr>
        <w:t>з</w:t>
      </w:r>
      <w:r w:rsidRPr="00E37E7F">
        <w:rPr>
          <w:sz w:val="24"/>
        </w:rPr>
        <w:t>инфекционного режимов в учреждении.</w:t>
      </w:r>
    </w:p>
    <w:p w:rsidR="002E3AB7" w:rsidRPr="000A0FFB" w:rsidRDefault="002E3AB7" w:rsidP="002E3AB7">
      <w:pPr>
        <w:ind w:firstLine="709"/>
        <w:jc w:val="both"/>
        <w:rPr>
          <w:sz w:val="24"/>
        </w:rPr>
      </w:pPr>
      <w:r w:rsidRPr="00E37E7F">
        <w:rPr>
          <w:sz w:val="24"/>
        </w:rPr>
        <w:t xml:space="preserve">Управлением осуществлялось слежение за циркуляцией респираторных вирусов. В рамках мониторинга </w:t>
      </w:r>
      <w:r w:rsidRPr="00BF098D">
        <w:rPr>
          <w:sz w:val="24"/>
        </w:rPr>
        <w:t>в вирусологической лаборатории ФБУЗ «Центр гигиены и эпидеми</w:t>
      </w:r>
      <w:r w:rsidRPr="00BF098D">
        <w:rPr>
          <w:sz w:val="24"/>
        </w:rPr>
        <w:t>о</w:t>
      </w:r>
      <w:r w:rsidRPr="00BF098D">
        <w:rPr>
          <w:sz w:val="24"/>
        </w:rPr>
        <w:t>логии в Хабаровском крае» для установления этиологии респираторных заболеваний пр</w:t>
      </w:r>
      <w:r w:rsidRPr="00BF098D">
        <w:rPr>
          <w:sz w:val="24"/>
        </w:rPr>
        <w:t>о</w:t>
      </w:r>
      <w:r w:rsidRPr="00BF098D">
        <w:rPr>
          <w:sz w:val="24"/>
        </w:rPr>
        <w:t xml:space="preserve">водилось исследование носоглоточных мазков методом ПЦР для определения РНК и ДНК </w:t>
      </w:r>
      <w:r w:rsidRPr="00BF098D">
        <w:rPr>
          <w:sz w:val="24"/>
        </w:rPr>
        <w:lastRenderedPageBreak/>
        <w:t>респираторных вирусов. Для выделения вирусов гриппа использовали культуру клеток М</w:t>
      </w:r>
      <w:r w:rsidRPr="00BF098D">
        <w:rPr>
          <w:sz w:val="24"/>
          <w:lang w:val="en-US"/>
        </w:rPr>
        <w:t>DCK</w:t>
      </w:r>
      <w:r w:rsidRPr="00BF098D">
        <w:rPr>
          <w:sz w:val="24"/>
        </w:rPr>
        <w:t>.</w:t>
      </w:r>
      <w:r w:rsidRPr="001D4886">
        <w:rPr>
          <w:szCs w:val="28"/>
        </w:rPr>
        <w:t xml:space="preserve"> </w:t>
      </w:r>
    </w:p>
    <w:p w:rsidR="002E3AB7" w:rsidRPr="000A0FFB" w:rsidRDefault="002E3AB7" w:rsidP="002E3AB7">
      <w:pPr>
        <w:ind w:right="-6" w:firstLine="709"/>
        <w:jc w:val="both"/>
        <w:rPr>
          <w:sz w:val="24"/>
        </w:rPr>
      </w:pPr>
      <w:r w:rsidRPr="000A0FFB">
        <w:rPr>
          <w:sz w:val="24"/>
        </w:rPr>
        <w:t>Первый случай гриппа</w:t>
      </w:r>
      <w:r w:rsidRPr="000A0FFB">
        <w:rPr>
          <w:b/>
          <w:sz w:val="24"/>
        </w:rPr>
        <w:t xml:space="preserve"> </w:t>
      </w:r>
      <w:r w:rsidRPr="000A0FFB">
        <w:rPr>
          <w:sz w:val="24"/>
          <w:lang w:val="en-US"/>
        </w:rPr>
        <w:t>A</w:t>
      </w:r>
      <w:r w:rsidRPr="000A0FFB">
        <w:rPr>
          <w:sz w:val="24"/>
        </w:rPr>
        <w:t>/</w:t>
      </w:r>
      <w:r w:rsidRPr="000A0FFB">
        <w:rPr>
          <w:sz w:val="24"/>
          <w:lang w:val="en-US"/>
        </w:rPr>
        <w:t>H</w:t>
      </w:r>
      <w:r w:rsidRPr="000A0FFB">
        <w:rPr>
          <w:sz w:val="24"/>
        </w:rPr>
        <w:t>3</w:t>
      </w:r>
      <w:r w:rsidRPr="000A0FFB">
        <w:rPr>
          <w:sz w:val="24"/>
          <w:lang w:val="en-US"/>
        </w:rPr>
        <w:t>N</w:t>
      </w:r>
      <w:r w:rsidRPr="000A0FFB">
        <w:rPr>
          <w:sz w:val="24"/>
        </w:rPr>
        <w:t>2/ лабораторно (ПЦР-методом) был выявлен на 47-й неделе 2016</w:t>
      </w:r>
      <w:r w:rsidR="0065176A">
        <w:rPr>
          <w:sz w:val="24"/>
        </w:rPr>
        <w:t xml:space="preserve"> </w:t>
      </w:r>
      <w:r w:rsidRPr="000A0FFB">
        <w:rPr>
          <w:sz w:val="24"/>
        </w:rPr>
        <w:t>г. Выявление этого серотипа регистрировалось на протяжении всей вспышки – по апрель 2017 г. включительно с пиком циркуляции в январе. В этом же месяце поя</w:t>
      </w:r>
      <w:r w:rsidRPr="000A0FFB">
        <w:rPr>
          <w:sz w:val="24"/>
        </w:rPr>
        <w:t>в</w:t>
      </w:r>
      <w:r w:rsidRPr="000A0FFB">
        <w:rPr>
          <w:sz w:val="24"/>
        </w:rPr>
        <w:t>ляются первые случаи выявления РНК вируса гриппа В, пик его циркуляции приходится на март-апрель. Такая социркуляция двух серотипов вирусов гриппа проходила на всей протяженности эпидвспышки.</w:t>
      </w:r>
    </w:p>
    <w:p w:rsidR="002E3AB7" w:rsidRPr="000A0FFB" w:rsidRDefault="002E3AB7" w:rsidP="002E3AB7">
      <w:pPr>
        <w:ind w:right="-6" w:firstLine="709"/>
        <w:jc w:val="both"/>
        <w:rPr>
          <w:sz w:val="24"/>
        </w:rPr>
      </w:pPr>
      <w:r w:rsidRPr="000A0FFB">
        <w:rPr>
          <w:sz w:val="24"/>
        </w:rPr>
        <w:t>Всего методом ПЦР на грипп в эпидсезон 2016-2017</w:t>
      </w:r>
      <w:r w:rsidR="0065176A">
        <w:rPr>
          <w:sz w:val="24"/>
        </w:rPr>
        <w:t xml:space="preserve"> </w:t>
      </w:r>
      <w:r w:rsidRPr="000A0FFB">
        <w:rPr>
          <w:sz w:val="24"/>
        </w:rPr>
        <w:t>гг. обследовано 1</w:t>
      </w:r>
      <w:r w:rsidR="0065176A">
        <w:rPr>
          <w:sz w:val="24"/>
        </w:rPr>
        <w:t xml:space="preserve"> </w:t>
      </w:r>
      <w:r w:rsidRPr="000A0FFB">
        <w:rPr>
          <w:sz w:val="24"/>
        </w:rPr>
        <w:t>506 заб</w:t>
      </w:r>
      <w:r w:rsidRPr="000A0FFB">
        <w:rPr>
          <w:sz w:val="24"/>
        </w:rPr>
        <w:t>о</w:t>
      </w:r>
      <w:r w:rsidRPr="000A0FFB">
        <w:rPr>
          <w:sz w:val="24"/>
        </w:rPr>
        <w:t>левших</w:t>
      </w:r>
      <w:r>
        <w:rPr>
          <w:sz w:val="24"/>
        </w:rPr>
        <w:t>,</w:t>
      </w:r>
      <w:r w:rsidRPr="000A0FFB">
        <w:rPr>
          <w:sz w:val="24"/>
        </w:rPr>
        <w:t xml:space="preserve"> из них 298 </w:t>
      </w:r>
      <w:r>
        <w:rPr>
          <w:sz w:val="24"/>
        </w:rPr>
        <w:t xml:space="preserve">(19,8%) </w:t>
      </w:r>
      <w:r w:rsidRPr="000A0FFB">
        <w:rPr>
          <w:sz w:val="24"/>
        </w:rPr>
        <w:t>с положительным результатом</w:t>
      </w:r>
      <w:r>
        <w:rPr>
          <w:sz w:val="24"/>
        </w:rPr>
        <w:t xml:space="preserve">. </w:t>
      </w:r>
      <w:r w:rsidRPr="000A0FFB">
        <w:rPr>
          <w:sz w:val="24"/>
        </w:rPr>
        <w:t xml:space="preserve">В 131 случае </w:t>
      </w:r>
      <w:r>
        <w:rPr>
          <w:sz w:val="24"/>
        </w:rPr>
        <w:t>(</w:t>
      </w:r>
      <w:r w:rsidRPr="000A0FFB">
        <w:rPr>
          <w:sz w:val="24"/>
        </w:rPr>
        <w:t>8,7%</w:t>
      </w:r>
      <w:r>
        <w:rPr>
          <w:sz w:val="24"/>
        </w:rPr>
        <w:t>)</w:t>
      </w:r>
      <w:r w:rsidRPr="000A0FFB">
        <w:rPr>
          <w:sz w:val="24"/>
        </w:rPr>
        <w:t xml:space="preserve"> от числа обследованных выявлена РНК вируса гриппа </w:t>
      </w:r>
      <w:r w:rsidRPr="000A0FFB">
        <w:rPr>
          <w:sz w:val="24"/>
          <w:lang w:val="en-US"/>
        </w:rPr>
        <w:t>A</w:t>
      </w:r>
      <w:r w:rsidRPr="000A0FFB">
        <w:rPr>
          <w:sz w:val="24"/>
        </w:rPr>
        <w:t>/</w:t>
      </w:r>
      <w:r w:rsidRPr="000A0FFB">
        <w:rPr>
          <w:sz w:val="24"/>
          <w:lang w:val="en-US"/>
        </w:rPr>
        <w:t>H</w:t>
      </w:r>
      <w:r w:rsidRPr="000A0FFB">
        <w:rPr>
          <w:sz w:val="24"/>
        </w:rPr>
        <w:t>3</w:t>
      </w:r>
      <w:r w:rsidRPr="000A0FFB">
        <w:rPr>
          <w:sz w:val="24"/>
          <w:lang w:val="en-US"/>
        </w:rPr>
        <w:t>N</w:t>
      </w:r>
      <w:r w:rsidRPr="000A0FFB">
        <w:rPr>
          <w:sz w:val="24"/>
        </w:rPr>
        <w:t>2/</w:t>
      </w:r>
      <w:r>
        <w:rPr>
          <w:sz w:val="24"/>
        </w:rPr>
        <w:t>,</w:t>
      </w:r>
      <w:r w:rsidRPr="000A0FFB">
        <w:rPr>
          <w:sz w:val="24"/>
        </w:rPr>
        <w:t xml:space="preserve"> в 112 случаях </w:t>
      </w:r>
      <w:r>
        <w:rPr>
          <w:sz w:val="24"/>
        </w:rPr>
        <w:t>(</w:t>
      </w:r>
      <w:r w:rsidRPr="000A0FFB">
        <w:rPr>
          <w:sz w:val="24"/>
        </w:rPr>
        <w:t>7,4%</w:t>
      </w:r>
      <w:r>
        <w:rPr>
          <w:sz w:val="24"/>
        </w:rPr>
        <w:t>)</w:t>
      </w:r>
      <w:r w:rsidRPr="000A0FFB">
        <w:rPr>
          <w:sz w:val="24"/>
        </w:rPr>
        <w:t xml:space="preserve"> РНК вируса гриппа В.</w:t>
      </w:r>
    </w:p>
    <w:p w:rsidR="002E3AB7" w:rsidRPr="000A0FFB" w:rsidRDefault="002E3AB7" w:rsidP="002E3AB7">
      <w:pPr>
        <w:tabs>
          <w:tab w:val="left" w:pos="709"/>
        </w:tabs>
        <w:ind w:firstLine="709"/>
        <w:jc w:val="both"/>
        <w:rPr>
          <w:sz w:val="24"/>
          <w:highlight w:val="yellow"/>
        </w:rPr>
      </w:pPr>
      <w:r w:rsidRPr="000A0FFB">
        <w:rPr>
          <w:sz w:val="24"/>
        </w:rPr>
        <w:t xml:space="preserve">На клеточной культуре обследовано 288 лиц. Выделено и идентифицировано: 1 штамм вируса гриппа </w:t>
      </w:r>
      <w:r w:rsidRPr="000A0FFB">
        <w:rPr>
          <w:sz w:val="24"/>
          <w:lang w:val="en-US"/>
        </w:rPr>
        <w:t>A</w:t>
      </w:r>
      <w:r w:rsidRPr="000A0FFB">
        <w:rPr>
          <w:sz w:val="24"/>
        </w:rPr>
        <w:t>/</w:t>
      </w:r>
      <w:r w:rsidRPr="000A0FFB">
        <w:rPr>
          <w:sz w:val="24"/>
          <w:lang w:val="en-US"/>
        </w:rPr>
        <w:t>H</w:t>
      </w:r>
      <w:r w:rsidRPr="000A0FFB">
        <w:rPr>
          <w:sz w:val="24"/>
        </w:rPr>
        <w:t>1</w:t>
      </w:r>
      <w:r w:rsidRPr="000A0FFB">
        <w:rPr>
          <w:sz w:val="24"/>
          <w:lang w:val="en-US"/>
        </w:rPr>
        <w:t>N</w:t>
      </w:r>
      <w:r w:rsidRPr="000A0FFB">
        <w:rPr>
          <w:sz w:val="24"/>
        </w:rPr>
        <w:t>1/</w:t>
      </w:r>
      <w:r w:rsidRPr="000A0FFB">
        <w:rPr>
          <w:sz w:val="24"/>
          <w:lang w:val="en-US"/>
        </w:rPr>
        <w:t>pdm</w:t>
      </w:r>
      <w:r w:rsidRPr="000A0FFB">
        <w:rPr>
          <w:sz w:val="24"/>
        </w:rPr>
        <w:t xml:space="preserve">09 от туриста, посетившего Таиланд; 5 штаммов </w:t>
      </w:r>
      <w:r w:rsidRPr="000A0FFB">
        <w:rPr>
          <w:sz w:val="24"/>
          <w:lang w:val="en-US"/>
        </w:rPr>
        <w:t>A</w:t>
      </w:r>
      <w:r w:rsidRPr="000A0FFB">
        <w:rPr>
          <w:sz w:val="24"/>
        </w:rPr>
        <w:t>/</w:t>
      </w:r>
      <w:r w:rsidRPr="000A0FFB">
        <w:rPr>
          <w:sz w:val="24"/>
          <w:lang w:val="en-US"/>
        </w:rPr>
        <w:t>H</w:t>
      </w:r>
      <w:r w:rsidRPr="000A0FFB">
        <w:rPr>
          <w:sz w:val="24"/>
        </w:rPr>
        <w:t>3</w:t>
      </w:r>
      <w:r w:rsidRPr="000A0FFB">
        <w:rPr>
          <w:sz w:val="24"/>
          <w:lang w:val="en-US"/>
        </w:rPr>
        <w:t>N</w:t>
      </w:r>
      <w:r w:rsidRPr="000A0FFB">
        <w:rPr>
          <w:sz w:val="24"/>
        </w:rPr>
        <w:t>2/ и 33 штамма вируса гриппа В. Всего 39 штаммов – 13,5%.</w:t>
      </w:r>
    </w:p>
    <w:p w:rsidR="002E3AB7" w:rsidRPr="002A3110" w:rsidRDefault="002E3AB7" w:rsidP="002E3AB7">
      <w:pPr>
        <w:ind w:firstLine="709"/>
        <w:jc w:val="both"/>
        <w:rPr>
          <w:sz w:val="24"/>
        </w:rPr>
      </w:pPr>
      <w:r w:rsidRPr="00056518">
        <w:rPr>
          <w:sz w:val="24"/>
        </w:rPr>
        <w:t xml:space="preserve">Диагностика заболеваний, связанных с негриппозными возбудителями включала определение 7 групп возбудителей. </w:t>
      </w:r>
      <w:r w:rsidRPr="00056518">
        <w:rPr>
          <w:color w:val="000000"/>
          <w:sz w:val="24"/>
        </w:rPr>
        <w:t xml:space="preserve">На негриппозные респираторные возбудители в 2017 году обследовано 1868 человек. Положительные находки определены в 32,3% случаев (603 положительных лиц). </w:t>
      </w:r>
      <w:r w:rsidRPr="00056518">
        <w:rPr>
          <w:sz w:val="24"/>
        </w:rPr>
        <w:t>Наибольший удельный вес у риновирусов – 50,4</w:t>
      </w:r>
      <w:r>
        <w:rPr>
          <w:sz w:val="24"/>
        </w:rPr>
        <w:t>%</w:t>
      </w:r>
      <w:r w:rsidRPr="00056518">
        <w:rPr>
          <w:sz w:val="24"/>
        </w:rPr>
        <w:t>, затем у р</w:t>
      </w:r>
      <w:r w:rsidRPr="00056518">
        <w:rPr>
          <w:sz w:val="24"/>
        </w:rPr>
        <w:t>е</w:t>
      </w:r>
      <w:r w:rsidRPr="00056518">
        <w:rPr>
          <w:sz w:val="24"/>
        </w:rPr>
        <w:t>спираторно-синцитиальных вирусов – 38,3%, у аденовирусов – 8,9%, на вирусы парагри</w:t>
      </w:r>
      <w:r w:rsidRPr="00056518">
        <w:rPr>
          <w:sz w:val="24"/>
        </w:rPr>
        <w:t>п</w:t>
      </w:r>
      <w:r w:rsidRPr="00056518">
        <w:rPr>
          <w:sz w:val="24"/>
        </w:rPr>
        <w:t xml:space="preserve">па приходится – 8,1%, на бокавирусы – 2,8%, на метапневмовирусы – 2,1% и на </w:t>
      </w:r>
      <w:r w:rsidRPr="002A3110">
        <w:rPr>
          <w:sz w:val="24"/>
        </w:rPr>
        <w:t>коронав</w:t>
      </w:r>
      <w:r w:rsidRPr="002A3110">
        <w:rPr>
          <w:sz w:val="24"/>
        </w:rPr>
        <w:t>и</w:t>
      </w:r>
      <w:r w:rsidRPr="002A3110">
        <w:rPr>
          <w:sz w:val="24"/>
        </w:rPr>
        <w:t>русы – 1,6%.</w:t>
      </w:r>
    </w:p>
    <w:p w:rsidR="002E3AB7" w:rsidRPr="002A3110" w:rsidRDefault="002E3AB7" w:rsidP="002E3AB7">
      <w:pPr>
        <w:ind w:firstLine="709"/>
        <w:jc w:val="both"/>
        <w:rPr>
          <w:sz w:val="24"/>
          <w:highlight w:val="yellow"/>
        </w:rPr>
      </w:pPr>
      <w:r w:rsidRPr="002A3110">
        <w:rPr>
          <w:sz w:val="24"/>
        </w:rPr>
        <w:t>В рамках взаимодействи</w:t>
      </w:r>
      <w:r>
        <w:rPr>
          <w:sz w:val="24"/>
        </w:rPr>
        <w:t>я в НИИ Гриппа РАМН (г</w:t>
      </w:r>
      <w:r w:rsidRPr="002A3110">
        <w:rPr>
          <w:sz w:val="24"/>
        </w:rPr>
        <w:t>. Санкт-Петербург</w:t>
      </w:r>
      <w:r>
        <w:rPr>
          <w:sz w:val="24"/>
        </w:rPr>
        <w:t>)</w:t>
      </w:r>
      <w:r w:rsidRPr="002A3110">
        <w:rPr>
          <w:sz w:val="24"/>
        </w:rPr>
        <w:t xml:space="preserve"> и ГНЦ ВБ «Вектор»</w:t>
      </w:r>
      <w:r>
        <w:rPr>
          <w:sz w:val="24"/>
        </w:rPr>
        <w:t xml:space="preserve"> (</w:t>
      </w:r>
      <w:r w:rsidRPr="002A3110">
        <w:rPr>
          <w:sz w:val="24"/>
        </w:rPr>
        <w:t>г. Новосибирск</w:t>
      </w:r>
      <w:r>
        <w:rPr>
          <w:sz w:val="24"/>
        </w:rPr>
        <w:t>)</w:t>
      </w:r>
      <w:r w:rsidRPr="002A3110">
        <w:rPr>
          <w:sz w:val="24"/>
        </w:rPr>
        <w:t xml:space="preserve"> для углублённого молекулярно-г</w:t>
      </w:r>
      <w:r>
        <w:rPr>
          <w:sz w:val="24"/>
        </w:rPr>
        <w:t>енетического изучения направляли</w:t>
      </w:r>
      <w:r w:rsidRPr="002A3110">
        <w:rPr>
          <w:sz w:val="24"/>
        </w:rPr>
        <w:t>сь вирусы гриппа А/Н3</w:t>
      </w:r>
      <w:r w:rsidRPr="002A3110">
        <w:rPr>
          <w:sz w:val="24"/>
          <w:lang w:val="en-US"/>
        </w:rPr>
        <w:t>N</w:t>
      </w:r>
      <w:r w:rsidRPr="002A3110">
        <w:rPr>
          <w:sz w:val="24"/>
        </w:rPr>
        <w:t xml:space="preserve">2/, вирусы гриппа В, а также сыворотки доноров для изучения иммунитета к гриппу. </w:t>
      </w:r>
    </w:p>
    <w:p w:rsidR="002E3AB7" w:rsidRPr="00C84CD0" w:rsidRDefault="002E3AB7" w:rsidP="002E3AB7">
      <w:pPr>
        <w:tabs>
          <w:tab w:val="left" w:pos="4140"/>
        </w:tabs>
        <w:ind w:right="61" w:firstLine="709"/>
        <w:jc w:val="both"/>
        <w:rPr>
          <w:sz w:val="24"/>
        </w:rPr>
      </w:pPr>
      <w:r w:rsidRPr="002A3110">
        <w:rPr>
          <w:sz w:val="24"/>
        </w:rPr>
        <w:t xml:space="preserve">В рамках реализации приказа </w:t>
      </w:r>
      <w:r>
        <w:rPr>
          <w:sz w:val="24"/>
        </w:rPr>
        <w:t>Роспотребнадзора от</w:t>
      </w:r>
      <w:r w:rsidR="0065176A">
        <w:rPr>
          <w:sz w:val="24"/>
        </w:rPr>
        <w:t xml:space="preserve"> </w:t>
      </w:r>
      <w:r w:rsidRPr="002A3110">
        <w:rPr>
          <w:sz w:val="24"/>
        </w:rPr>
        <w:t>04.08.2016 № 842 на базе Управления и ФБУЗ</w:t>
      </w:r>
      <w:r>
        <w:rPr>
          <w:sz w:val="24"/>
        </w:rPr>
        <w:t xml:space="preserve"> «</w:t>
      </w:r>
      <w:r w:rsidRPr="002A3110">
        <w:rPr>
          <w:sz w:val="24"/>
        </w:rPr>
        <w:t>Центр гигиены и эпидемиологии в Хабаровском крае» во взаим</w:t>
      </w:r>
      <w:r w:rsidRPr="002A3110">
        <w:rPr>
          <w:sz w:val="24"/>
        </w:rPr>
        <w:t>о</w:t>
      </w:r>
      <w:r w:rsidRPr="002A3110">
        <w:rPr>
          <w:sz w:val="24"/>
        </w:rPr>
        <w:t>действии с</w:t>
      </w:r>
      <w:r w:rsidRPr="00056518">
        <w:rPr>
          <w:sz w:val="24"/>
        </w:rPr>
        <w:t xml:space="preserve"> ФКУЗ «Хабаровская противочумная станция" Роспотребнадзора, министе</w:t>
      </w:r>
      <w:r w:rsidRPr="00056518">
        <w:rPr>
          <w:sz w:val="24"/>
        </w:rPr>
        <w:t>р</w:t>
      </w:r>
      <w:r w:rsidRPr="00056518">
        <w:rPr>
          <w:sz w:val="24"/>
        </w:rPr>
        <w:t>ством природных ресурсов края продолжила работу опорная база по мониторингу за в</w:t>
      </w:r>
      <w:r w:rsidRPr="00056518">
        <w:rPr>
          <w:sz w:val="24"/>
        </w:rPr>
        <w:t>и</w:t>
      </w:r>
      <w:r w:rsidRPr="00056518">
        <w:rPr>
          <w:sz w:val="24"/>
        </w:rPr>
        <w:t>русом гриппа с пандемическим потенциалом для субъектов ДФО. Обеспечено взаимоде</w:t>
      </w:r>
      <w:r w:rsidRPr="00056518">
        <w:rPr>
          <w:sz w:val="24"/>
        </w:rPr>
        <w:t>й</w:t>
      </w:r>
      <w:r w:rsidRPr="00056518">
        <w:rPr>
          <w:sz w:val="24"/>
        </w:rPr>
        <w:t>ствие с ФБУН ГНЦ ВБ «Вектор» по работе опорой базы. В целях оказания методической помощи в июне 2017 г. на базе ФБУЗ «Центр гигиены и эпидемиологии</w:t>
      </w:r>
      <w:r w:rsidRPr="00C84CD0">
        <w:rPr>
          <w:sz w:val="24"/>
        </w:rPr>
        <w:t xml:space="preserve"> в Хабаровском крае» для специалистов прикрепленных регионов проведен обучающий семинар по мет</w:t>
      </w:r>
      <w:r w:rsidRPr="00C84CD0">
        <w:rPr>
          <w:sz w:val="24"/>
        </w:rPr>
        <w:t>о</w:t>
      </w:r>
      <w:r w:rsidRPr="00C84CD0">
        <w:rPr>
          <w:sz w:val="24"/>
        </w:rPr>
        <w:t>дам серологической диагностики гриппа птиц.</w:t>
      </w:r>
      <w:r w:rsidRPr="00C84CD0">
        <w:rPr>
          <w:b/>
          <w:sz w:val="24"/>
        </w:rPr>
        <w:t xml:space="preserve"> </w:t>
      </w:r>
      <w:r w:rsidRPr="00C84CD0">
        <w:rPr>
          <w:sz w:val="24"/>
        </w:rPr>
        <w:t>Исследован 51 экземпляр диких переле</w:t>
      </w:r>
      <w:r w:rsidRPr="00C84CD0">
        <w:rPr>
          <w:sz w:val="24"/>
        </w:rPr>
        <w:t>т</w:t>
      </w:r>
      <w:r>
        <w:rPr>
          <w:sz w:val="24"/>
        </w:rPr>
        <w:t>ных птиц</w:t>
      </w:r>
      <w:r w:rsidRPr="00C84CD0">
        <w:rPr>
          <w:sz w:val="24"/>
        </w:rPr>
        <w:t xml:space="preserve"> на вирусы гриппа, все результаты отрицательные</w:t>
      </w:r>
      <w:r>
        <w:rPr>
          <w:sz w:val="24"/>
        </w:rPr>
        <w:t>.</w:t>
      </w:r>
    </w:p>
    <w:p w:rsidR="002E3AB7" w:rsidRDefault="002E3AB7" w:rsidP="002E3AB7">
      <w:pPr>
        <w:ind w:firstLine="709"/>
        <w:jc w:val="both"/>
        <w:rPr>
          <w:sz w:val="24"/>
        </w:rPr>
      </w:pPr>
      <w:r w:rsidRPr="001D4886">
        <w:rPr>
          <w:sz w:val="24"/>
        </w:rPr>
        <w:t xml:space="preserve">Заболеваемость </w:t>
      </w:r>
      <w:r w:rsidRPr="001D4886">
        <w:rPr>
          <w:b/>
          <w:sz w:val="24"/>
        </w:rPr>
        <w:t>внебольничными пневмониями</w:t>
      </w:r>
      <w:r w:rsidRPr="001D4886">
        <w:rPr>
          <w:sz w:val="24"/>
        </w:rPr>
        <w:t xml:space="preserve"> составила 614,00 на 100 тыс. населения (8</w:t>
      </w:r>
      <w:r w:rsidR="0065176A">
        <w:rPr>
          <w:sz w:val="24"/>
        </w:rPr>
        <w:t xml:space="preserve"> </w:t>
      </w:r>
      <w:r w:rsidRPr="001D4886">
        <w:rPr>
          <w:sz w:val="24"/>
        </w:rPr>
        <w:t>194 случая), что выше показателя 2016 г</w:t>
      </w:r>
      <w:r w:rsidR="0065176A">
        <w:rPr>
          <w:sz w:val="24"/>
        </w:rPr>
        <w:t>.</w:t>
      </w:r>
      <w:r w:rsidRPr="001D4886">
        <w:rPr>
          <w:sz w:val="24"/>
        </w:rPr>
        <w:t xml:space="preserve"> на 16,20</w:t>
      </w:r>
      <w:r>
        <w:rPr>
          <w:sz w:val="24"/>
        </w:rPr>
        <w:t>%,</w:t>
      </w:r>
      <w:r w:rsidRPr="001D4886">
        <w:rPr>
          <w:sz w:val="24"/>
        </w:rPr>
        <w:t xml:space="preserve"> среднего многолетнего показателя на 80,16</w:t>
      </w:r>
      <w:r>
        <w:rPr>
          <w:sz w:val="24"/>
        </w:rPr>
        <w:t>%</w:t>
      </w:r>
      <w:r w:rsidRPr="001D4886">
        <w:rPr>
          <w:sz w:val="24"/>
        </w:rPr>
        <w:t xml:space="preserve"> </w:t>
      </w:r>
      <w:r>
        <w:rPr>
          <w:sz w:val="24"/>
        </w:rPr>
        <w:t>(РФ -</w:t>
      </w:r>
      <w:r w:rsidR="0065176A">
        <w:rPr>
          <w:sz w:val="24"/>
        </w:rPr>
        <w:t xml:space="preserve"> </w:t>
      </w:r>
      <w:r w:rsidRPr="001D4886">
        <w:rPr>
          <w:sz w:val="24"/>
        </w:rPr>
        <w:t>413,15)</w:t>
      </w:r>
      <w:r>
        <w:rPr>
          <w:sz w:val="24"/>
        </w:rPr>
        <w:t>.</w:t>
      </w:r>
      <w:r w:rsidRPr="001D4886">
        <w:rPr>
          <w:sz w:val="24"/>
        </w:rPr>
        <w:t xml:space="preserve"> </w:t>
      </w:r>
      <w:r w:rsidRPr="00913ED3">
        <w:rPr>
          <w:sz w:val="24"/>
        </w:rPr>
        <w:t xml:space="preserve">Удельный вес детей до 17 лет включительно среди больных составил </w:t>
      </w:r>
      <w:r>
        <w:rPr>
          <w:sz w:val="24"/>
        </w:rPr>
        <w:t>56,0%</w:t>
      </w:r>
      <w:r w:rsidRPr="00913ED3">
        <w:rPr>
          <w:sz w:val="24"/>
        </w:rPr>
        <w:t>. Показатель заболеваемости детей на 2</w:t>
      </w:r>
      <w:r>
        <w:rPr>
          <w:sz w:val="24"/>
        </w:rPr>
        <w:t xml:space="preserve">9,7% </w:t>
      </w:r>
      <w:r w:rsidRPr="00913ED3">
        <w:rPr>
          <w:sz w:val="24"/>
        </w:rPr>
        <w:t>выше</w:t>
      </w:r>
      <w:r>
        <w:rPr>
          <w:sz w:val="24"/>
        </w:rPr>
        <w:t xml:space="preserve"> показателя предыдущего года</w:t>
      </w:r>
      <w:r w:rsidRPr="00056518">
        <w:rPr>
          <w:sz w:val="24"/>
        </w:rPr>
        <w:t xml:space="preserve"> и в 2,3 раза выше показателя по РФ (753,04). </w:t>
      </w:r>
    </w:p>
    <w:p w:rsidR="002E3AB7" w:rsidRPr="00056518" w:rsidRDefault="002E3AB7" w:rsidP="002E3AB7">
      <w:pPr>
        <w:ind w:firstLine="709"/>
        <w:jc w:val="both"/>
        <w:rPr>
          <w:sz w:val="24"/>
        </w:rPr>
      </w:pPr>
      <w:r w:rsidRPr="00056518">
        <w:rPr>
          <w:sz w:val="24"/>
        </w:rPr>
        <w:t>В многолетней динамике заболеваемости внебольничными пневмониями основн</w:t>
      </w:r>
      <w:r w:rsidRPr="00056518">
        <w:rPr>
          <w:sz w:val="24"/>
        </w:rPr>
        <w:t>ы</w:t>
      </w:r>
      <w:r w:rsidRPr="00056518">
        <w:rPr>
          <w:sz w:val="24"/>
        </w:rPr>
        <w:t>ми группами риска являются дети до 2 лет. По итогам 2017 г</w:t>
      </w:r>
      <w:r w:rsidR="0065176A">
        <w:rPr>
          <w:sz w:val="24"/>
        </w:rPr>
        <w:t>.</w:t>
      </w:r>
      <w:r w:rsidRPr="00056518">
        <w:rPr>
          <w:sz w:val="24"/>
        </w:rPr>
        <w:t xml:space="preserve"> показатель заболеваемости у детей до 1 года в 3,6 раза (2</w:t>
      </w:r>
      <w:r w:rsidR="0065176A">
        <w:rPr>
          <w:sz w:val="24"/>
        </w:rPr>
        <w:t xml:space="preserve"> </w:t>
      </w:r>
      <w:r w:rsidRPr="00056518">
        <w:rPr>
          <w:sz w:val="24"/>
        </w:rPr>
        <w:t>224,2 на 100 тысяч населения), у детей 1-2 года в 7,7 раза (47</w:t>
      </w:r>
      <w:r w:rsidR="0065176A">
        <w:rPr>
          <w:sz w:val="24"/>
        </w:rPr>
        <w:t xml:space="preserve"> </w:t>
      </w:r>
      <w:r w:rsidRPr="00056518">
        <w:rPr>
          <w:sz w:val="24"/>
        </w:rPr>
        <w:t>292,2 на 100 тысяч населения) превышает показатель совокупной заболеваемости по краю.</w:t>
      </w:r>
    </w:p>
    <w:p w:rsidR="002E3AB7" w:rsidRPr="00D55416" w:rsidRDefault="002E3AB7" w:rsidP="002E3AB7">
      <w:pPr>
        <w:tabs>
          <w:tab w:val="left" w:pos="709"/>
        </w:tabs>
        <w:ind w:firstLine="709"/>
        <w:jc w:val="both"/>
        <w:rPr>
          <w:sz w:val="24"/>
        </w:rPr>
      </w:pPr>
      <w:r w:rsidRPr="00D55416">
        <w:rPr>
          <w:sz w:val="24"/>
        </w:rPr>
        <w:t>Территориями риска по заболеваемости внебольничными пневмониями, где пок</w:t>
      </w:r>
      <w:r w:rsidRPr="00D55416">
        <w:rPr>
          <w:sz w:val="24"/>
        </w:rPr>
        <w:t>а</w:t>
      </w:r>
      <w:r w:rsidRPr="00D55416">
        <w:rPr>
          <w:sz w:val="24"/>
        </w:rPr>
        <w:t>затель заболеваемости превышает средние по краю более чем в 1,5 раза, являются Вер</w:t>
      </w:r>
      <w:r w:rsidRPr="00D55416">
        <w:rPr>
          <w:sz w:val="24"/>
        </w:rPr>
        <w:t>х</w:t>
      </w:r>
      <w:r w:rsidRPr="00D55416">
        <w:rPr>
          <w:sz w:val="24"/>
        </w:rPr>
        <w:t>небуреинский (1</w:t>
      </w:r>
      <w:r w:rsidR="0065176A">
        <w:rPr>
          <w:sz w:val="24"/>
        </w:rPr>
        <w:t xml:space="preserve"> </w:t>
      </w:r>
      <w:r w:rsidRPr="00D55416">
        <w:rPr>
          <w:sz w:val="24"/>
        </w:rPr>
        <w:t>258,30), Амурский (992,00) районы</w:t>
      </w:r>
      <w:r w:rsidR="00FE247C">
        <w:rPr>
          <w:sz w:val="24"/>
        </w:rPr>
        <w:t>.</w:t>
      </w:r>
    </w:p>
    <w:p w:rsidR="002E3AB7" w:rsidRPr="00D55416" w:rsidRDefault="002E3AB7" w:rsidP="002E3AB7">
      <w:pPr>
        <w:tabs>
          <w:tab w:val="left" w:pos="709"/>
        </w:tabs>
        <w:ind w:firstLine="709"/>
        <w:jc w:val="both"/>
        <w:rPr>
          <w:sz w:val="24"/>
        </w:rPr>
      </w:pPr>
    </w:p>
    <w:p w:rsidR="002E3AB7" w:rsidRPr="00D55416" w:rsidRDefault="002E3AB7" w:rsidP="002E3AB7">
      <w:pPr>
        <w:pStyle w:val="a2"/>
        <w:tabs>
          <w:tab w:val="num" w:pos="9252"/>
          <w:tab w:val="num" w:pos="9428"/>
        </w:tabs>
        <w:jc w:val="right"/>
      </w:pPr>
    </w:p>
    <w:p w:rsidR="002E3AB7" w:rsidRPr="00D55416" w:rsidRDefault="002E3AB7" w:rsidP="002E3AB7">
      <w:pPr>
        <w:jc w:val="center"/>
        <w:rPr>
          <w:b/>
          <w:sz w:val="22"/>
          <w:szCs w:val="22"/>
        </w:rPr>
      </w:pPr>
      <w:r w:rsidRPr="00D55416">
        <w:rPr>
          <w:b/>
          <w:sz w:val="22"/>
          <w:szCs w:val="22"/>
        </w:rPr>
        <w:t>Территории края с наиболее высоким уровнем заболеваемости</w:t>
      </w:r>
    </w:p>
    <w:p w:rsidR="002E3AB7" w:rsidRPr="00D55416" w:rsidRDefault="002E3AB7" w:rsidP="002E3AB7">
      <w:pPr>
        <w:jc w:val="center"/>
        <w:rPr>
          <w:b/>
          <w:bCs/>
          <w:sz w:val="22"/>
          <w:szCs w:val="22"/>
        </w:rPr>
      </w:pPr>
      <w:r w:rsidRPr="00D55416">
        <w:rPr>
          <w:b/>
          <w:bCs/>
          <w:sz w:val="22"/>
          <w:szCs w:val="22"/>
        </w:rPr>
        <w:t>внебольничной пневмонией за 2017- 2016 г</w:t>
      </w:r>
      <w:r w:rsidR="0065176A">
        <w:rPr>
          <w:b/>
          <w:bCs/>
          <w:sz w:val="22"/>
          <w:szCs w:val="22"/>
        </w:rPr>
        <w:t>г.</w:t>
      </w:r>
    </w:p>
    <w:p w:rsidR="002E3AB7" w:rsidRPr="00D55416" w:rsidRDefault="002E3AB7" w:rsidP="002E3AB7">
      <w:pPr>
        <w:tabs>
          <w:tab w:val="left" w:pos="-6663"/>
        </w:tabs>
        <w:ind w:firstLine="709"/>
        <w:jc w:val="both"/>
        <w:rPr>
          <w:sz w:val="24"/>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0"/>
        <w:gridCol w:w="1848"/>
        <w:gridCol w:w="1620"/>
        <w:gridCol w:w="1980"/>
      </w:tblGrid>
      <w:tr w:rsidR="002E3AB7" w:rsidRPr="00D55416" w:rsidTr="009F4E2A">
        <w:trPr>
          <w:cantSplit/>
          <w:trHeight w:val="511"/>
        </w:trPr>
        <w:tc>
          <w:tcPr>
            <w:tcW w:w="3660" w:type="dxa"/>
            <w:vMerge w:val="restart"/>
            <w:tcBorders>
              <w:top w:val="single" w:sz="4" w:space="0" w:color="auto"/>
              <w:left w:val="single" w:sz="4" w:space="0" w:color="auto"/>
              <w:bottom w:val="single" w:sz="4" w:space="0" w:color="auto"/>
              <w:right w:val="single" w:sz="4" w:space="0" w:color="auto"/>
            </w:tcBorders>
            <w:vAlign w:val="center"/>
          </w:tcPr>
          <w:p w:rsidR="002E3AB7" w:rsidRPr="00D55416" w:rsidRDefault="002E3AB7" w:rsidP="009F4E2A">
            <w:pPr>
              <w:jc w:val="center"/>
              <w:rPr>
                <w:sz w:val="22"/>
              </w:rPr>
            </w:pPr>
            <w:r w:rsidRPr="00D55416">
              <w:rPr>
                <w:sz w:val="22"/>
                <w:szCs w:val="22"/>
              </w:rPr>
              <w:t>Территории</w:t>
            </w:r>
          </w:p>
        </w:tc>
        <w:tc>
          <w:tcPr>
            <w:tcW w:w="3468" w:type="dxa"/>
            <w:gridSpan w:val="2"/>
            <w:tcBorders>
              <w:top w:val="single" w:sz="4" w:space="0" w:color="auto"/>
              <w:left w:val="single" w:sz="4" w:space="0" w:color="auto"/>
              <w:bottom w:val="single" w:sz="4" w:space="0" w:color="auto"/>
              <w:right w:val="single" w:sz="4" w:space="0" w:color="auto"/>
            </w:tcBorders>
            <w:vAlign w:val="center"/>
          </w:tcPr>
          <w:p w:rsidR="002E3AB7" w:rsidRPr="00D55416" w:rsidRDefault="002E3AB7" w:rsidP="009F4E2A">
            <w:pPr>
              <w:jc w:val="center"/>
              <w:rPr>
                <w:sz w:val="22"/>
              </w:rPr>
            </w:pPr>
            <w:r w:rsidRPr="00D55416">
              <w:rPr>
                <w:sz w:val="22"/>
                <w:szCs w:val="22"/>
              </w:rPr>
              <w:t>Показатель заболеваемости на 100 тысяч населения</w:t>
            </w:r>
          </w:p>
        </w:tc>
        <w:tc>
          <w:tcPr>
            <w:tcW w:w="1980" w:type="dxa"/>
            <w:tcBorders>
              <w:top w:val="single" w:sz="4" w:space="0" w:color="auto"/>
              <w:left w:val="single" w:sz="4" w:space="0" w:color="auto"/>
              <w:bottom w:val="single" w:sz="4" w:space="0" w:color="auto"/>
              <w:right w:val="single" w:sz="4" w:space="0" w:color="auto"/>
            </w:tcBorders>
            <w:vAlign w:val="center"/>
          </w:tcPr>
          <w:p w:rsidR="002E3AB7" w:rsidRPr="00D55416" w:rsidRDefault="002E3AB7" w:rsidP="009F4E2A">
            <w:pPr>
              <w:jc w:val="center"/>
              <w:rPr>
                <w:sz w:val="22"/>
              </w:rPr>
            </w:pPr>
            <w:r w:rsidRPr="00D55416">
              <w:rPr>
                <w:sz w:val="22"/>
                <w:szCs w:val="22"/>
              </w:rPr>
              <w:t>Рост/снижение</w:t>
            </w:r>
          </w:p>
        </w:tc>
      </w:tr>
      <w:tr w:rsidR="002E3AB7" w:rsidRPr="00D55416" w:rsidTr="009F4E2A">
        <w:trPr>
          <w:cantSplit/>
        </w:trPr>
        <w:tc>
          <w:tcPr>
            <w:tcW w:w="3660" w:type="dxa"/>
            <w:vMerge/>
            <w:tcBorders>
              <w:top w:val="single" w:sz="4" w:space="0" w:color="auto"/>
              <w:left w:val="single" w:sz="4" w:space="0" w:color="auto"/>
              <w:bottom w:val="single" w:sz="4" w:space="0" w:color="auto"/>
              <w:right w:val="single" w:sz="4" w:space="0" w:color="auto"/>
            </w:tcBorders>
            <w:vAlign w:val="center"/>
          </w:tcPr>
          <w:p w:rsidR="002E3AB7" w:rsidRPr="00D55416" w:rsidRDefault="002E3AB7" w:rsidP="009F4E2A">
            <w:pPr>
              <w:jc w:val="center"/>
              <w:rPr>
                <w:sz w:val="22"/>
              </w:rPr>
            </w:pPr>
          </w:p>
        </w:tc>
        <w:tc>
          <w:tcPr>
            <w:tcW w:w="1848" w:type="dxa"/>
            <w:tcBorders>
              <w:top w:val="single" w:sz="4" w:space="0" w:color="auto"/>
              <w:left w:val="single" w:sz="4" w:space="0" w:color="auto"/>
              <w:bottom w:val="single" w:sz="4" w:space="0" w:color="auto"/>
              <w:right w:val="single" w:sz="4" w:space="0" w:color="auto"/>
            </w:tcBorders>
            <w:vAlign w:val="center"/>
          </w:tcPr>
          <w:p w:rsidR="002E3AB7" w:rsidRPr="00D55416" w:rsidRDefault="002E3AB7" w:rsidP="009F4E2A">
            <w:pPr>
              <w:jc w:val="center"/>
              <w:rPr>
                <w:sz w:val="22"/>
              </w:rPr>
            </w:pPr>
            <w:r w:rsidRPr="00D55416">
              <w:rPr>
                <w:sz w:val="22"/>
              </w:rPr>
              <w:t>2017</w:t>
            </w:r>
            <w:r w:rsidR="00E05AC4">
              <w:rPr>
                <w:sz w:val="22"/>
              </w:rPr>
              <w:t xml:space="preserve"> г.</w:t>
            </w:r>
          </w:p>
        </w:tc>
        <w:tc>
          <w:tcPr>
            <w:tcW w:w="1620" w:type="dxa"/>
            <w:tcBorders>
              <w:top w:val="single" w:sz="4" w:space="0" w:color="auto"/>
              <w:left w:val="single" w:sz="4" w:space="0" w:color="auto"/>
              <w:bottom w:val="single" w:sz="4" w:space="0" w:color="auto"/>
              <w:right w:val="single" w:sz="4" w:space="0" w:color="auto"/>
            </w:tcBorders>
            <w:vAlign w:val="center"/>
          </w:tcPr>
          <w:p w:rsidR="002E3AB7" w:rsidRPr="00D55416" w:rsidRDefault="002E3AB7" w:rsidP="00E05AC4">
            <w:pPr>
              <w:jc w:val="center"/>
              <w:rPr>
                <w:sz w:val="22"/>
              </w:rPr>
            </w:pPr>
            <w:r w:rsidRPr="00D55416">
              <w:rPr>
                <w:sz w:val="22"/>
                <w:szCs w:val="22"/>
              </w:rPr>
              <w:t>2016</w:t>
            </w:r>
            <w:r w:rsidR="00E05AC4">
              <w:rPr>
                <w:sz w:val="22"/>
                <w:szCs w:val="22"/>
              </w:rPr>
              <w:t xml:space="preserve"> </w:t>
            </w:r>
            <w:r w:rsidRPr="00D55416">
              <w:rPr>
                <w:sz w:val="22"/>
                <w:szCs w:val="22"/>
              </w:rPr>
              <w:t>г</w:t>
            </w:r>
            <w:r w:rsidR="00E05AC4">
              <w:rPr>
                <w:sz w:val="22"/>
                <w:szCs w:val="22"/>
              </w:rPr>
              <w:t>.</w:t>
            </w:r>
          </w:p>
        </w:tc>
        <w:tc>
          <w:tcPr>
            <w:tcW w:w="1980" w:type="dxa"/>
            <w:tcBorders>
              <w:top w:val="single" w:sz="4" w:space="0" w:color="auto"/>
              <w:left w:val="single" w:sz="4" w:space="0" w:color="auto"/>
              <w:bottom w:val="single" w:sz="4" w:space="0" w:color="auto"/>
              <w:right w:val="single" w:sz="4" w:space="0" w:color="auto"/>
            </w:tcBorders>
            <w:vAlign w:val="center"/>
          </w:tcPr>
          <w:p w:rsidR="002E3AB7" w:rsidRPr="00D55416" w:rsidRDefault="002E3AB7" w:rsidP="009F4E2A">
            <w:pPr>
              <w:jc w:val="center"/>
              <w:rPr>
                <w:sz w:val="22"/>
              </w:rPr>
            </w:pPr>
            <w:r w:rsidRPr="00D55416">
              <w:rPr>
                <w:sz w:val="22"/>
                <w:szCs w:val="22"/>
              </w:rPr>
              <w:t>рост/снижение</w:t>
            </w:r>
          </w:p>
        </w:tc>
      </w:tr>
      <w:tr w:rsidR="002E3AB7" w:rsidRPr="00D55416" w:rsidTr="009F4E2A">
        <w:tc>
          <w:tcPr>
            <w:tcW w:w="366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both"/>
              <w:rPr>
                <w:sz w:val="22"/>
              </w:rPr>
            </w:pPr>
            <w:r w:rsidRPr="00D55416">
              <w:rPr>
                <w:sz w:val="22"/>
                <w:szCs w:val="22"/>
              </w:rPr>
              <w:t>Амурский район</w:t>
            </w:r>
          </w:p>
        </w:tc>
        <w:tc>
          <w:tcPr>
            <w:tcW w:w="1848"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992,00</w:t>
            </w:r>
          </w:p>
        </w:tc>
        <w:tc>
          <w:tcPr>
            <w:tcW w:w="162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604,60</w:t>
            </w:r>
          </w:p>
        </w:tc>
        <w:tc>
          <w:tcPr>
            <w:tcW w:w="198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+64,1%</w:t>
            </w:r>
          </w:p>
        </w:tc>
      </w:tr>
      <w:tr w:rsidR="002E3AB7" w:rsidRPr="00D55416" w:rsidTr="009F4E2A">
        <w:tc>
          <w:tcPr>
            <w:tcW w:w="366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both"/>
              <w:rPr>
                <w:sz w:val="22"/>
              </w:rPr>
            </w:pPr>
            <w:r w:rsidRPr="00D55416">
              <w:rPr>
                <w:sz w:val="22"/>
                <w:szCs w:val="22"/>
              </w:rPr>
              <w:t>Г. Комсомольск</w:t>
            </w:r>
          </w:p>
        </w:tc>
        <w:tc>
          <w:tcPr>
            <w:tcW w:w="1848"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730,70</w:t>
            </w:r>
          </w:p>
        </w:tc>
        <w:tc>
          <w:tcPr>
            <w:tcW w:w="162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771,50</w:t>
            </w:r>
          </w:p>
        </w:tc>
        <w:tc>
          <w:tcPr>
            <w:tcW w:w="198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-5,3%</w:t>
            </w:r>
          </w:p>
        </w:tc>
      </w:tr>
      <w:tr w:rsidR="002E3AB7" w:rsidRPr="00D55416" w:rsidTr="009F4E2A">
        <w:tc>
          <w:tcPr>
            <w:tcW w:w="366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both"/>
              <w:rPr>
                <w:sz w:val="22"/>
              </w:rPr>
            </w:pPr>
            <w:r w:rsidRPr="00D55416">
              <w:rPr>
                <w:sz w:val="22"/>
                <w:szCs w:val="22"/>
              </w:rPr>
              <w:t>Г. Хабаровск</w:t>
            </w:r>
          </w:p>
        </w:tc>
        <w:tc>
          <w:tcPr>
            <w:tcW w:w="1848"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656,50</w:t>
            </w:r>
          </w:p>
        </w:tc>
        <w:tc>
          <w:tcPr>
            <w:tcW w:w="162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505,90</w:t>
            </w:r>
          </w:p>
        </w:tc>
        <w:tc>
          <w:tcPr>
            <w:tcW w:w="198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+29,8%</w:t>
            </w:r>
          </w:p>
        </w:tc>
      </w:tr>
      <w:tr w:rsidR="002E3AB7" w:rsidRPr="00D55416" w:rsidTr="009F4E2A">
        <w:trPr>
          <w:trHeight w:val="280"/>
        </w:trPr>
        <w:tc>
          <w:tcPr>
            <w:tcW w:w="366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both"/>
              <w:rPr>
                <w:sz w:val="22"/>
              </w:rPr>
            </w:pPr>
            <w:r w:rsidRPr="00D55416">
              <w:rPr>
                <w:sz w:val="22"/>
                <w:szCs w:val="22"/>
              </w:rPr>
              <w:t>Нанайский район</w:t>
            </w:r>
          </w:p>
        </w:tc>
        <w:tc>
          <w:tcPr>
            <w:tcW w:w="1848"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745,00</w:t>
            </w:r>
          </w:p>
        </w:tc>
        <w:tc>
          <w:tcPr>
            <w:tcW w:w="162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775,5</w:t>
            </w:r>
          </w:p>
        </w:tc>
        <w:tc>
          <w:tcPr>
            <w:tcW w:w="198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+9,1%</w:t>
            </w:r>
          </w:p>
        </w:tc>
      </w:tr>
      <w:tr w:rsidR="002E3AB7" w:rsidRPr="00D55416" w:rsidTr="009F4E2A">
        <w:trPr>
          <w:trHeight w:val="235"/>
        </w:trPr>
        <w:tc>
          <w:tcPr>
            <w:tcW w:w="366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both"/>
              <w:rPr>
                <w:sz w:val="22"/>
              </w:rPr>
            </w:pPr>
            <w:r w:rsidRPr="00D55416">
              <w:rPr>
                <w:sz w:val="22"/>
                <w:szCs w:val="22"/>
              </w:rPr>
              <w:t>Верхнебуреинский район</w:t>
            </w:r>
          </w:p>
        </w:tc>
        <w:tc>
          <w:tcPr>
            <w:tcW w:w="1848"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1258,30</w:t>
            </w:r>
          </w:p>
        </w:tc>
        <w:tc>
          <w:tcPr>
            <w:tcW w:w="162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1160,6</w:t>
            </w:r>
          </w:p>
        </w:tc>
        <w:tc>
          <w:tcPr>
            <w:tcW w:w="198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+8,4%</w:t>
            </w:r>
          </w:p>
        </w:tc>
      </w:tr>
      <w:tr w:rsidR="002E3AB7" w:rsidRPr="00D55416" w:rsidTr="009F4E2A">
        <w:trPr>
          <w:trHeight w:val="162"/>
        </w:trPr>
        <w:tc>
          <w:tcPr>
            <w:tcW w:w="366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both"/>
              <w:rPr>
                <w:sz w:val="22"/>
              </w:rPr>
            </w:pPr>
            <w:r w:rsidRPr="00D55416">
              <w:rPr>
                <w:sz w:val="22"/>
                <w:szCs w:val="22"/>
              </w:rPr>
              <w:t>Охотский район</w:t>
            </w:r>
          </w:p>
        </w:tc>
        <w:tc>
          <w:tcPr>
            <w:tcW w:w="1848"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759,30</w:t>
            </w:r>
          </w:p>
        </w:tc>
        <w:tc>
          <w:tcPr>
            <w:tcW w:w="162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1218,7</w:t>
            </w:r>
          </w:p>
        </w:tc>
        <w:tc>
          <w:tcPr>
            <w:tcW w:w="198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-36,1%</w:t>
            </w:r>
          </w:p>
        </w:tc>
      </w:tr>
      <w:tr w:rsidR="002E3AB7" w:rsidRPr="00D55416" w:rsidTr="009F4E2A">
        <w:trPr>
          <w:trHeight w:val="243"/>
        </w:trPr>
        <w:tc>
          <w:tcPr>
            <w:tcW w:w="366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both"/>
              <w:rPr>
                <w:sz w:val="22"/>
              </w:rPr>
            </w:pPr>
            <w:r w:rsidRPr="00D55416">
              <w:rPr>
                <w:sz w:val="22"/>
                <w:szCs w:val="22"/>
              </w:rPr>
              <w:t>Хабаровский край</w:t>
            </w:r>
          </w:p>
        </w:tc>
        <w:tc>
          <w:tcPr>
            <w:tcW w:w="1848"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614,00</w:t>
            </w:r>
          </w:p>
        </w:tc>
        <w:tc>
          <w:tcPr>
            <w:tcW w:w="162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527,80</w:t>
            </w:r>
          </w:p>
        </w:tc>
        <w:tc>
          <w:tcPr>
            <w:tcW w:w="1980" w:type="dxa"/>
            <w:tcBorders>
              <w:top w:val="single" w:sz="4" w:space="0" w:color="auto"/>
              <w:left w:val="single" w:sz="4" w:space="0" w:color="auto"/>
              <w:bottom w:val="single" w:sz="4" w:space="0" w:color="auto"/>
              <w:right w:val="single" w:sz="4" w:space="0" w:color="auto"/>
            </w:tcBorders>
          </w:tcPr>
          <w:p w:rsidR="002E3AB7" w:rsidRPr="00D55416" w:rsidRDefault="002E3AB7" w:rsidP="009F4E2A">
            <w:pPr>
              <w:jc w:val="center"/>
              <w:rPr>
                <w:sz w:val="22"/>
              </w:rPr>
            </w:pPr>
            <w:r w:rsidRPr="00D55416">
              <w:rPr>
                <w:sz w:val="22"/>
                <w:szCs w:val="22"/>
              </w:rPr>
              <w:t>+16,2%</w:t>
            </w:r>
          </w:p>
        </w:tc>
      </w:tr>
    </w:tbl>
    <w:p w:rsidR="002E3AB7" w:rsidRPr="00D55416" w:rsidRDefault="002E3AB7" w:rsidP="002E3AB7">
      <w:pPr>
        <w:tabs>
          <w:tab w:val="left" w:pos="709"/>
        </w:tabs>
        <w:jc w:val="both"/>
        <w:rPr>
          <w:sz w:val="24"/>
        </w:rPr>
      </w:pPr>
    </w:p>
    <w:p w:rsidR="002E3AB7" w:rsidRPr="00D55416" w:rsidRDefault="002E3AB7" w:rsidP="002E3AB7">
      <w:pPr>
        <w:ind w:firstLine="708"/>
        <w:jc w:val="both"/>
        <w:rPr>
          <w:sz w:val="24"/>
        </w:rPr>
      </w:pPr>
      <w:r w:rsidRPr="00D55416">
        <w:rPr>
          <w:sz w:val="24"/>
        </w:rPr>
        <w:t xml:space="preserve">Этиологическая расшифровка внебольничных пневмоний </w:t>
      </w:r>
      <w:r>
        <w:rPr>
          <w:sz w:val="24"/>
        </w:rPr>
        <w:t xml:space="preserve">увеличилась с </w:t>
      </w:r>
      <w:r w:rsidRPr="00D55416">
        <w:rPr>
          <w:sz w:val="24"/>
        </w:rPr>
        <w:t>1,5%</w:t>
      </w:r>
      <w:r>
        <w:rPr>
          <w:sz w:val="24"/>
        </w:rPr>
        <w:t xml:space="preserve"> в </w:t>
      </w:r>
      <w:r w:rsidRPr="00D55416">
        <w:rPr>
          <w:sz w:val="24"/>
        </w:rPr>
        <w:t>2014 г</w:t>
      </w:r>
      <w:r w:rsidR="0065176A">
        <w:rPr>
          <w:sz w:val="24"/>
        </w:rPr>
        <w:t>.</w:t>
      </w:r>
      <w:r>
        <w:rPr>
          <w:sz w:val="24"/>
        </w:rPr>
        <w:t xml:space="preserve"> до </w:t>
      </w:r>
      <w:r w:rsidRPr="00D55416">
        <w:rPr>
          <w:sz w:val="24"/>
        </w:rPr>
        <w:t xml:space="preserve">6,7% </w:t>
      </w:r>
      <w:r>
        <w:rPr>
          <w:sz w:val="24"/>
        </w:rPr>
        <w:t>в 2017 г.</w:t>
      </w:r>
      <w:r w:rsidRPr="00D55416">
        <w:rPr>
          <w:sz w:val="24"/>
        </w:rPr>
        <w:t xml:space="preserve"> Удельный вес внебольничных пневмоний, вызванных бактери</w:t>
      </w:r>
      <w:r w:rsidRPr="00D55416">
        <w:rPr>
          <w:sz w:val="24"/>
        </w:rPr>
        <w:t>я</w:t>
      </w:r>
      <w:r w:rsidRPr="00D55416">
        <w:rPr>
          <w:sz w:val="24"/>
        </w:rPr>
        <w:t>ми</w:t>
      </w:r>
      <w:r>
        <w:rPr>
          <w:sz w:val="24"/>
        </w:rPr>
        <w:t>,</w:t>
      </w:r>
      <w:r w:rsidRPr="00D55416">
        <w:rPr>
          <w:sz w:val="24"/>
        </w:rPr>
        <w:t xml:space="preserve"> составил 73,0%, вирусами – 17,0%.</w:t>
      </w:r>
    </w:p>
    <w:p w:rsidR="002E3AB7" w:rsidRPr="00D55416" w:rsidRDefault="002E3AB7" w:rsidP="002E3AB7">
      <w:pPr>
        <w:ind w:firstLine="708"/>
        <w:jc w:val="both"/>
        <w:rPr>
          <w:sz w:val="24"/>
        </w:rPr>
      </w:pPr>
      <w:r w:rsidRPr="00D55416">
        <w:rPr>
          <w:sz w:val="24"/>
        </w:rPr>
        <w:t>При обследовании 410 заболевших вирусные возбудители были выявлены в 40,6% случаев, внутриклеточные – 17,0%. Чаще всего определялись лица</w:t>
      </w:r>
      <w:r>
        <w:rPr>
          <w:sz w:val="24"/>
        </w:rPr>
        <w:t>,</w:t>
      </w:r>
      <w:r w:rsidRPr="00D55416">
        <w:rPr>
          <w:sz w:val="24"/>
        </w:rPr>
        <w:t xml:space="preserve"> инфицированные р</w:t>
      </w:r>
      <w:r w:rsidRPr="00D55416">
        <w:rPr>
          <w:sz w:val="24"/>
        </w:rPr>
        <w:t>е</w:t>
      </w:r>
      <w:r w:rsidRPr="00D55416">
        <w:rPr>
          <w:sz w:val="24"/>
        </w:rPr>
        <w:t>спираторно-синцитиальным вирусом – 35% и риновирус – 30,0%, лёгочная микоплазма диагностирована в 15,7% случаев.</w:t>
      </w:r>
    </w:p>
    <w:p w:rsidR="002E3AB7" w:rsidRPr="00D55416" w:rsidRDefault="002E3AB7" w:rsidP="002E3AB7">
      <w:pPr>
        <w:pStyle w:val="ac"/>
        <w:spacing w:after="0"/>
        <w:ind w:left="0" w:firstLine="709"/>
        <w:jc w:val="both"/>
        <w:rPr>
          <w:sz w:val="24"/>
        </w:rPr>
      </w:pPr>
      <w:r w:rsidRPr="00D55416">
        <w:rPr>
          <w:sz w:val="24"/>
        </w:rPr>
        <w:t>Зарегистрировано</w:t>
      </w:r>
      <w:r w:rsidRPr="00D55416">
        <w:rPr>
          <w:color w:val="FF0000"/>
          <w:sz w:val="24"/>
        </w:rPr>
        <w:t xml:space="preserve"> </w:t>
      </w:r>
      <w:r w:rsidRPr="00D55416">
        <w:rPr>
          <w:sz w:val="24"/>
        </w:rPr>
        <w:t>25 случаев смерти от внебольничных пневмоний, показатель л</w:t>
      </w:r>
      <w:r w:rsidRPr="00D55416">
        <w:rPr>
          <w:sz w:val="24"/>
        </w:rPr>
        <w:t>е</w:t>
      </w:r>
      <w:r w:rsidRPr="00D55416">
        <w:rPr>
          <w:sz w:val="24"/>
        </w:rPr>
        <w:t>тальности составил – 0,30% (2016 г. – 0,33%; 2015 г. – 0,77%; 2014 г. – 0,54%).</w:t>
      </w:r>
    </w:p>
    <w:p w:rsidR="002E3AB7" w:rsidRPr="00D55416" w:rsidRDefault="002E3AB7" w:rsidP="002E3AB7">
      <w:pPr>
        <w:ind w:firstLine="709"/>
        <w:jc w:val="both"/>
        <w:rPr>
          <w:sz w:val="24"/>
        </w:rPr>
      </w:pPr>
      <w:r w:rsidRPr="00D55416">
        <w:rPr>
          <w:sz w:val="24"/>
        </w:rPr>
        <w:t>Против пневмококковой инфекции вакцинировано 24</w:t>
      </w:r>
      <w:r w:rsidR="0065176A">
        <w:rPr>
          <w:sz w:val="24"/>
        </w:rPr>
        <w:t xml:space="preserve"> </w:t>
      </w:r>
      <w:r w:rsidRPr="00D55416">
        <w:rPr>
          <w:sz w:val="24"/>
        </w:rPr>
        <w:t>751 человек, в том числе 16</w:t>
      </w:r>
      <w:r w:rsidR="0065176A">
        <w:rPr>
          <w:sz w:val="24"/>
        </w:rPr>
        <w:t xml:space="preserve"> </w:t>
      </w:r>
      <w:r w:rsidRPr="00D55416">
        <w:rPr>
          <w:sz w:val="24"/>
        </w:rPr>
        <w:t>633 ребенка, ревакцинировано 13</w:t>
      </w:r>
      <w:r w:rsidR="0065176A">
        <w:rPr>
          <w:sz w:val="24"/>
        </w:rPr>
        <w:t xml:space="preserve"> </w:t>
      </w:r>
      <w:r w:rsidRPr="00D55416">
        <w:rPr>
          <w:sz w:val="24"/>
        </w:rPr>
        <w:t>742 человека, в том числе 13</w:t>
      </w:r>
      <w:r w:rsidR="0065176A">
        <w:rPr>
          <w:sz w:val="24"/>
        </w:rPr>
        <w:t xml:space="preserve"> </w:t>
      </w:r>
      <w:r w:rsidRPr="00D55416">
        <w:rPr>
          <w:sz w:val="24"/>
        </w:rPr>
        <w:t>607 детей.</w:t>
      </w:r>
    </w:p>
    <w:p w:rsidR="002E3AB7" w:rsidRDefault="002E3AB7" w:rsidP="002E3AB7">
      <w:pPr>
        <w:tabs>
          <w:tab w:val="num" w:pos="0"/>
        </w:tabs>
        <w:ind w:firstLine="709"/>
        <w:jc w:val="both"/>
        <w:rPr>
          <w:sz w:val="24"/>
        </w:rPr>
      </w:pPr>
      <w:r w:rsidRPr="00D55416">
        <w:rPr>
          <w:sz w:val="24"/>
        </w:rPr>
        <w:t>В краевом государственном бюджетном учреждении здравоохранения «Хабаро</w:t>
      </w:r>
      <w:r w:rsidRPr="00D55416">
        <w:rPr>
          <w:sz w:val="24"/>
        </w:rPr>
        <w:t>в</w:t>
      </w:r>
      <w:r w:rsidRPr="00D55416">
        <w:rPr>
          <w:sz w:val="24"/>
        </w:rPr>
        <w:t>ский специализированный дом ребенка» министерства здравоохранения Хабаровского края в г. Хабаровске зарегистрирован групповой очаг внебольничной пневмонии РС-вирусной этиологии с числом пострадавших - 5 детей. Причиной возникновения всп</w:t>
      </w:r>
      <w:r w:rsidRPr="00D55416">
        <w:rPr>
          <w:sz w:val="24"/>
        </w:rPr>
        <w:t>ы</w:t>
      </w:r>
      <w:r w:rsidRPr="00D55416">
        <w:rPr>
          <w:sz w:val="24"/>
        </w:rPr>
        <w:t>шечной заболеваемости явилась несвоевременная изоляция первых заболевших дет</w:t>
      </w:r>
      <w:r w:rsidRPr="00BB50C3">
        <w:rPr>
          <w:sz w:val="24"/>
        </w:rPr>
        <w:t>ей с признаками острого респираторного заболевания, и как следствие несвоевременное пр</w:t>
      </w:r>
      <w:r w:rsidRPr="00BB50C3">
        <w:rPr>
          <w:sz w:val="24"/>
        </w:rPr>
        <w:t>о</w:t>
      </w:r>
      <w:r w:rsidRPr="00BB50C3">
        <w:rPr>
          <w:sz w:val="24"/>
        </w:rPr>
        <w:t>ведение противоэпидемических мероприятий. Распространению инфекции также спосо</w:t>
      </w:r>
      <w:r w:rsidRPr="00BB50C3">
        <w:rPr>
          <w:sz w:val="24"/>
        </w:rPr>
        <w:t>б</w:t>
      </w:r>
      <w:r w:rsidRPr="00BB50C3">
        <w:rPr>
          <w:sz w:val="24"/>
        </w:rPr>
        <w:t xml:space="preserve">ствовали нарушения санитарно-противоэпидемического и дезинфекционного режимов в учреждении, в том числе использование дезинфицирующих средств </w:t>
      </w:r>
      <w:r w:rsidRPr="00BB50C3">
        <w:rPr>
          <w:bCs/>
          <w:sz w:val="24"/>
        </w:rPr>
        <w:t>не в соответствии действующим методическим документам (инструкциям) на конкретное средство</w:t>
      </w:r>
      <w:r w:rsidRPr="00BB50C3">
        <w:rPr>
          <w:sz w:val="24"/>
        </w:rPr>
        <w:t>.</w:t>
      </w:r>
    </w:p>
    <w:p w:rsidR="002E3AB7" w:rsidRPr="00A80176" w:rsidRDefault="002E3AB7" w:rsidP="002E3AB7">
      <w:pPr>
        <w:ind w:firstLine="720"/>
        <w:jc w:val="both"/>
        <w:rPr>
          <w:sz w:val="24"/>
        </w:rPr>
      </w:pPr>
      <w:r w:rsidRPr="00A80176">
        <w:rPr>
          <w:sz w:val="24"/>
        </w:rPr>
        <w:t>В сезоне 201</w:t>
      </w:r>
      <w:r>
        <w:rPr>
          <w:sz w:val="24"/>
        </w:rPr>
        <w:t>6</w:t>
      </w:r>
      <w:r w:rsidRPr="00A80176">
        <w:rPr>
          <w:sz w:val="24"/>
        </w:rPr>
        <w:t>-201</w:t>
      </w:r>
      <w:r>
        <w:rPr>
          <w:sz w:val="24"/>
        </w:rPr>
        <w:t>7</w:t>
      </w:r>
      <w:r w:rsidRPr="00A80176">
        <w:rPr>
          <w:sz w:val="24"/>
        </w:rPr>
        <w:t xml:space="preserve"> г</w:t>
      </w:r>
      <w:r>
        <w:rPr>
          <w:sz w:val="24"/>
        </w:rPr>
        <w:t>г.</w:t>
      </w:r>
      <w:r w:rsidRPr="00A80176">
        <w:rPr>
          <w:sz w:val="24"/>
        </w:rPr>
        <w:t xml:space="preserve"> </w:t>
      </w:r>
      <w:r>
        <w:rPr>
          <w:sz w:val="24"/>
        </w:rPr>
        <w:t xml:space="preserve">имел место эпидемический подъём заболеваемости гриппом умеренной интенсивности, </w:t>
      </w:r>
      <w:r w:rsidRPr="00A80176">
        <w:rPr>
          <w:sz w:val="24"/>
        </w:rPr>
        <w:t>что в значительной мере обусловлено высоким охватом нас</w:t>
      </w:r>
      <w:r w:rsidRPr="00A80176">
        <w:rPr>
          <w:sz w:val="24"/>
        </w:rPr>
        <w:t>е</w:t>
      </w:r>
      <w:r w:rsidRPr="00A80176">
        <w:rPr>
          <w:sz w:val="24"/>
        </w:rPr>
        <w:t>ления профилактической вакцинацией</w:t>
      </w:r>
      <w:r>
        <w:rPr>
          <w:sz w:val="24"/>
        </w:rPr>
        <w:t xml:space="preserve"> в предэпидемический период – 46,6% и своевре</w:t>
      </w:r>
      <w:r w:rsidR="0065176A">
        <w:rPr>
          <w:sz w:val="24"/>
        </w:rPr>
        <w:t>-</w:t>
      </w:r>
      <w:r w:rsidRPr="002E3AB7">
        <w:rPr>
          <w:sz w:val="24"/>
        </w:rPr>
        <w:t xml:space="preserve"> </w:t>
      </w:r>
      <w:r>
        <w:rPr>
          <w:sz w:val="24"/>
        </w:rPr>
        <w:t>менно вводимыми ограничительными мероприятиями</w:t>
      </w:r>
      <w:r w:rsidRPr="00A80176">
        <w:rPr>
          <w:sz w:val="24"/>
        </w:rPr>
        <w:t xml:space="preserve">. </w:t>
      </w:r>
    </w:p>
    <w:p w:rsidR="002E3AB7" w:rsidRPr="002E3AB7" w:rsidRDefault="002E3AB7" w:rsidP="002E3AB7">
      <w:pPr>
        <w:pStyle w:val="a2"/>
        <w:numPr>
          <w:ilvl w:val="0"/>
          <w:numId w:val="0"/>
        </w:numPr>
        <w:ind w:firstLine="709"/>
      </w:pPr>
    </w:p>
    <w:p w:rsidR="00510B56" w:rsidRPr="0072631E" w:rsidRDefault="00510B56" w:rsidP="00510B56">
      <w:pPr>
        <w:pStyle w:val="4"/>
        <w:tabs>
          <w:tab w:val="clear" w:pos="851"/>
          <w:tab w:val="num" w:pos="0"/>
          <w:tab w:val="num" w:pos="1419"/>
        </w:tabs>
        <w:ind w:left="1419" w:hanging="3371"/>
      </w:pPr>
      <w:bookmarkStart w:id="97" w:name="_Toc513720832"/>
      <w:r w:rsidRPr="0072631E">
        <w:t>Вирусные гепатиты</w:t>
      </w:r>
      <w:bookmarkEnd w:id="95"/>
      <w:bookmarkEnd w:id="96"/>
      <w:bookmarkEnd w:id="97"/>
    </w:p>
    <w:p w:rsidR="00510B56" w:rsidRPr="0072631E" w:rsidRDefault="00510B56" w:rsidP="00510B56">
      <w:pPr>
        <w:shd w:val="clear" w:color="auto" w:fill="FFFFFF"/>
        <w:ind w:firstLine="720"/>
        <w:jc w:val="both"/>
        <w:rPr>
          <w:sz w:val="24"/>
        </w:rPr>
      </w:pPr>
    </w:p>
    <w:p w:rsidR="00510B56" w:rsidRPr="00BE3E40" w:rsidRDefault="00510B56" w:rsidP="00510B56">
      <w:pPr>
        <w:ind w:firstLine="720"/>
        <w:jc w:val="both"/>
        <w:rPr>
          <w:sz w:val="24"/>
        </w:rPr>
      </w:pPr>
      <w:r w:rsidRPr="00950A05">
        <w:rPr>
          <w:sz w:val="24"/>
        </w:rPr>
        <w:t>В 201</w:t>
      </w:r>
      <w:r>
        <w:rPr>
          <w:sz w:val="24"/>
        </w:rPr>
        <w:t>7</w:t>
      </w:r>
      <w:r w:rsidR="001B79AF">
        <w:rPr>
          <w:sz w:val="24"/>
        </w:rPr>
        <w:t xml:space="preserve"> </w:t>
      </w:r>
      <w:r w:rsidRPr="00950A05">
        <w:rPr>
          <w:sz w:val="24"/>
        </w:rPr>
        <w:t>г</w:t>
      </w:r>
      <w:r w:rsidR="0065176A">
        <w:rPr>
          <w:sz w:val="24"/>
        </w:rPr>
        <w:t>.</w:t>
      </w:r>
      <w:r w:rsidRPr="00950A05">
        <w:rPr>
          <w:sz w:val="24"/>
        </w:rPr>
        <w:t xml:space="preserve"> в </w:t>
      </w:r>
      <w:r>
        <w:rPr>
          <w:sz w:val="24"/>
        </w:rPr>
        <w:t xml:space="preserve">Хабаровском крае </w:t>
      </w:r>
      <w:r w:rsidRPr="00950A05">
        <w:rPr>
          <w:sz w:val="24"/>
        </w:rPr>
        <w:t>зарегистрирован</w:t>
      </w:r>
      <w:r>
        <w:rPr>
          <w:sz w:val="24"/>
        </w:rPr>
        <w:t>о</w:t>
      </w:r>
      <w:r w:rsidRPr="00950A05">
        <w:rPr>
          <w:sz w:val="24"/>
        </w:rPr>
        <w:t xml:space="preserve"> </w:t>
      </w:r>
      <w:r>
        <w:rPr>
          <w:sz w:val="24"/>
        </w:rPr>
        <w:t>684</w:t>
      </w:r>
      <w:r w:rsidRPr="00950A05">
        <w:rPr>
          <w:sz w:val="24"/>
        </w:rPr>
        <w:t xml:space="preserve"> случа</w:t>
      </w:r>
      <w:r>
        <w:rPr>
          <w:sz w:val="24"/>
        </w:rPr>
        <w:t>я</w:t>
      </w:r>
      <w:r w:rsidRPr="00950A05">
        <w:rPr>
          <w:sz w:val="24"/>
        </w:rPr>
        <w:t xml:space="preserve"> вирусных гепатитов, из </w:t>
      </w:r>
      <w:r w:rsidRPr="00BE3E40">
        <w:rPr>
          <w:sz w:val="24"/>
        </w:rPr>
        <w:t>которых</w:t>
      </w:r>
      <w:r>
        <w:rPr>
          <w:sz w:val="24"/>
        </w:rPr>
        <w:t xml:space="preserve"> острые формы составили 7,6% (</w:t>
      </w:r>
      <w:r w:rsidRPr="00BE3E40">
        <w:rPr>
          <w:sz w:val="24"/>
        </w:rPr>
        <w:t>2016 г</w:t>
      </w:r>
      <w:r>
        <w:rPr>
          <w:sz w:val="24"/>
        </w:rPr>
        <w:t>.</w:t>
      </w:r>
      <w:r w:rsidRPr="00BE3E40">
        <w:rPr>
          <w:sz w:val="24"/>
        </w:rPr>
        <w:t xml:space="preserve"> – 6,6%).</w:t>
      </w:r>
    </w:p>
    <w:p w:rsidR="00510B56" w:rsidRPr="00BE3E40" w:rsidRDefault="00510B56" w:rsidP="00510B56">
      <w:pPr>
        <w:ind w:firstLine="720"/>
        <w:jc w:val="both"/>
        <w:rPr>
          <w:sz w:val="24"/>
        </w:rPr>
      </w:pPr>
      <w:r w:rsidRPr="00BE3E40">
        <w:rPr>
          <w:sz w:val="24"/>
        </w:rPr>
        <w:t xml:space="preserve">За последнее десятилетие заболеваемость острыми формами вирусных гепатитов снизилась с 8,4 </w:t>
      </w:r>
      <w:r w:rsidR="001B79AF">
        <w:rPr>
          <w:sz w:val="24"/>
        </w:rPr>
        <w:t xml:space="preserve">случаев </w:t>
      </w:r>
      <w:r w:rsidRPr="00BE3E40">
        <w:rPr>
          <w:sz w:val="24"/>
        </w:rPr>
        <w:t>на 100 тыс. населения в 2008 г</w:t>
      </w:r>
      <w:r w:rsidR="0065176A">
        <w:rPr>
          <w:sz w:val="24"/>
        </w:rPr>
        <w:t>.</w:t>
      </w:r>
      <w:r w:rsidRPr="00BE3E40">
        <w:rPr>
          <w:sz w:val="24"/>
        </w:rPr>
        <w:t xml:space="preserve"> до 3,9 </w:t>
      </w:r>
      <w:r w:rsidR="001B79AF">
        <w:rPr>
          <w:sz w:val="24"/>
        </w:rPr>
        <w:t xml:space="preserve">случаев </w:t>
      </w:r>
      <w:r w:rsidRPr="00B36C99">
        <w:rPr>
          <w:sz w:val="24"/>
        </w:rPr>
        <w:t>в 2017 г.</w:t>
      </w:r>
      <w:r w:rsidRPr="00BE3E40">
        <w:rPr>
          <w:sz w:val="24"/>
        </w:rPr>
        <w:t xml:space="preserve"> В структ</w:t>
      </w:r>
      <w:r w:rsidRPr="00BE3E40">
        <w:rPr>
          <w:sz w:val="24"/>
        </w:rPr>
        <w:t>у</w:t>
      </w:r>
      <w:r w:rsidRPr="00BE3E40">
        <w:rPr>
          <w:sz w:val="24"/>
        </w:rPr>
        <w:t xml:space="preserve">ре острых вирусных гепатитов традиционно преобладает гепатит А, доля которого </w:t>
      </w:r>
      <w:r>
        <w:rPr>
          <w:sz w:val="24"/>
        </w:rPr>
        <w:t>сост</w:t>
      </w:r>
      <w:r>
        <w:rPr>
          <w:sz w:val="24"/>
        </w:rPr>
        <w:t>а</w:t>
      </w:r>
      <w:r w:rsidR="001B79AF">
        <w:rPr>
          <w:sz w:val="24"/>
        </w:rPr>
        <w:t>вила 65,4%</w:t>
      </w:r>
      <w:r w:rsidRPr="00BE3E40">
        <w:rPr>
          <w:sz w:val="24"/>
        </w:rPr>
        <w:t>.</w:t>
      </w:r>
    </w:p>
    <w:p w:rsidR="00510B56" w:rsidRDefault="00510B56" w:rsidP="00510B56">
      <w:pPr>
        <w:ind w:firstLine="720"/>
        <w:jc w:val="both"/>
        <w:rPr>
          <w:sz w:val="24"/>
        </w:rPr>
      </w:pPr>
      <w:r w:rsidRPr="00BE3E40">
        <w:rPr>
          <w:sz w:val="24"/>
        </w:rPr>
        <w:t>Заболеваемость хроническими формами вирусных гепатитов суммарно за указа</w:t>
      </w:r>
      <w:r w:rsidRPr="00BE3E40">
        <w:rPr>
          <w:sz w:val="24"/>
        </w:rPr>
        <w:t>н</w:t>
      </w:r>
      <w:r w:rsidRPr="00BE3E40">
        <w:rPr>
          <w:sz w:val="24"/>
        </w:rPr>
        <w:t>ный период уменьшилась на 37,8% и составила 47,36 на 100 тыс. населения против 76,16 в 2008 г. Наибольшую долю в структуре хронических вирусных гепатитов занимает гепатит С –</w:t>
      </w:r>
      <w:r w:rsidRPr="00950A05">
        <w:rPr>
          <w:sz w:val="24"/>
        </w:rPr>
        <w:t xml:space="preserve"> </w:t>
      </w:r>
      <w:r w:rsidR="001B79AF">
        <w:rPr>
          <w:sz w:val="24"/>
        </w:rPr>
        <w:t>84,3%</w:t>
      </w:r>
      <w:r w:rsidRPr="00950A05">
        <w:rPr>
          <w:sz w:val="24"/>
        </w:rPr>
        <w:t>.</w:t>
      </w:r>
    </w:p>
    <w:p w:rsidR="00510B56" w:rsidRPr="005C4430" w:rsidRDefault="00510B56" w:rsidP="001B79AF">
      <w:pPr>
        <w:autoSpaceDE w:val="0"/>
        <w:autoSpaceDN w:val="0"/>
        <w:adjustRightInd w:val="0"/>
        <w:ind w:firstLine="709"/>
        <w:jc w:val="both"/>
      </w:pPr>
      <w:r w:rsidRPr="00975E44">
        <w:rPr>
          <w:b/>
          <w:sz w:val="24"/>
        </w:rPr>
        <w:t xml:space="preserve">Вирусный гепатит А. </w:t>
      </w:r>
      <w:r w:rsidRPr="00975E44">
        <w:rPr>
          <w:sz w:val="24"/>
        </w:rPr>
        <w:t>В последнее десятилетие показатели заболеваемости виру</w:t>
      </w:r>
      <w:r w:rsidRPr="00975E44">
        <w:rPr>
          <w:sz w:val="24"/>
        </w:rPr>
        <w:t>с</w:t>
      </w:r>
      <w:r w:rsidRPr="00975E44">
        <w:rPr>
          <w:sz w:val="24"/>
        </w:rPr>
        <w:t>ным гепатитом А (</w:t>
      </w:r>
      <w:r w:rsidRPr="00975E44">
        <w:rPr>
          <w:b/>
          <w:sz w:val="24"/>
        </w:rPr>
        <w:t xml:space="preserve">ВГА) </w:t>
      </w:r>
      <w:r w:rsidRPr="00975E44">
        <w:rPr>
          <w:sz w:val="24"/>
        </w:rPr>
        <w:t>установились на низких уровнях. Вместе с тем, в течение после</w:t>
      </w:r>
      <w:r w:rsidRPr="00975E44">
        <w:rPr>
          <w:sz w:val="24"/>
        </w:rPr>
        <w:t>д</w:t>
      </w:r>
      <w:r w:rsidRPr="00975E44">
        <w:rPr>
          <w:sz w:val="24"/>
        </w:rPr>
        <w:lastRenderedPageBreak/>
        <w:t>них двух лет наблюдается подъем заболеваемости. В 2017 г. заболеваемость ВГА по сра</w:t>
      </w:r>
      <w:r w:rsidRPr="00975E44">
        <w:rPr>
          <w:sz w:val="24"/>
        </w:rPr>
        <w:t>в</w:t>
      </w:r>
      <w:r w:rsidRPr="00975E44">
        <w:rPr>
          <w:sz w:val="24"/>
        </w:rPr>
        <w:t xml:space="preserve">нению с 2016 г. увеличилась на 9,9% и составила 2,55 на 100 тыс. населения </w:t>
      </w:r>
    </w:p>
    <w:p w:rsidR="00510B56" w:rsidRPr="00975E44" w:rsidRDefault="00510B56" w:rsidP="00510B56">
      <w:pPr>
        <w:autoSpaceDE w:val="0"/>
        <w:autoSpaceDN w:val="0"/>
        <w:adjustRightInd w:val="0"/>
        <w:ind w:firstLine="709"/>
        <w:jc w:val="both"/>
        <w:rPr>
          <w:sz w:val="24"/>
        </w:rPr>
      </w:pPr>
      <w:r w:rsidRPr="00975E44">
        <w:rPr>
          <w:sz w:val="24"/>
        </w:rPr>
        <w:t>Показатель заболеваемости детей до 17 лет увеличился по сравнению с 2016 г. на 2,8</w:t>
      </w:r>
      <w:r w:rsidR="0067347E">
        <w:rPr>
          <w:sz w:val="24"/>
        </w:rPr>
        <w:t>%</w:t>
      </w:r>
      <w:r w:rsidRPr="00975E44">
        <w:rPr>
          <w:sz w:val="24"/>
        </w:rPr>
        <w:t xml:space="preserve"> и составил 3,81 на 100 тыс. детей (2016 г. – 3,92; 2015 г. – 2,40; 2014 г. – 4,41).</w:t>
      </w:r>
    </w:p>
    <w:p w:rsidR="00510B56" w:rsidRPr="00975E44" w:rsidRDefault="00510B56" w:rsidP="00510B56">
      <w:pPr>
        <w:autoSpaceDE w:val="0"/>
        <w:autoSpaceDN w:val="0"/>
        <w:adjustRightInd w:val="0"/>
        <w:ind w:firstLine="709"/>
        <w:jc w:val="both"/>
        <w:rPr>
          <w:sz w:val="24"/>
        </w:rPr>
      </w:pPr>
      <w:r w:rsidRPr="00975E44">
        <w:rPr>
          <w:sz w:val="24"/>
        </w:rPr>
        <w:t>В структуре острых вирусных гепатитов доля вирусного гепатита А увеличилась до 63,4% против 46</w:t>
      </w:r>
      <w:r w:rsidR="0067347E">
        <w:rPr>
          <w:sz w:val="24"/>
        </w:rPr>
        <w:t>%</w:t>
      </w:r>
      <w:r w:rsidRPr="00975E44">
        <w:rPr>
          <w:sz w:val="24"/>
        </w:rPr>
        <w:t xml:space="preserve"> в 2014 г. </w:t>
      </w:r>
    </w:p>
    <w:p w:rsidR="00510B56" w:rsidRPr="00975E44" w:rsidRDefault="00510B56" w:rsidP="00510B56">
      <w:pPr>
        <w:autoSpaceDE w:val="0"/>
        <w:autoSpaceDN w:val="0"/>
        <w:adjustRightInd w:val="0"/>
        <w:ind w:firstLine="709"/>
        <w:jc w:val="both"/>
        <w:rPr>
          <w:sz w:val="24"/>
        </w:rPr>
      </w:pPr>
      <w:r w:rsidRPr="00975E44">
        <w:rPr>
          <w:sz w:val="24"/>
        </w:rPr>
        <w:t>Вспышек ВГА за последние четыре года не зарегистрировано (2011 г. - 1 вспышка, 7 пострадавших).</w:t>
      </w:r>
    </w:p>
    <w:p w:rsidR="00510B56" w:rsidRPr="00975E44" w:rsidRDefault="00510B56" w:rsidP="00510B56">
      <w:pPr>
        <w:autoSpaceDE w:val="0"/>
        <w:autoSpaceDN w:val="0"/>
        <w:adjustRightInd w:val="0"/>
        <w:ind w:firstLine="709"/>
        <w:jc w:val="both"/>
        <w:rPr>
          <w:sz w:val="24"/>
        </w:rPr>
      </w:pPr>
      <w:r w:rsidRPr="00975E44">
        <w:rPr>
          <w:sz w:val="24"/>
        </w:rPr>
        <w:t>Стабильной эпидемиологической обстановке способствует проведение вакцинации против ВГА. В течение пяти лет проводится иммунизация против ВГА детей дошкольного возраста в рамках календаря профилактических прививок по эпидемическим показаниям. В 2017 г. привито 3</w:t>
      </w:r>
      <w:r w:rsidR="0065176A">
        <w:rPr>
          <w:sz w:val="24"/>
        </w:rPr>
        <w:t xml:space="preserve"> </w:t>
      </w:r>
      <w:r w:rsidRPr="00975E44">
        <w:rPr>
          <w:sz w:val="24"/>
        </w:rPr>
        <w:t>476 человек, в том числе 2</w:t>
      </w:r>
      <w:r w:rsidR="0065176A">
        <w:rPr>
          <w:sz w:val="24"/>
        </w:rPr>
        <w:t xml:space="preserve"> </w:t>
      </w:r>
      <w:r w:rsidRPr="00975E44">
        <w:rPr>
          <w:sz w:val="24"/>
        </w:rPr>
        <w:t>973 ребенка</w:t>
      </w:r>
      <w:r w:rsidR="006E73BD">
        <w:rPr>
          <w:sz w:val="24"/>
        </w:rPr>
        <w:t>.</w:t>
      </w:r>
      <w:r w:rsidRPr="00975E44">
        <w:rPr>
          <w:sz w:val="24"/>
        </w:rPr>
        <w:t xml:space="preserve"> </w:t>
      </w:r>
    </w:p>
    <w:p w:rsidR="00510B56" w:rsidRPr="002509AA" w:rsidRDefault="00510B56" w:rsidP="00510B56">
      <w:pPr>
        <w:pStyle w:val="ConsPlusNonformat"/>
        <w:widowControl/>
        <w:ind w:firstLine="709"/>
        <w:jc w:val="both"/>
        <w:rPr>
          <w:rFonts w:ascii="Times New Roman" w:hAnsi="Times New Roman" w:cs="Times New Roman"/>
          <w:sz w:val="24"/>
          <w:szCs w:val="24"/>
        </w:rPr>
      </w:pPr>
      <w:r w:rsidRPr="00AE297C">
        <w:rPr>
          <w:rFonts w:ascii="Times New Roman" w:hAnsi="Times New Roman" w:cs="Times New Roman"/>
          <w:sz w:val="24"/>
          <w:szCs w:val="24"/>
        </w:rPr>
        <w:t>Вопросы профилактики острых кишечных инфекций в части обеспечения насел</w:t>
      </w:r>
      <w:r w:rsidRPr="00AE297C">
        <w:rPr>
          <w:rFonts w:ascii="Times New Roman" w:hAnsi="Times New Roman" w:cs="Times New Roman"/>
          <w:sz w:val="24"/>
          <w:szCs w:val="24"/>
        </w:rPr>
        <w:t>е</w:t>
      </w:r>
      <w:r w:rsidRPr="00AE297C">
        <w:rPr>
          <w:rFonts w:ascii="Times New Roman" w:hAnsi="Times New Roman" w:cs="Times New Roman"/>
          <w:sz w:val="24"/>
          <w:szCs w:val="24"/>
        </w:rPr>
        <w:t xml:space="preserve">нии питьевой водой гарантированного качества, усиления контроля за работой детских организованных учреждений, загородных </w:t>
      </w:r>
      <w:r w:rsidR="0065176A">
        <w:rPr>
          <w:rFonts w:ascii="Times New Roman" w:hAnsi="Times New Roman" w:cs="Times New Roman"/>
          <w:sz w:val="24"/>
          <w:szCs w:val="24"/>
        </w:rPr>
        <w:t>организаций</w:t>
      </w:r>
      <w:r w:rsidRPr="00AE297C">
        <w:rPr>
          <w:rFonts w:ascii="Times New Roman" w:hAnsi="Times New Roman" w:cs="Times New Roman"/>
          <w:sz w:val="24"/>
          <w:szCs w:val="24"/>
        </w:rPr>
        <w:t xml:space="preserve"> отдыха и оздоровления детей, р</w:t>
      </w:r>
      <w:r w:rsidRPr="00AE297C">
        <w:rPr>
          <w:rFonts w:ascii="Times New Roman" w:hAnsi="Times New Roman" w:cs="Times New Roman"/>
          <w:sz w:val="24"/>
          <w:szCs w:val="24"/>
        </w:rPr>
        <w:t>а</w:t>
      </w:r>
      <w:r w:rsidRPr="00AE297C">
        <w:rPr>
          <w:rFonts w:ascii="Times New Roman" w:hAnsi="Times New Roman" w:cs="Times New Roman"/>
          <w:sz w:val="24"/>
          <w:szCs w:val="24"/>
        </w:rPr>
        <w:t>боты предприятий торговли и общественного питания</w:t>
      </w:r>
      <w:r w:rsidR="001C28E3" w:rsidRPr="00AE297C">
        <w:rPr>
          <w:rFonts w:ascii="Times New Roman" w:hAnsi="Times New Roman" w:cs="Times New Roman"/>
          <w:sz w:val="24"/>
          <w:szCs w:val="24"/>
        </w:rPr>
        <w:t>,</w:t>
      </w:r>
      <w:r w:rsidRPr="00AE297C">
        <w:rPr>
          <w:rFonts w:ascii="Times New Roman" w:hAnsi="Times New Roman" w:cs="Times New Roman"/>
          <w:sz w:val="24"/>
          <w:szCs w:val="24"/>
        </w:rPr>
        <w:t xml:space="preserve"> рассмотрены на заседаниях сан</w:t>
      </w:r>
      <w:r w:rsidRPr="00AE297C">
        <w:rPr>
          <w:rFonts w:ascii="Times New Roman" w:hAnsi="Times New Roman" w:cs="Times New Roman"/>
          <w:sz w:val="24"/>
          <w:szCs w:val="24"/>
        </w:rPr>
        <w:t>и</w:t>
      </w:r>
      <w:r w:rsidRPr="00AE297C">
        <w:rPr>
          <w:rFonts w:ascii="Times New Roman" w:hAnsi="Times New Roman" w:cs="Times New Roman"/>
          <w:sz w:val="24"/>
          <w:szCs w:val="24"/>
        </w:rPr>
        <w:t xml:space="preserve">тарно-противоэпидемической комиссии Правительства </w:t>
      </w:r>
      <w:r w:rsidR="005C4430" w:rsidRPr="00AE297C">
        <w:rPr>
          <w:rFonts w:ascii="Times New Roman" w:hAnsi="Times New Roman" w:cs="Times New Roman"/>
          <w:sz w:val="24"/>
          <w:szCs w:val="24"/>
        </w:rPr>
        <w:t>Хабаровского края (19.01.2017 №</w:t>
      </w:r>
      <w:r w:rsidR="0065176A">
        <w:rPr>
          <w:rFonts w:ascii="Times New Roman" w:hAnsi="Times New Roman" w:cs="Times New Roman"/>
          <w:sz w:val="24"/>
          <w:szCs w:val="24"/>
        </w:rPr>
        <w:t xml:space="preserve"> </w:t>
      </w:r>
      <w:r w:rsidRPr="00AE297C">
        <w:rPr>
          <w:rFonts w:ascii="Times New Roman" w:hAnsi="Times New Roman" w:cs="Times New Roman"/>
          <w:sz w:val="24"/>
          <w:szCs w:val="24"/>
        </w:rPr>
        <w:t>3, 17.02.201</w:t>
      </w:r>
      <w:r w:rsidR="005C4430" w:rsidRPr="00AE297C">
        <w:rPr>
          <w:rFonts w:ascii="Times New Roman" w:hAnsi="Times New Roman" w:cs="Times New Roman"/>
          <w:sz w:val="24"/>
          <w:szCs w:val="24"/>
        </w:rPr>
        <w:t>7 №</w:t>
      </w:r>
      <w:r w:rsidR="0065176A">
        <w:rPr>
          <w:rFonts w:ascii="Times New Roman" w:hAnsi="Times New Roman" w:cs="Times New Roman"/>
          <w:sz w:val="24"/>
          <w:szCs w:val="24"/>
        </w:rPr>
        <w:t xml:space="preserve"> </w:t>
      </w:r>
      <w:r w:rsidRPr="00AE297C">
        <w:rPr>
          <w:rFonts w:ascii="Times New Roman" w:hAnsi="Times New Roman" w:cs="Times New Roman"/>
          <w:sz w:val="24"/>
          <w:szCs w:val="24"/>
        </w:rPr>
        <w:t>4), а также на комиссиях в муниципальных образованиях края.</w:t>
      </w:r>
      <w:r w:rsidRPr="00975E44">
        <w:rPr>
          <w:rFonts w:ascii="Times New Roman" w:hAnsi="Times New Roman" w:cs="Times New Roman"/>
          <w:sz w:val="24"/>
          <w:szCs w:val="24"/>
        </w:rPr>
        <w:t xml:space="preserve"> </w:t>
      </w:r>
    </w:p>
    <w:p w:rsidR="00510B56" w:rsidRPr="00975E44" w:rsidRDefault="00510B56" w:rsidP="00510B56">
      <w:pPr>
        <w:shd w:val="clear" w:color="auto" w:fill="FFFFFF"/>
        <w:autoSpaceDE w:val="0"/>
        <w:autoSpaceDN w:val="0"/>
        <w:adjustRightInd w:val="0"/>
        <w:ind w:firstLine="709"/>
        <w:jc w:val="both"/>
        <w:rPr>
          <w:sz w:val="24"/>
        </w:rPr>
      </w:pPr>
      <w:r w:rsidRPr="00975E44">
        <w:rPr>
          <w:sz w:val="24"/>
        </w:rPr>
        <w:t>На территории края сохраняется тенденция снижения заболеваемости парентерал</w:t>
      </w:r>
      <w:r w:rsidRPr="00975E44">
        <w:rPr>
          <w:sz w:val="24"/>
        </w:rPr>
        <w:t>ь</w:t>
      </w:r>
      <w:r w:rsidRPr="00975E44">
        <w:rPr>
          <w:sz w:val="24"/>
        </w:rPr>
        <w:t xml:space="preserve">ными вирусными гепатитами. В 2017 г. зарегистрирован 1 случай </w:t>
      </w:r>
      <w:r w:rsidRPr="00975E44">
        <w:rPr>
          <w:b/>
          <w:bCs/>
          <w:sz w:val="24"/>
        </w:rPr>
        <w:t>острого гепатита В (ОГВ)</w:t>
      </w:r>
      <w:r w:rsidRPr="00975E44">
        <w:rPr>
          <w:sz w:val="24"/>
        </w:rPr>
        <w:t>, что составило 0,07 на 100 тыс. населения (РФ 2017 г. – 0,87). Заболевший взрос</w:t>
      </w:r>
      <w:r w:rsidR="001C28E3">
        <w:rPr>
          <w:sz w:val="24"/>
        </w:rPr>
        <w:t>лый</w:t>
      </w:r>
      <w:r w:rsidRPr="00975E44">
        <w:rPr>
          <w:sz w:val="24"/>
        </w:rPr>
        <w:t xml:space="preserve"> житель г. Комсомольска-на-Амуре</w:t>
      </w:r>
      <w:r w:rsidR="001C28E3">
        <w:rPr>
          <w:sz w:val="24"/>
        </w:rPr>
        <w:t>, не привит</w:t>
      </w:r>
      <w:r w:rsidR="0065176A">
        <w:rPr>
          <w:sz w:val="24"/>
        </w:rPr>
        <w:t>ы</w:t>
      </w:r>
      <w:r w:rsidR="001C28E3">
        <w:rPr>
          <w:sz w:val="24"/>
        </w:rPr>
        <w:t>й</w:t>
      </w:r>
      <w:r w:rsidRPr="00975E44">
        <w:rPr>
          <w:sz w:val="24"/>
        </w:rPr>
        <w:t>.</w:t>
      </w:r>
    </w:p>
    <w:p w:rsidR="00510B56" w:rsidRPr="009C0FC8" w:rsidRDefault="00510B56" w:rsidP="00510B56">
      <w:pPr>
        <w:ind w:firstLine="709"/>
        <w:jc w:val="both"/>
        <w:rPr>
          <w:sz w:val="24"/>
        </w:rPr>
      </w:pPr>
      <w:r w:rsidRPr="009C0FC8">
        <w:rPr>
          <w:sz w:val="24"/>
        </w:rPr>
        <w:t>Показатель «носительства» вируса гепатита В среди населения увеличился по сравнению с 2016 г. на 2,7</w:t>
      </w:r>
      <w:r w:rsidR="0067347E">
        <w:rPr>
          <w:sz w:val="24"/>
        </w:rPr>
        <w:t>%</w:t>
      </w:r>
      <w:r w:rsidRPr="009C0FC8">
        <w:rPr>
          <w:sz w:val="24"/>
        </w:rPr>
        <w:t xml:space="preserve"> и составил 58,22 на 100 тыс. населения (2016 г. – 56,65; 2015 г. – 70,45; 2014 г. - 62,14).</w:t>
      </w:r>
    </w:p>
    <w:p w:rsidR="00510B56" w:rsidRPr="009C0FC8" w:rsidRDefault="00510B56" w:rsidP="00510B56">
      <w:pPr>
        <w:ind w:firstLine="709"/>
        <w:jc w:val="both"/>
        <w:rPr>
          <w:sz w:val="24"/>
        </w:rPr>
      </w:pPr>
      <w:r w:rsidRPr="009C0FC8">
        <w:rPr>
          <w:sz w:val="24"/>
        </w:rPr>
        <w:t>Снижение заболеваемости ОГВ стало возможным благодаря проведению дополн</w:t>
      </w:r>
      <w:r w:rsidRPr="009C0FC8">
        <w:rPr>
          <w:sz w:val="24"/>
        </w:rPr>
        <w:t>и</w:t>
      </w:r>
      <w:r w:rsidRPr="009C0FC8">
        <w:rPr>
          <w:sz w:val="24"/>
        </w:rPr>
        <w:t>тельной иммунизации в рамках Национального календаря профилактических при</w:t>
      </w:r>
      <w:r w:rsidR="005C4430">
        <w:rPr>
          <w:sz w:val="24"/>
        </w:rPr>
        <w:t>в</w:t>
      </w:r>
      <w:r w:rsidRPr="009C0FC8">
        <w:rPr>
          <w:sz w:val="24"/>
        </w:rPr>
        <w:t xml:space="preserve">ивок. В 2017 г. </w:t>
      </w:r>
      <w:r w:rsidR="003475A8" w:rsidRPr="009C0FC8">
        <w:rPr>
          <w:sz w:val="24"/>
        </w:rPr>
        <w:t xml:space="preserve">против гепатита В </w:t>
      </w:r>
      <w:r w:rsidRPr="009C0FC8">
        <w:rPr>
          <w:sz w:val="24"/>
        </w:rPr>
        <w:t>вакцинировано 27016 человек, в т. ч. 17 020 детей.</w:t>
      </w:r>
    </w:p>
    <w:p w:rsidR="00510B56" w:rsidRPr="009C0FC8" w:rsidRDefault="00510B56" w:rsidP="00510B56">
      <w:pPr>
        <w:ind w:firstLine="709"/>
        <w:jc w:val="both"/>
        <w:rPr>
          <w:sz w:val="24"/>
        </w:rPr>
      </w:pPr>
      <w:r w:rsidRPr="009C0FC8">
        <w:rPr>
          <w:sz w:val="24"/>
        </w:rPr>
        <w:t>Своевременно трехкратную вакцинацию по достижени</w:t>
      </w:r>
      <w:r w:rsidR="0065176A">
        <w:rPr>
          <w:sz w:val="24"/>
        </w:rPr>
        <w:t>ю</w:t>
      </w:r>
      <w:r w:rsidRPr="009C0FC8">
        <w:rPr>
          <w:sz w:val="24"/>
        </w:rPr>
        <w:t xml:space="preserve"> 12 месяцев получили 97,2</w:t>
      </w:r>
      <w:r w:rsidR="0067347E">
        <w:rPr>
          <w:sz w:val="24"/>
        </w:rPr>
        <w:t>%</w:t>
      </w:r>
      <w:r w:rsidRPr="009C0FC8">
        <w:rPr>
          <w:sz w:val="24"/>
        </w:rPr>
        <w:t xml:space="preserve"> детей</w:t>
      </w:r>
      <w:r w:rsidR="003475A8">
        <w:rPr>
          <w:sz w:val="24"/>
        </w:rPr>
        <w:t>.</w:t>
      </w:r>
    </w:p>
    <w:p w:rsidR="00510B56" w:rsidRPr="00E601E8" w:rsidRDefault="00510B56" w:rsidP="00510B56">
      <w:pPr>
        <w:ind w:firstLine="709"/>
        <w:jc w:val="both"/>
        <w:rPr>
          <w:sz w:val="24"/>
        </w:rPr>
      </w:pPr>
      <w:r w:rsidRPr="00E601E8">
        <w:rPr>
          <w:sz w:val="24"/>
        </w:rPr>
        <w:t>Охват вакцинацией лиц в возрасте 18</w:t>
      </w:r>
      <w:r>
        <w:rPr>
          <w:sz w:val="24"/>
        </w:rPr>
        <w:t xml:space="preserve"> - </w:t>
      </w:r>
      <w:r w:rsidRPr="00E601E8">
        <w:rPr>
          <w:sz w:val="24"/>
        </w:rPr>
        <w:t>35 лет увеличился с 85,4</w:t>
      </w:r>
      <w:r w:rsidR="0067347E">
        <w:rPr>
          <w:sz w:val="24"/>
        </w:rPr>
        <w:t>%</w:t>
      </w:r>
      <w:r w:rsidRPr="00E601E8">
        <w:rPr>
          <w:sz w:val="24"/>
        </w:rPr>
        <w:t xml:space="preserve"> в 2010 г. до 95,1</w:t>
      </w:r>
      <w:r w:rsidR="0067347E">
        <w:rPr>
          <w:sz w:val="24"/>
        </w:rPr>
        <w:t>%</w:t>
      </w:r>
      <w:r w:rsidRPr="00E601E8">
        <w:rPr>
          <w:sz w:val="24"/>
        </w:rPr>
        <w:t xml:space="preserve"> в 2017 г., в возрасте 36</w:t>
      </w:r>
      <w:r>
        <w:rPr>
          <w:sz w:val="24"/>
        </w:rPr>
        <w:t xml:space="preserve"> - </w:t>
      </w:r>
      <w:r w:rsidRPr="00E601E8">
        <w:rPr>
          <w:sz w:val="24"/>
        </w:rPr>
        <w:t>59 лет соответственно с 37,1</w:t>
      </w:r>
      <w:r w:rsidR="0067347E">
        <w:rPr>
          <w:sz w:val="24"/>
        </w:rPr>
        <w:t>%</w:t>
      </w:r>
      <w:r w:rsidRPr="00E601E8">
        <w:rPr>
          <w:sz w:val="24"/>
        </w:rPr>
        <w:t xml:space="preserve"> до 95,8</w:t>
      </w:r>
      <w:r w:rsidR="0067347E">
        <w:rPr>
          <w:sz w:val="24"/>
        </w:rPr>
        <w:t>%</w:t>
      </w:r>
      <w:r w:rsidRPr="00E601E8">
        <w:rPr>
          <w:sz w:val="24"/>
        </w:rPr>
        <w:t>.</w:t>
      </w:r>
    </w:p>
    <w:p w:rsidR="00510B56" w:rsidRPr="006A0B55" w:rsidRDefault="00510B56" w:rsidP="00510B56">
      <w:pPr>
        <w:ind w:firstLine="709"/>
        <w:jc w:val="both"/>
        <w:rPr>
          <w:sz w:val="24"/>
        </w:rPr>
      </w:pPr>
      <w:r w:rsidRPr="006A0B55">
        <w:rPr>
          <w:sz w:val="24"/>
        </w:rPr>
        <w:t>В ходе проведенного серологического мониторинга состояния коллективного и</w:t>
      </w:r>
      <w:r w:rsidRPr="006A0B55">
        <w:rPr>
          <w:sz w:val="24"/>
        </w:rPr>
        <w:t>м</w:t>
      </w:r>
      <w:r w:rsidRPr="006A0B55">
        <w:rPr>
          <w:sz w:val="24"/>
        </w:rPr>
        <w:t>мунитета к вирусному гепатиту В обследовано 600 человек. По результатам исследования установлено, что за последние три года увеличилось число лиц, имеющих защитные ти</w:t>
      </w:r>
      <w:r w:rsidRPr="006A0B55">
        <w:rPr>
          <w:sz w:val="24"/>
        </w:rPr>
        <w:t>т</w:t>
      </w:r>
      <w:r w:rsidRPr="006A0B55">
        <w:rPr>
          <w:sz w:val="24"/>
        </w:rPr>
        <w:t xml:space="preserve">ры антител анти – </w:t>
      </w:r>
      <w:r w:rsidRPr="006A0B55">
        <w:rPr>
          <w:sz w:val="24"/>
          <w:lang w:val="en-US"/>
        </w:rPr>
        <w:t>HbsAg</w:t>
      </w:r>
      <w:r w:rsidRPr="006A0B55">
        <w:rPr>
          <w:sz w:val="24"/>
        </w:rPr>
        <w:t xml:space="preserve"> (&gt; 10 МЕ /л)</w:t>
      </w:r>
      <w:r>
        <w:rPr>
          <w:sz w:val="24"/>
        </w:rPr>
        <w:t xml:space="preserve"> - </w:t>
      </w:r>
      <w:r w:rsidRPr="006A0B55">
        <w:rPr>
          <w:sz w:val="24"/>
        </w:rPr>
        <w:t>82,7</w:t>
      </w:r>
      <w:r w:rsidR="0067347E">
        <w:rPr>
          <w:sz w:val="24"/>
        </w:rPr>
        <w:t>%</w:t>
      </w:r>
      <w:r w:rsidRPr="006A0B55">
        <w:rPr>
          <w:sz w:val="24"/>
        </w:rPr>
        <w:t xml:space="preserve"> от общего числа обследованных (2016 г. 79,3%; 2015 г. - 68,5</w:t>
      </w:r>
      <w:r w:rsidR="0067347E">
        <w:rPr>
          <w:sz w:val="24"/>
        </w:rPr>
        <w:t>%</w:t>
      </w:r>
      <w:r w:rsidRPr="006A0B55">
        <w:rPr>
          <w:sz w:val="24"/>
        </w:rPr>
        <w:t>; 2014 г. - 66,8</w:t>
      </w:r>
      <w:r w:rsidR="0067347E">
        <w:rPr>
          <w:sz w:val="24"/>
        </w:rPr>
        <w:t>%</w:t>
      </w:r>
      <w:r w:rsidRPr="006A0B55">
        <w:rPr>
          <w:sz w:val="24"/>
        </w:rPr>
        <w:t>; 2013 г. - 63,0</w:t>
      </w:r>
      <w:r w:rsidR="0067347E">
        <w:rPr>
          <w:sz w:val="24"/>
        </w:rPr>
        <w:t>%</w:t>
      </w:r>
      <w:r w:rsidRPr="006A0B55">
        <w:rPr>
          <w:sz w:val="24"/>
        </w:rPr>
        <w:t>).</w:t>
      </w:r>
      <w:r>
        <w:rPr>
          <w:sz w:val="24"/>
        </w:rPr>
        <w:t xml:space="preserve"> </w:t>
      </w:r>
      <w:r w:rsidRPr="006A0B55">
        <w:rPr>
          <w:sz w:val="24"/>
        </w:rPr>
        <w:t>В возрастной группе 3-4 года з</w:t>
      </w:r>
      <w:r w:rsidRPr="006A0B55">
        <w:rPr>
          <w:sz w:val="24"/>
        </w:rPr>
        <w:t>а</w:t>
      </w:r>
      <w:r w:rsidRPr="006A0B55">
        <w:rPr>
          <w:sz w:val="24"/>
        </w:rPr>
        <w:t xml:space="preserve">щитные титры антител анти – </w:t>
      </w:r>
      <w:r w:rsidRPr="006A0B55">
        <w:rPr>
          <w:sz w:val="24"/>
          <w:lang w:val="en-US"/>
        </w:rPr>
        <w:t>HbsAg</w:t>
      </w:r>
      <w:r w:rsidRPr="006A0B55">
        <w:rPr>
          <w:sz w:val="24"/>
        </w:rPr>
        <w:t xml:space="preserve"> имеются у 80,0</w:t>
      </w:r>
      <w:r w:rsidR="0067347E">
        <w:rPr>
          <w:sz w:val="24"/>
        </w:rPr>
        <w:t>%</w:t>
      </w:r>
      <w:r w:rsidRPr="006A0B55">
        <w:rPr>
          <w:sz w:val="24"/>
        </w:rPr>
        <w:t xml:space="preserve"> обследованных, 16-17 лет – 83,0%; 20-29 лет – 92,0</w:t>
      </w:r>
      <w:r w:rsidR="0067347E">
        <w:rPr>
          <w:sz w:val="24"/>
        </w:rPr>
        <w:t>%</w:t>
      </w:r>
      <w:r w:rsidRPr="006A0B55">
        <w:rPr>
          <w:sz w:val="24"/>
        </w:rPr>
        <w:t>; 30-39 лет – 90,0%, старше 40 лет - 75,0%.</w:t>
      </w:r>
    </w:p>
    <w:p w:rsidR="00510B56" w:rsidRPr="00E601E8" w:rsidRDefault="00510B56" w:rsidP="00510B56">
      <w:pPr>
        <w:ind w:firstLine="709"/>
        <w:jc w:val="both"/>
        <w:rPr>
          <w:sz w:val="24"/>
        </w:rPr>
      </w:pPr>
      <w:r w:rsidRPr="00E601E8">
        <w:rPr>
          <w:sz w:val="24"/>
        </w:rPr>
        <w:t xml:space="preserve">Сохраняется тенденция снижений (стабилизации) заболеваемости </w:t>
      </w:r>
      <w:r w:rsidRPr="00E601E8">
        <w:rPr>
          <w:b/>
          <w:bCs/>
          <w:sz w:val="24"/>
        </w:rPr>
        <w:t>острым гепат</w:t>
      </w:r>
      <w:r w:rsidRPr="00E601E8">
        <w:rPr>
          <w:b/>
          <w:bCs/>
          <w:sz w:val="24"/>
        </w:rPr>
        <w:t>и</w:t>
      </w:r>
      <w:r w:rsidR="00BF42BC">
        <w:rPr>
          <w:b/>
          <w:bCs/>
          <w:sz w:val="24"/>
        </w:rPr>
        <w:t>том С (ОГС).</w:t>
      </w:r>
      <w:r w:rsidRPr="00E601E8">
        <w:rPr>
          <w:bCs/>
          <w:sz w:val="24"/>
        </w:rPr>
        <w:t xml:space="preserve"> </w:t>
      </w:r>
      <w:r>
        <w:rPr>
          <w:sz w:val="24"/>
        </w:rPr>
        <w:t>З</w:t>
      </w:r>
      <w:r w:rsidRPr="00E601E8">
        <w:rPr>
          <w:sz w:val="24"/>
        </w:rPr>
        <w:t>арегистрировано 6 случаев</w:t>
      </w:r>
      <w:r w:rsidR="00BF42BC">
        <w:rPr>
          <w:sz w:val="24"/>
        </w:rPr>
        <w:t xml:space="preserve"> или</w:t>
      </w:r>
      <w:r w:rsidRPr="00E601E8">
        <w:rPr>
          <w:sz w:val="24"/>
        </w:rPr>
        <w:t xml:space="preserve"> 0,45 на 100 тысяч населения, что на 50% выше уровня прошлого года (2016 г. – 0,30) и в 2,7 раза ниже среднего показателя по РФ 2017 г. – 1,22.</w:t>
      </w:r>
    </w:p>
    <w:p w:rsidR="00510B56" w:rsidRDefault="00510B56" w:rsidP="00510B56">
      <w:pPr>
        <w:autoSpaceDE w:val="0"/>
        <w:autoSpaceDN w:val="0"/>
        <w:adjustRightInd w:val="0"/>
        <w:ind w:firstLine="709"/>
        <w:jc w:val="both"/>
        <w:rPr>
          <w:sz w:val="24"/>
        </w:rPr>
      </w:pPr>
      <w:r w:rsidRPr="00E601E8">
        <w:rPr>
          <w:sz w:val="24"/>
        </w:rPr>
        <w:t xml:space="preserve">Единичные случаи заболевания ОГС взрослого населения зарегистрированы в 4 муниципальных образованиях края (г. Комсомольск-на-Амуре (3), по одному случаю в Советско-Гаванском, Николаевском, </w:t>
      </w:r>
      <w:r>
        <w:rPr>
          <w:sz w:val="24"/>
        </w:rPr>
        <w:t>имени Лазо районах</w:t>
      </w:r>
      <w:r w:rsidRPr="00E601E8">
        <w:rPr>
          <w:sz w:val="24"/>
        </w:rPr>
        <w:t xml:space="preserve">). </w:t>
      </w:r>
    </w:p>
    <w:p w:rsidR="00510B56" w:rsidRPr="004C1094" w:rsidRDefault="00510B56" w:rsidP="00510B56">
      <w:pPr>
        <w:autoSpaceDE w:val="0"/>
        <w:autoSpaceDN w:val="0"/>
        <w:adjustRightInd w:val="0"/>
        <w:ind w:firstLine="709"/>
        <w:jc w:val="both"/>
        <w:rPr>
          <w:sz w:val="24"/>
        </w:rPr>
      </w:pPr>
      <w:r w:rsidRPr="004C1094">
        <w:rPr>
          <w:sz w:val="24"/>
        </w:rPr>
        <w:t>Наряду со снижением заболеваемости острыми формами гепатитов В и С отмеч</w:t>
      </w:r>
      <w:r w:rsidRPr="004C1094">
        <w:rPr>
          <w:sz w:val="24"/>
        </w:rPr>
        <w:t>а</w:t>
      </w:r>
      <w:r w:rsidRPr="004C1094">
        <w:rPr>
          <w:sz w:val="24"/>
        </w:rPr>
        <w:t>ются стабильно высокие уровни заболеваемости впервые выявленными хроническими формами гепатитов В и С, и прежде всего хроническим гепатитом С. В общей структуре хронических вирусных гепатитов на долю хронического вирусного гепатита С (ХГС) пр</w:t>
      </w:r>
      <w:r w:rsidRPr="004C1094">
        <w:rPr>
          <w:sz w:val="24"/>
        </w:rPr>
        <w:t>и</w:t>
      </w:r>
      <w:r w:rsidRPr="004C1094">
        <w:rPr>
          <w:sz w:val="24"/>
        </w:rPr>
        <w:t>ходится 84,0</w:t>
      </w:r>
      <w:r w:rsidR="0067347E">
        <w:rPr>
          <w:sz w:val="24"/>
        </w:rPr>
        <w:t>%</w:t>
      </w:r>
      <w:r w:rsidRPr="004C1094">
        <w:rPr>
          <w:sz w:val="24"/>
        </w:rPr>
        <w:t>, хронического вирусного гепатита В (ХГВ) – 15,0</w:t>
      </w:r>
      <w:r w:rsidR="0067347E">
        <w:rPr>
          <w:sz w:val="24"/>
        </w:rPr>
        <w:t>%</w:t>
      </w:r>
      <w:r w:rsidRPr="004C1094">
        <w:rPr>
          <w:sz w:val="24"/>
        </w:rPr>
        <w:t>, прочих - 1,0</w:t>
      </w:r>
      <w:r w:rsidR="0067347E">
        <w:rPr>
          <w:sz w:val="24"/>
        </w:rPr>
        <w:t>%</w:t>
      </w:r>
      <w:r w:rsidRPr="004C1094">
        <w:rPr>
          <w:sz w:val="24"/>
        </w:rPr>
        <w:t xml:space="preserve">. </w:t>
      </w:r>
    </w:p>
    <w:p w:rsidR="00510B56" w:rsidRDefault="00510B56" w:rsidP="00510B56">
      <w:pPr>
        <w:autoSpaceDE w:val="0"/>
        <w:autoSpaceDN w:val="0"/>
        <w:adjustRightInd w:val="0"/>
        <w:ind w:firstLine="709"/>
        <w:jc w:val="both"/>
        <w:rPr>
          <w:sz w:val="24"/>
        </w:rPr>
      </w:pPr>
      <w:r w:rsidRPr="004C1094">
        <w:rPr>
          <w:sz w:val="24"/>
        </w:rPr>
        <w:lastRenderedPageBreak/>
        <w:t>Показатели заболеваемости ХГВ на 28,3</w:t>
      </w:r>
      <w:r>
        <w:rPr>
          <w:sz w:val="24"/>
        </w:rPr>
        <w:t>%</w:t>
      </w:r>
      <w:r w:rsidRPr="004C1094">
        <w:rPr>
          <w:sz w:val="24"/>
        </w:rPr>
        <w:t xml:space="preserve"> ниже показателя по РФ (9,61</w:t>
      </w:r>
      <w:r w:rsidR="00BF42BC">
        <w:rPr>
          <w:sz w:val="24"/>
        </w:rPr>
        <w:t xml:space="preserve"> случая</w:t>
      </w:r>
      <w:r w:rsidRPr="004C1094">
        <w:rPr>
          <w:sz w:val="24"/>
        </w:rPr>
        <w:t>), з</w:t>
      </w:r>
      <w:r w:rsidRPr="004C1094">
        <w:rPr>
          <w:sz w:val="24"/>
        </w:rPr>
        <w:t>а</w:t>
      </w:r>
      <w:r w:rsidRPr="004C1094">
        <w:rPr>
          <w:sz w:val="24"/>
        </w:rPr>
        <w:t>болеваемость ХГС на 15,2</w:t>
      </w:r>
      <w:r w:rsidR="0067347E">
        <w:rPr>
          <w:sz w:val="24"/>
        </w:rPr>
        <w:t>%</w:t>
      </w:r>
      <w:r w:rsidRPr="004C1094">
        <w:rPr>
          <w:sz w:val="24"/>
        </w:rPr>
        <w:t xml:space="preserve"> выше показателя по РФ (34,68</w:t>
      </w:r>
      <w:r w:rsidR="00BF42BC">
        <w:rPr>
          <w:sz w:val="24"/>
        </w:rPr>
        <w:t xml:space="preserve"> случая</w:t>
      </w:r>
      <w:r w:rsidRPr="004C1094">
        <w:rPr>
          <w:sz w:val="24"/>
        </w:rPr>
        <w:t>).</w:t>
      </w:r>
    </w:p>
    <w:p w:rsidR="00510B56" w:rsidRPr="004C1094" w:rsidRDefault="00510B56" w:rsidP="00510B56">
      <w:pPr>
        <w:ind w:firstLine="720"/>
        <w:jc w:val="both"/>
        <w:rPr>
          <w:sz w:val="24"/>
        </w:rPr>
      </w:pPr>
      <w:r w:rsidRPr="00E65493">
        <w:rPr>
          <w:sz w:val="24"/>
        </w:rPr>
        <w:t>В 201</w:t>
      </w:r>
      <w:r>
        <w:rPr>
          <w:sz w:val="24"/>
        </w:rPr>
        <w:t>7</w:t>
      </w:r>
      <w:r w:rsidRPr="00E65493">
        <w:rPr>
          <w:sz w:val="24"/>
        </w:rPr>
        <w:t xml:space="preserve"> г</w:t>
      </w:r>
      <w:r w:rsidR="000C5A09">
        <w:rPr>
          <w:sz w:val="24"/>
        </w:rPr>
        <w:t>.</w:t>
      </w:r>
      <w:r w:rsidRPr="00E65493">
        <w:rPr>
          <w:sz w:val="24"/>
        </w:rPr>
        <w:t xml:space="preserve"> зарегистрировано </w:t>
      </w:r>
      <w:r>
        <w:rPr>
          <w:sz w:val="24"/>
        </w:rPr>
        <w:t>11</w:t>
      </w:r>
      <w:r w:rsidRPr="00E65493">
        <w:rPr>
          <w:sz w:val="24"/>
        </w:rPr>
        <w:t xml:space="preserve"> случаев острых и 7 случаев хронических </w:t>
      </w:r>
      <w:r w:rsidRPr="00E65493">
        <w:rPr>
          <w:b/>
          <w:sz w:val="24"/>
        </w:rPr>
        <w:t>невериф</w:t>
      </w:r>
      <w:r w:rsidRPr="00E65493">
        <w:rPr>
          <w:b/>
          <w:sz w:val="24"/>
        </w:rPr>
        <w:t>и</w:t>
      </w:r>
      <w:r w:rsidRPr="00E65493">
        <w:rPr>
          <w:b/>
          <w:sz w:val="24"/>
        </w:rPr>
        <w:t>цированных вирусных гепатитов</w:t>
      </w:r>
      <w:r w:rsidRPr="00E65493">
        <w:rPr>
          <w:sz w:val="24"/>
        </w:rPr>
        <w:t xml:space="preserve">. Удельный вес неверифицированных гепатитов </w:t>
      </w:r>
      <w:r w:rsidR="00B945F7">
        <w:rPr>
          <w:sz w:val="24"/>
        </w:rPr>
        <w:t>оста</w:t>
      </w:r>
      <w:r w:rsidR="00B945F7">
        <w:rPr>
          <w:sz w:val="24"/>
        </w:rPr>
        <w:t>л</w:t>
      </w:r>
      <w:r w:rsidR="00B945F7">
        <w:rPr>
          <w:sz w:val="24"/>
        </w:rPr>
        <w:t>ся на уровне 2016 г</w:t>
      </w:r>
      <w:r w:rsidR="000C5A09">
        <w:rPr>
          <w:sz w:val="24"/>
        </w:rPr>
        <w:t xml:space="preserve">. </w:t>
      </w:r>
      <w:r w:rsidRPr="00E65493">
        <w:rPr>
          <w:sz w:val="24"/>
        </w:rPr>
        <w:t xml:space="preserve">и составляет: острых форм – </w:t>
      </w:r>
      <w:r>
        <w:rPr>
          <w:sz w:val="24"/>
        </w:rPr>
        <w:t>21</w:t>
      </w:r>
      <w:r w:rsidRPr="00E65493">
        <w:rPr>
          <w:sz w:val="24"/>
        </w:rPr>
        <w:t>%, хронических – 1,</w:t>
      </w:r>
      <w:r>
        <w:rPr>
          <w:sz w:val="24"/>
        </w:rPr>
        <w:t>1</w:t>
      </w:r>
      <w:r w:rsidRPr="00E65493">
        <w:rPr>
          <w:sz w:val="24"/>
        </w:rPr>
        <w:t>%, при показат</w:t>
      </w:r>
      <w:r w:rsidRPr="00E65493">
        <w:rPr>
          <w:sz w:val="24"/>
        </w:rPr>
        <w:t>е</w:t>
      </w:r>
      <w:r w:rsidRPr="00E65493">
        <w:rPr>
          <w:sz w:val="24"/>
        </w:rPr>
        <w:t xml:space="preserve">лях Российской Федерации – </w:t>
      </w:r>
      <w:r>
        <w:rPr>
          <w:sz w:val="24"/>
        </w:rPr>
        <w:t>2,2</w:t>
      </w:r>
      <w:r w:rsidRPr="00E65493">
        <w:rPr>
          <w:sz w:val="24"/>
        </w:rPr>
        <w:t>% и 0,</w:t>
      </w:r>
      <w:r>
        <w:rPr>
          <w:sz w:val="24"/>
        </w:rPr>
        <w:t>5</w:t>
      </w:r>
      <w:r w:rsidRPr="00E65493">
        <w:rPr>
          <w:sz w:val="24"/>
        </w:rPr>
        <w:t xml:space="preserve">% соответственно. </w:t>
      </w:r>
    </w:p>
    <w:p w:rsidR="00510B56" w:rsidRPr="004C1094" w:rsidRDefault="00510B56" w:rsidP="00510B56">
      <w:pPr>
        <w:autoSpaceDE w:val="0"/>
        <w:autoSpaceDN w:val="0"/>
        <w:adjustRightInd w:val="0"/>
        <w:ind w:firstLine="709"/>
        <w:jc w:val="both"/>
        <w:rPr>
          <w:sz w:val="24"/>
        </w:rPr>
      </w:pPr>
      <w:r w:rsidRPr="004C1094">
        <w:rPr>
          <w:sz w:val="24"/>
        </w:rPr>
        <w:t>На вирусные гепатиты обследовано 427 400 человек. Противовирусную терапию получили 18 человек или 0,77</w:t>
      </w:r>
      <w:r w:rsidR="0067347E">
        <w:rPr>
          <w:sz w:val="24"/>
        </w:rPr>
        <w:t>%</w:t>
      </w:r>
      <w:r w:rsidRPr="004C1094">
        <w:rPr>
          <w:sz w:val="24"/>
        </w:rPr>
        <w:t xml:space="preserve"> от числа нуждающихся в лечении.</w:t>
      </w:r>
    </w:p>
    <w:p w:rsidR="00510B56" w:rsidRPr="00E65493" w:rsidRDefault="00B945F7" w:rsidP="00510B56">
      <w:pPr>
        <w:ind w:firstLine="720"/>
        <w:jc w:val="both"/>
        <w:rPr>
          <w:sz w:val="24"/>
        </w:rPr>
      </w:pPr>
      <w:r>
        <w:rPr>
          <w:sz w:val="24"/>
        </w:rPr>
        <w:t>О</w:t>
      </w:r>
      <w:r w:rsidR="00510B56" w:rsidRPr="006A0B55">
        <w:rPr>
          <w:sz w:val="24"/>
        </w:rPr>
        <w:t xml:space="preserve">тмечается рост заболеваемости </w:t>
      </w:r>
      <w:r>
        <w:rPr>
          <w:sz w:val="24"/>
        </w:rPr>
        <w:t xml:space="preserve">гепатитом </w:t>
      </w:r>
      <w:r w:rsidR="00510B56" w:rsidRPr="006A0B55">
        <w:rPr>
          <w:sz w:val="24"/>
        </w:rPr>
        <w:t>А, в том числе за счет роста заболева</w:t>
      </w:r>
      <w:r w:rsidR="00510B56" w:rsidRPr="006A0B55">
        <w:rPr>
          <w:sz w:val="24"/>
        </w:rPr>
        <w:t>е</w:t>
      </w:r>
      <w:r w:rsidR="00510B56" w:rsidRPr="006A0B55">
        <w:rPr>
          <w:sz w:val="24"/>
        </w:rPr>
        <w:t>мости детей до 14 лет, наибольший показатель регистрируется в возра</w:t>
      </w:r>
      <w:r>
        <w:rPr>
          <w:sz w:val="24"/>
        </w:rPr>
        <w:t>с</w:t>
      </w:r>
      <w:r w:rsidR="00510B56" w:rsidRPr="006A0B55">
        <w:rPr>
          <w:sz w:val="24"/>
        </w:rPr>
        <w:t>тной группе детей 3–6 лет и школьников. Единые пищевые или водные факторы распространения</w:t>
      </w:r>
      <w:r>
        <w:rPr>
          <w:sz w:val="24"/>
        </w:rPr>
        <w:t xml:space="preserve"> гепатита </w:t>
      </w:r>
      <w:r w:rsidR="00510B56" w:rsidRPr="00E65493">
        <w:rPr>
          <w:sz w:val="24"/>
        </w:rPr>
        <w:t xml:space="preserve">А среди населения отсутствуют. Рост обусловлен очередным периодическим цикличным подъемом заболеваемости. </w:t>
      </w:r>
    </w:p>
    <w:p w:rsidR="00510B56" w:rsidRPr="00E65493" w:rsidRDefault="00510B56" w:rsidP="00510B56">
      <w:pPr>
        <w:ind w:firstLine="720"/>
        <w:jc w:val="both"/>
        <w:rPr>
          <w:sz w:val="24"/>
        </w:rPr>
      </w:pPr>
      <w:r w:rsidRPr="00E65493">
        <w:rPr>
          <w:sz w:val="24"/>
        </w:rPr>
        <w:t xml:space="preserve">Наблюдается стабилизация заболеваемости острыми формами вирусных гепатитов с парентеральным путем передачи, заболеваемость ОГВ и ОГС в </w:t>
      </w:r>
      <w:r>
        <w:rPr>
          <w:sz w:val="24"/>
        </w:rPr>
        <w:t>крае</w:t>
      </w:r>
      <w:r w:rsidRPr="00E65493">
        <w:rPr>
          <w:sz w:val="24"/>
        </w:rPr>
        <w:t xml:space="preserve"> ниже заболеваем</w:t>
      </w:r>
      <w:r w:rsidRPr="00E65493">
        <w:rPr>
          <w:sz w:val="24"/>
        </w:rPr>
        <w:t>о</w:t>
      </w:r>
      <w:r w:rsidRPr="00E65493">
        <w:rPr>
          <w:sz w:val="24"/>
        </w:rPr>
        <w:t>сти в Российской Федерации</w:t>
      </w:r>
      <w:r>
        <w:rPr>
          <w:sz w:val="24"/>
        </w:rPr>
        <w:t>.</w:t>
      </w:r>
      <w:r w:rsidRPr="00E65493">
        <w:rPr>
          <w:sz w:val="24"/>
        </w:rPr>
        <w:t xml:space="preserve"> </w:t>
      </w:r>
    </w:p>
    <w:p w:rsidR="00510B56" w:rsidRDefault="00510B56" w:rsidP="00510B56">
      <w:pPr>
        <w:ind w:firstLine="720"/>
        <w:jc w:val="both"/>
        <w:rPr>
          <w:b/>
          <w:bCs/>
          <w:sz w:val="24"/>
        </w:rPr>
      </w:pPr>
      <w:r w:rsidRPr="00E65493">
        <w:rPr>
          <w:sz w:val="24"/>
        </w:rPr>
        <w:t>Отмечаются стабильно высокие уровни заболеваемости впервые выявленными хроническими формами гепатитов и прежде всего ХГС.</w:t>
      </w:r>
      <w:r>
        <w:rPr>
          <w:sz w:val="24"/>
        </w:rPr>
        <w:t xml:space="preserve"> Остается высоким у</w:t>
      </w:r>
      <w:r w:rsidRPr="00E65493">
        <w:rPr>
          <w:sz w:val="24"/>
        </w:rPr>
        <w:t>дельный вес этиологически нерасшифрованных острых и хрон</w:t>
      </w:r>
      <w:r>
        <w:rPr>
          <w:sz w:val="24"/>
        </w:rPr>
        <w:t>ических форм вирусных гепатитов</w:t>
      </w:r>
      <w:r w:rsidRPr="00E65493">
        <w:rPr>
          <w:sz w:val="24"/>
        </w:rPr>
        <w:t>, что свидетельств</w:t>
      </w:r>
      <w:r>
        <w:rPr>
          <w:sz w:val="24"/>
        </w:rPr>
        <w:t>ует о проблемах в лабораторной</w:t>
      </w:r>
      <w:r w:rsidRPr="00E65493">
        <w:rPr>
          <w:sz w:val="24"/>
        </w:rPr>
        <w:t xml:space="preserve"> диагностик</w:t>
      </w:r>
      <w:r>
        <w:rPr>
          <w:sz w:val="24"/>
        </w:rPr>
        <w:t>е</w:t>
      </w:r>
      <w:r w:rsidRPr="00E65493">
        <w:rPr>
          <w:sz w:val="24"/>
        </w:rPr>
        <w:t xml:space="preserve"> вирусных гепатитов.</w:t>
      </w:r>
    </w:p>
    <w:p w:rsidR="00510B56" w:rsidRPr="004D5C4C" w:rsidRDefault="00510B56" w:rsidP="00510B56">
      <w:pPr>
        <w:ind w:firstLine="709"/>
        <w:contextualSpacing/>
        <w:jc w:val="both"/>
        <w:rPr>
          <w:sz w:val="24"/>
          <w:highlight w:val="yellow"/>
        </w:rPr>
      </w:pPr>
    </w:p>
    <w:p w:rsidR="00510B56" w:rsidRPr="00AE297C" w:rsidRDefault="00510B56" w:rsidP="00510B56">
      <w:pPr>
        <w:pStyle w:val="4"/>
        <w:tabs>
          <w:tab w:val="clear" w:pos="851"/>
          <w:tab w:val="num" w:pos="0"/>
          <w:tab w:val="num" w:pos="1419"/>
        </w:tabs>
        <w:ind w:left="0" w:firstLine="0"/>
      </w:pPr>
      <w:bookmarkStart w:id="98" w:name="_Toc416361407"/>
      <w:bookmarkStart w:id="99" w:name="_Toc482954238"/>
      <w:bookmarkStart w:id="100" w:name="_Toc513720833"/>
      <w:r w:rsidRPr="00AE297C">
        <w:t>Инфекции, связанные с оказанием медицинской помощи</w:t>
      </w:r>
      <w:bookmarkEnd w:id="98"/>
      <w:bookmarkEnd w:id="99"/>
      <w:bookmarkEnd w:id="100"/>
    </w:p>
    <w:p w:rsidR="00510B56" w:rsidRPr="0079309A" w:rsidRDefault="00510B56" w:rsidP="00510B56">
      <w:pPr>
        <w:ind w:firstLine="720"/>
        <w:jc w:val="both"/>
        <w:rPr>
          <w:szCs w:val="28"/>
          <w:highlight w:val="yellow"/>
        </w:rPr>
      </w:pPr>
    </w:p>
    <w:p w:rsidR="00510B56" w:rsidRPr="006A0B55" w:rsidRDefault="00510B56" w:rsidP="00510B56">
      <w:pPr>
        <w:ind w:firstLine="709"/>
        <w:jc w:val="both"/>
        <w:rPr>
          <w:sz w:val="24"/>
        </w:rPr>
      </w:pPr>
      <w:r w:rsidRPr="006A0B55">
        <w:rPr>
          <w:sz w:val="24"/>
        </w:rPr>
        <w:t>В Хабаровском крае зарегистрировано 495 случаев инфекций, связанных с оказ</w:t>
      </w:r>
      <w:r w:rsidRPr="006A0B55">
        <w:rPr>
          <w:sz w:val="24"/>
        </w:rPr>
        <w:t>а</w:t>
      </w:r>
      <w:r w:rsidRPr="006A0B55">
        <w:rPr>
          <w:sz w:val="24"/>
        </w:rPr>
        <w:t>нием медицинской помощи (далее – ИСМП) против 339 в 2016 г</w:t>
      </w:r>
      <w:r w:rsidR="000C5A09">
        <w:rPr>
          <w:sz w:val="24"/>
        </w:rPr>
        <w:t>.</w:t>
      </w:r>
      <w:r w:rsidRPr="006A0B55">
        <w:rPr>
          <w:color w:val="FF0000"/>
          <w:sz w:val="24"/>
        </w:rPr>
        <w:t xml:space="preserve"> </w:t>
      </w:r>
      <w:r w:rsidRPr="006A0B55">
        <w:rPr>
          <w:sz w:val="24"/>
        </w:rPr>
        <w:t>или 1,8 на 1000 обр</w:t>
      </w:r>
      <w:r w:rsidRPr="006A0B55">
        <w:rPr>
          <w:sz w:val="24"/>
        </w:rPr>
        <w:t>а</w:t>
      </w:r>
      <w:r w:rsidRPr="006A0B55">
        <w:rPr>
          <w:sz w:val="24"/>
        </w:rPr>
        <w:t>тившихся за медицинской помощью (2016 г. - 1,0</w:t>
      </w:r>
      <w:r w:rsidR="005C4430">
        <w:rPr>
          <w:sz w:val="24"/>
        </w:rPr>
        <w:t>)</w:t>
      </w:r>
      <w:r w:rsidRPr="006A0B55">
        <w:rPr>
          <w:sz w:val="24"/>
        </w:rPr>
        <w:t>. За последние три года отмечается те</w:t>
      </w:r>
      <w:r w:rsidRPr="006A0B55">
        <w:rPr>
          <w:sz w:val="24"/>
        </w:rPr>
        <w:t>н</w:t>
      </w:r>
      <w:r w:rsidRPr="006A0B55">
        <w:rPr>
          <w:sz w:val="24"/>
        </w:rPr>
        <w:t>денция роста на 12,5%.</w:t>
      </w:r>
    </w:p>
    <w:p w:rsidR="00510B56" w:rsidRPr="00457D13" w:rsidRDefault="00510B56" w:rsidP="00510B56">
      <w:pPr>
        <w:ind w:firstLine="709"/>
        <w:jc w:val="both"/>
        <w:rPr>
          <w:sz w:val="24"/>
        </w:rPr>
      </w:pPr>
      <w:r w:rsidRPr="00457D13">
        <w:rPr>
          <w:sz w:val="24"/>
        </w:rPr>
        <w:t xml:space="preserve">Наибольшее число случаев ИСМП зарегистрировано в прочих </w:t>
      </w:r>
      <w:r w:rsidR="0060116D">
        <w:rPr>
          <w:sz w:val="24"/>
        </w:rPr>
        <w:t>лечебных организ</w:t>
      </w:r>
      <w:r w:rsidR="0060116D">
        <w:rPr>
          <w:sz w:val="24"/>
        </w:rPr>
        <w:t>а</w:t>
      </w:r>
      <w:r w:rsidR="0060116D">
        <w:rPr>
          <w:sz w:val="24"/>
        </w:rPr>
        <w:t>циях -</w:t>
      </w:r>
      <w:r w:rsidRPr="00457D13">
        <w:rPr>
          <w:sz w:val="24"/>
        </w:rPr>
        <w:t xml:space="preserve"> 30,7</w:t>
      </w:r>
      <w:r w:rsidR="0067347E">
        <w:rPr>
          <w:sz w:val="24"/>
        </w:rPr>
        <w:t>%</w:t>
      </w:r>
      <w:r w:rsidRPr="00457D13">
        <w:rPr>
          <w:sz w:val="24"/>
        </w:rPr>
        <w:t xml:space="preserve"> и хирургических </w:t>
      </w:r>
      <w:r w:rsidR="007442AF" w:rsidRPr="00457D13">
        <w:rPr>
          <w:sz w:val="24"/>
        </w:rPr>
        <w:t xml:space="preserve">стационарах </w:t>
      </w:r>
      <w:r w:rsidR="007442AF">
        <w:rPr>
          <w:sz w:val="24"/>
        </w:rPr>
        <w:t>-</w:t>
      </w:r>
      <w:r w:rsidRPr="00457D13">
        <w:rPr>
          <w:sz w:val="24"/>
        </w:rPr>
        <w:t xml:space="preserve"> 21,9</w:t>
      </w:r>
      <w:r w:rsidR="0067347E">
        <w:rPr>
          <w:sz w:val="24"/>
        </w:rPr>
        <w:t>%</w:t>
      </w:r>
      <w:r w:rsidRPr="00457D13">
        <w:rPr>
          <w:sz w:val="24"/>
        </w:rPr>
        <w:t xml:space="preserve">. </w:t>
      </w:r>
      <w:r w:rsidR="007442AF" w:rsidRPr="00457D13">
        <w:rPr>
          <w:sz w:val="24"/>
        </w:rPr>
        <w:t>Удельный вес случаев ИСМП в де</w:t>
      </w:r>
      <w:r w:rsidR="007442AF" w:rsidRPr="00457D13">
        <w:rPr>
          <w:sz w:val="24"/>
        </w:rPr>
        <w:t>т</w:t>
      </w:r>
      <w:r w:rsidR="007442AF" w:rsidRPr="00457D13">
        <w:rPr>
          <w:sz w:val="24"/>
        </w:rPr>
        <w:t>ских стационарах составил – 4,5</w:t>
      </w:r>
      <w:r w:rsidR="007442AF">
        <w:rPr>
          <w:sz w:val="24"/>
        </w:rPr>
        <w:t>%</w:t>
      </w:r>
      <w:r w:rsidR="007442AF" w:rsidRPr="00457D13">
        <w:rPr>
          <w:sz w:val="24"/>
        </w:rPr>
        <w:t>, в амбулаторно-поликлинических учреждениях – 12,5</w:t>
      </w:r>
      <w:r w:rsidR="007442AF">
        <w:rPr>
          <w:sz w:val="24"/>
        </w:rPr>
        <w:t>%</w:t>
      </w:r>
      <w:r w:rsidR="007442AF" w:rsidRPr="00457D13">
        <w:rPr>
          <w:sz w:val="24"/>
        </w:rPr>
        <w:t xml:space="preserve"> </w:t>
      </w:r>
      <w:r w:rsidRPr="00457D13">
        <w:rPr>
          <w:sz w:val="24"/>
        </w:rPr>
        <w:t xml:space="preserve">В родовспомогательных учреждениях </w:t>
      </w:r>
      <w:r w:rsidR="00530DD6">
        <w:rPr>
          <w:sz w:val="24"/>
        </w:rPr>
        <w:t xml:space="preserve">гнойно-септические инфекции (далее - </w:t>
      </w:r>
      <w:r w:rsidRPr="00457D13">
        <w:rPr>
          <w:sz w:val="24"/>
        </w:rPr>
        <w:t>ГСИ</w:t>
      </w:r>
      <w:r w:rsidR="00530DD6">
        <w:rPr>
          <w:sz w:val="24"/>
        </w:rPr>
        <w:t>)</w:t>
      </w:r>
      <w:r w:rsidRPr="00457D13">
        <w:rPr>
          <w:sz w:val="24"/>
        </w:rPr>
        <w:t xml:space="preserve"> нов</w:t>
      </w:r>
      <w:r w:rsidRPr="00457D13">
        <w:rPr>
          <w:sz w:val="24"/>
        </w:rPr>
        <w:t>о</w:t>
      </w:r>
      <w:r w:rsidRPr="00457D13">
        <w:rPr>
          <w:sz w:val="24"/>
        </w:rPr>
        <w:t>рожденных и родильниц составили - 14,1</w:t>
      </w:r>
      <w:r w:rsidR="0067347E">
        <w:rPr>
          <w:sz w:val="24"/>
        </w:rPr>
        <w:t>%</w:t>
      </w:r>
      <w:r w:rsidRPr="00457D13">
        <w:rPr>
          <w:sz w:val="24"/>
        </w:rPr>
        <w:t xml:space="preserve">, случаи внутриутробной инфекции – 16,4%. </w:t>
      </w:r>
    </w:p>
    <w:p w:rsidR="00510B56" w:rsidRPr="006A0B55" w:rsidRDefault="00510B56" w:rsidP="00510B56">
      <w:pPr>
        <w:ind w:firstLine="709"/>
        <w:jc w:val="both"/>
        <w:rPr>
          <w:sz w:val="24"/>
        </w:rPr>
      </w:pPr>
      <w:r w:rsidRPr="006A0B55">
        <w:rPr>
          <w:sz w:val="24"/>
        </w:rPr>
        <w:t>Случаи ИСМП регистрировались в 8 муниципальных образованиях (г. Хабаровск, г. Комсомольск-на-Амуре, Нанайский, Хабаровский, Солнечный, Комсомольский, Ник</w:t>
      </w:r>
      <w:r w:rsidRPr="006A0B55">
        <w:rPr>
          <w:sz w:val="24"/>
        </w:rPr>
        <w:t>о</w:t>
      </w:r>
      <w:r w:rsidRPr="006A0B55">
        <w:rPr>
          <w:sz w:val="24"/>
        </w:rPr>
        <w:t>лаевский, Верхнебуреинский районы).</w:t>
      </w:r>
    </w:p>
    <w:p w:rsidR="00377095" w:rsidRDefault="00510B56" w:rsidP="00510B56">
      <w:pPr>
        <w:ind w:firstLine="709"/>
        <w:jc w:val="both"/>
        <w:rPr>
          <w:sz w:val="24"/>
        </w:rPr>
      </w:pPr>
      <w:r w:rsidRPr="008B58BA">
        <w:rPr>
          <w:sz w:val="24"/>
        </w:rPr>
        <w:t>В структуре ИСМП удельный вес прочих инфекций (ОРВИ, ветряная оспа) сост</w:t>
      </w:r>
      <w:r w:rsidRPr="008B58BA">
        <w:rPr>
          <w:sz w:val="24"/>
        </w:rPr>
        <w:t>а</w:t>
      </w:r>
      <w:r w:rsidRPr="008B58BA">
        <w:rPr>
          <w:sz w:val="24"/>
        </w:rPr>
        <w:t>вил 17,1</w:t>
      </w:r>
      <w:r w:rsidR="0067347E">
        <w:rPr>
          <w:sz w:val="24"/>
        </w:rPr>
        <w:t>%</w:t>
      </w:r>
      <w:r w:rsidR="00377095">
        <w:rPr>
          <w:sz w:val="24"/>
        </w:rPr>
        <w:t xml:space="preserve">, </w:t>
      </w:r>
      <w:r w:rsidR="00377095" w:rsidRPr="008B58BA">
        <w:rPr>
          <w:sz w:val="24"/>
        </w:rPr>
        <w:t>послеоперационных инфекций – 13,9%</w:t>
      </w:r>
      <w:r w:rsidR="00377095" w:rsidRPr="00377095">
        <w:rPr>
          <w:sz w:val="24"/>
        </w:rPr>
        <w:t xml:space="preserve"> </w:t>
      </w:r>
      <w:r w:rsidR="00377095">
        <w:rPr>
          <w:sz w:val="24"/>
        </w:rPr>
        <w:t xml:space="preserve">, </w:t>
      </w:r>
      <w:r w:rsidR="00377095" w:rsidRPr="008B58BA">
        <w:rPr>
          <w:sz w:val="24"/>
        </w:rPr>
        <w:t xml:space="preserve">ГСИ </w:t>
      </w:r>
      <w:r w:rsidR="00377095">
        <w:rPr>
          <w:sz w:val="24"/>
        </w:rPr>
        <w:t xml:space="preserve">новорожденных - </w:t>
      </w:r>
      <w:r w:rsidR="00377095" w:rsidRPr="008B58BA">
        <w:rPr>
          <w:sz w:val="24"/>
        </w:rPr>
        <w:t>7,1</w:t>
      </w:r>
      <w:r w:rsidR="00377095">
        <w:rPr>
          <w:sz w:val="24"/>
        </w:rPr>
        <w:t>%,</w:t>
      </w:r>
      <w:r w:rsidR="00377095" w:rsidRPr="00377095">
        <w:rPr>
          <w:sz w:val="24"/>
        </w:rPr>
        <w:t xml:space="preserve"> </w:t>
      </w:r>
      <w:r w:rsidR="00377095" w:rsidRPr="008B58BA">
        <w:rPr>
          <w:sz w:val="24"/>
        </w:rPr>
        <w:t>постин</w:t>
      </w:r>
      <w:r w:rsidR="00377095">
        <w:rPr>
          <w:sz w:val="24"/>
        </w:rPr>
        <w:t>ъ</w:t>
      </w:r>
      <w:r w:rsidR="00377095" w:rsidRPr="008B58BA">
        <w:rPr>
          <w:sz w:val="24"/>
        </w:rPr>
        <w:t>екционные инфекции – 14,7</w:t>
      </w:r>
      <w:r w:rsidR="00377095">
        <w:rPr>
          <w:sz w:val="24"/>
        </w:rPr>
        <w:t xml:space="preserve">%, </w:t>
      </w:r>
      <w:r w:rsidR="00377095" w:rsidRPr="008B58BA">
        <w:rPr>
          <w:sz w:val="24"/>
        </w:rPr>
        <w:t>пневмонии – 24,5</w:t>
      </w:r>
      <w:r w:rsidR="00377095">
        <w:rPr>
          <w:sz w:val="24"/>
        </w:rPr>
        <w:t>%,</w:t>
      </w:r>
      <w:r w:rsidR="00377095" w:rsidRPr="00377095">
        <w:rPr>
          <w:sz w:val="24"/>
        </w:rPr>
        <w:t xml:space="preserve"> </w:t>
      </w:r>
      <w:r w:rsidR="00377095" w:rsidRPr="008B58BA">
        <w:rPr>
          <w:sz w:val="24"/>
        </w:rPr>
        <w:t>гнойно-септические инфекции родил</w:t>
      </w:r>
      <w:r w:rsidR="00377095" w:rsidRPr="008B58BA">
        <w:rPr>
          <w:sz w:val="24"/>
        </w:rPr>
        <w:t>ь</w:t>
      </w:r>
      <w:r w:rsidR="00377095" w:rsidRPr="008B58BA">
        <w:rPr>
          <w:sz w:val="24"/>
        </w:rPr>
        <w:t>ниц – 6,1</w:t>
      </w:r>
      <w:r w:rsidR="00377095">
        <w:rPr>
          <w:sz w:val="24"/>
        </w:rPr>
        <w:t>%.</w:t>
      </w:r>
    </w:p>
    <w:p w:rsidR="00377095" w:rsidRDefault="00377095" w:rsidP="00510B56">
      <w:pPr>
        <w:ind w:firstLine="709"/>
        <w:jc w:val="both"/>
        <w:rPr>
          <w:sz w:val="24"/>
        </w:rPr>
      </w:pPr>
      <w:r>
        <w:rPr>
          <w:sz w:val="24"/>
        </w:rPr>
        <w:t>В</w:t>
      </w:r>
      <w:r w:rsidRPr="00BB62D0">
        <w:rPr>
          <w:sz w:val="24"/>
        </w:rPr>
        <w:t xml:space="preserve"> сравнении с </w:t>
      </w:r>
      <w:r>
        <w:rPr>
          <w:sz w:val="24"/>
        </w:rPr>
        <w:t xml:space="preserve">прошлым </w:t>
      </w:r>
      <w:r w:rsidRPr="00BB62D0">
        <w:rPr>
          <w:sz w:val="24"/>
        </w:rPr>
        <w:t>г</w:t>
      </w:r>
      <w:r>
        <w:rPr>
          <w:sz w:val="24"/>
        </w:rPr>
        <w:t>одом</w:t>
      </w:r>
      <w:r w:rsidRPr="00BB62D0">
        <w:rPr>
          <w:sz w:val="24"/>
        </w:rPr>
        <w:t xml:space="preserve"> </w:t>
      </w:r>
      <w:r>
        <w:rPr>
          <w:sz w:val="24"/>
        </w:rPr>
        <w:t>ч</w:t>
      </w:r>
      <w:r w:rsidR="00510B56" w:rsidRPr="00BB62D0">
        <w:rPr>
          <w:sz w:val="24"/>
        </w:rPr>
        <w:t>исло зарегистрированных ГСИ среди новорожде</w:t>
      </w:r>
      <w:r w:rsidR="00510B56" w:rsidRPr="00BB62D0">
        <w:rPr>
          <w:sz w:val="24"/>
        </w:rPr>
        <w:t>н</w:t>
      </w:r>
      <w:r w:rsidR="00510B56" w:rsidRPr="00BB62D0">
        <w:rPr>
          <w:sz w:val="24"/>
        </w:rPr>
        <w:t>ных в родовспомогательных учреждениях выросло в 2,3 раза.</w:t>
      </w:r>
      <w:r w:rsidRPr="00377095">
        <w:rPr>
          <w:sz w:val="24"/>
        </w:rPr>
        <w:t xml:space="preserve"> </w:t>
      </w:r>
      <w:r>
        <w:rPr>
          <w:sz w:val="24"/>
        </w:rPr>
        <w:t>Случаи заболевания рег</w:t>
      </w:r>
      <w:r>
        <w:rPr>
          <w:sz w:val="24"/>
        </w:rPr>
        <w:t>и</w:t>
      </w:r>
      <w:r>
        <w:rPr>
          <w:sz w:val="24"/>
        </w:rPr>
        <w:t>стрировались в г. Хабаровске (33 случая) и г. Комсомольске-на-Амуре (2 случая).</w:t>
      </w:r>
    </w:p>
    <w:p w:rsidR="00510B56" w:rsidRPr="00AA5E82" w:rsidRDefault="00510B56" w:rsidP="00510B56">
      <w:pPr>
        <w:ind w:firstLine="709"/>
        <w:jc w:val="both"/>
        <w:rPr>
          <w:sz w:val="24"/>
        </w:rPr>
      </w:pPr>
      <w:r w:rsidRPr="003734E7">
        <w:rPr>
          <w:sz w:val="24"/>
        </w:rPr>
        <w:t>ГСИ новорожденных регистрировались в виде «малых форм» -</w:t>
      </w:r>
      <w:r>
        <w:rPr>
          <w:sz w:val="24"/>
        </w:rPr>
        <w:t xml:space="preserve"> </w:t>
      </w:r>
      <w:r w:rsidRPr="003734E7">
        <w:rPr>
          <w:sz w:val="24"/>
        </w:rPr>
        <w:t>кон</w:t>
      </w:r>
      <w:r w:rsidR="000D782C">
        <w:rPr>
          <w:sz w:val="24"/>
        </w:rPr>
        <w:t>ъюнк</w:t>
      </w:r>
      <w:r w:rsidRPr="003734E7">
        <w:rPr>
          <w:sz w:val="24"/>
        </w:rPr>
        <w:t xml:space="preserve">тивитов (37,1%), инфекций кожи (22,8%) и пупочной раны (11,4%). Из генерализованных форм ГСИ у новорожденных были зарегистрированы 1 случай сепсиса с </w:t>
      </w:r>
      <w:r w:rsidRPr="00AA5E82">
        <w:rPr>
          <w:sz w:val="24"/>
        </w:rPr>
        <w:t xml:space="preserve">летальным исходом. </w:t>
      </w:r>
    </w:p>
    <w:p w:rsidR="00510B56" w:rsidRPr="003C1812" w:rsidRDefault="00510B56" w:rsidP="00510B56">
      <w:pPr>
        <w:ind w:firstLine="709"/>
        <w:jc w:val="both"/>
        <w:rPr>
          <w:sz w:val="24"/>
        </w:rPr>
      </w:pPr>
      <w:r w:rsidRPr="00AA5E82">
        <w:rPr>
          <w:sz w:val="24"/>
        </w:rPr>
        <w:t>В 51,4</w:t>
      </w:r>
      <w:r w:rsidR="0067347E">
        <w:rPr>
          <w:sz w:val="24"/>
        </w:rPr>
        <w:t>%</w:t>
      </w:r>
      <w:r w:rsidRPr="00AA5E82">
        <w:rPr>
          <w:sz w:val="24"/>
        </w:rPr>
        <w:t xml:space="preserve"> случаев ГСИ новорожденных были вызваны золотистым стафилококком, в 8,5</w:t>
      </w:r>
      <w:r w:rsidR="0067347E">
        <w:rPr>
          <w:sz w:val="24"/>
        </w:rPr>
        <w:t>%</w:t>
      </w:r>
      <w:r w:rsidRPr="00AA5E82">
        <w:rPr>
          <w:sz w:val="24"/>
        </w:rPr>
        <w:t xml:space="preserve"> - эпидермальным стафилококком, в 8,5</w:t>
      </w:r>
      <w:r w:rsidR="0067347E">
        <w:rPr>
          <w:sz w:val="24"/>
        </w:rPr>
        <w:t>%</w:t>
      </w:r>
      <w:r w:rsidRPr="00AA5E82">
        <w:rPr>
          <w:sz w:val="24"/>
        </w:rPr>
        <w:t xml:space="preserve"> - клебсиеллой пневмония. В единичных случаях выделялись другие возбудители (Ps. Aerogenosa , Str. </w:t>
      </w:r>
      <w:r w:rsidRPr="00AA5E82">
        <w:rPr>
          <w:sz w:val="24"/>
          <w:lang w:val="en-US"/>
        </w:rPr>
        <w:t>Constellatus</w:t>
      </w:r>
      <w:r w:rsidRPr="003C1812">
        <w:rPr>
          <w:sz w:val="24"/>
        </w:rPr>
        <w:t xml:space="preserve">, </w:t>
      </w:r>
      <w:r w:rsidRPr="00AA5E82">
        <w:rPr>
          <w:sz w:val="24"/>
          <w:lang w:val="en-US"/>
        </w:rPr>
        <w:t>S</w:t>
      </w:r>
      <w:r w:rsidRPr="003C1812">
        <w:rPr>
          <w:sz w:val="24"/>
        </w:rPr>
        <w:t xml:space="preserve">. </w:t>
      </w:r>
      <w:r w:rsidRPr="00AA5E82">
        <w:rPr>
          <w:sz w:val="24"/>
          <w:lang w:val="en-US"/>
        </w:rPr>
        <w:t>haemoliticus</w:t>
      </w:r>
      <w:r w:rsidRPr="003C1812">
        <w:rPr>
          <w:sz w:val="24"/>
        </w:rPr>
        <w:t xml:space="preserve">, </w:t>
      </w:r>
      <w:r w:rsidRPr="00AA5E82">
        <w:rPr>
          <w:sz w:val="24"/>
          <w:lang w:val="en-US"/>
        </w:rPr>
        <w:t>E</w:t>
      </w:r>
      <w:r w:rsidRPr="003C1812">
        <w:rPr>
          <w:sz w:val="24"/>
        </w:rPr>
        <w:t xml:space="preserve">. </w:t>
      </w:r>
      <w:r w:rsidRPr="00AA5E82">
        <w:rPr>
          <w:sz w:val="24"/>
          <w:lang w:val="en-US"/>
        </w:rPr>
        <w:t>Faecalis</w:t>
      </w:r>
      <w:r w:rsidRPr="003C1812">
        <w:rPr>
          <w:sz w:val="24"/>
        </w:rPr>
        <w:t xml:space="preserve">, </w:t>
      </w:r>
      <w:r w:rsidRPr="00AA5E82">
        <w:rPr>
          <w:sz w:val="24"/>
          <w:lang w:val="en-US"/>
        </w:rPr>
        <w:t>E</w:t>
      </w:r>
      <w:r w:rsidRPr="003C1812">
        <w:rPr>
          <w:sz w:val="24"/>
        </w:rPr>
        <w:t xml:space="preserve">. </w:t>
      </w:r>
      <w:r w:rsidRPr="00AA5E82">
        <w:rPr>
          <w:sz w:val="24"/>
          <w:lang w:val="en-US"/>
        </w:rPr>
        <w:t>Coli</w:t>
      </w:r>
      <w:r w:rsidRPr="003C1812">
        <w:rPr>
          <w:sz w:val="24"/>
        </w:rPr>
        <w:t xml:space="preserve">, </w:t>
      </w:r>
      <w:r w:rsidRPr="00AA5E82">
        <w:rPr>
          <w:sz w:val="24"/>
          <w:lang w:val="en-US"/>
        </w:rPr>
        <w:t>C</w:t>
      </w:r>
      <w:r w:rsidRPr="003C1812">
        <w:rPr>
          <w:sz w:val="24"/>
        </w:rPr>
        <w:t xml:space="preserve">. </w:t>
      </w:r>
      <w:r w:rsidRPr="00AA5E82">
        <w:rPr>
          <w:sz w:val="24"/>
          <w:lang w:val="en-US"/>
        </w:rPr>
        <w:t>Albicans</w:t>
      </w:r>
      <w:r w:rsidRPr="003C1812">
        <w:rPr>
          <w:sz w:val="24"/>
        </w:rPr>
        <w:t>).</w:t>
      </w:r>
    </w:p>
    <w:p w:rsidR="000D782C" w:rsidRDefault="00510B56" w:rsidP="000D782C">
      <w:pPr>
        <w:ind w:firstLine="709"/>
        <w:jc w:val="both"/>
        <w:rPr>
          <w:sz w:val="24"/>
        </w:rPr>
      </w:pPr>
      <w:r w:rsidRPr="001A30CA">
        <w:rPr>
          <w:sz w:val="24"/>
        </w:rPr>
        <w:t xml:space="preserve">Показатель заболеваемости внутриутробными </w:t>
      </w:r>
      <w:r w:rsidRPr="00590C46">
        <w:rPr>
          <w:sz w:val="24"/>
        </w:rPr>
        <w:t xml:space="preserve">инфекциями составил 4,9 </w:t>
      </w:r>
      <w:r w:rsidR="000D782C">
        <w:rPr>
          <w:sz w:val="24"/>
        </w:rPr>
        <w:t xml:space="preserve">случая </w:t>
      </w:r>
      <w:r w:rsidRPr="00590C46">
        <w:rPr>
          <w:sz w:val="24"/>
        </w:rPr>
        <w:t xml:space="preserve">на 1000 </w:t>
      </w:r>
      <w:r w:rsidRPr="001A30CA">
        <w:rPr>
          <w:sz w:val="24"/>
        </w:rPr>
        <w:t>новорожденных (2016 г. – 4,1). Соотношение гнойно-септических инфекций к вну</w:t>
      </w:r>
      <w:r w:rsidRPr="001A30CA">
        <w:rPr>
          <w:sz w:val="24"/>
        </w:rPr>
        <w:t>т</w:t>
      </w:r>
      <w:r w:rsidRPr="001A30CA">
        <w:rPr>
          <w:sz w:val="24"/>
        </w:rPr>
        <w:t>риутробным инфекциям новорожденных составило 1:2,3 (2016 г</w:t>
      </w:r>
      <w:r w:rsidR="000D782C">
        <w:rPr>
          <w:sz w:val="24"/>
        </w:rPr>
        <w:t>.</w:t>
      </w:r>
      <w:r w:rsidR="00907D29">
        <w:rPr>
          <w:sz w:val="24"/>
        </w:rPr>
        <w:t xml:space="preserve"> -</w:t>
      </w:r>
      <w:r w:rsidRPr="001A30CA">
        <w:rPr>
          <w:sz w:val="24"/>
        </w:rPr>
        <w:t xml:space="preserve"> 1:4,3</w:t>
      </w:r>
      <w:r w:rsidR="000D782C">
        <w:rPr>
          <w:sz w:val="24"/>
        </w:rPr>
        <w:t>).</w:t>
      </w:r>
    </w:p>
    <w:p w:rsidR="00510B56" w:rsidRDefault="00510B56" w:rsidP="00C44508">
      <w:pPr>
        <w:ind w:firstLine="709"/>
        <w:jc w:val="both"/>
        <w:rPr>
          <w:sz w:val="24"/>
        </w:rPr>
      </w:pPr>
      <w:r w:rsidRPr="00957A73">
        <w:rPr>
          <w:sz w:val="24"/>
        </w:rPr>
        <w:lastRenderedPageBreak/>
        <w:t>Заболеваемость гнойно-септическими инфекциями (ГСИ) родильниц в родовсп</w:t>
      </w:r>
      <w:r w:rsidRPr="00957A73">
        <w:rPr>
          <w:sz w:val="24"/>
        </w:rPr>
        <w:t>о</w:t>
      </w:r>
      <w:r w:rsidRPr="00957A73">
        <w:rPr>
          <w:sz w:val="24"/>
        </w:rPr>
        <w:t>могательных учреждениях за последние три года снизилась на 22,2</w:t>
      </w:r>
      <w:r w:rsidR="0067347E">
        <w:rPr>
          <w:sz w:val="24"/>
        </w:rPr>
        <w:t>%</w:t>
      </w:r>
      <w:r w:rsidRPr="00957A73">
        <w:rPr>
          <w:sz w:val="24"/>
        </w:rPr>
        <w:t xml:space="preserve"> и составила 1,8 на 1000 родов (2016 г. – 1,9). Случаи ГСИ родильниц (30) были зарегистрированы в г. Хаб</w:t>
      </w:r>
      <w:r w:rsidRPr="00957A73">
        <w:rPr>
          <w:sz w:val="24"/>
        </w:rPr>
        <w:t>а</w:t>
      </w:r>
      <w:r w:rsidRPr="00957A73">
        <w:rPr>
          <w:sz w:val="24"/>
        </w:rPr>
        <w:t>ровске - 24 случая (80,0</w:t>
      </w:r>
      <w:r w:rsidR="0067347E">
        <w:rPr>
          <w:sz w:val="24"/>
        </w:rPr>
        <w:t>%</w:t>
      </w:r>
      <w:r w:rsidR="00C44508">
        <w:rPr>
          <w:sz w:val="24"/>
        </w:rPr>
        <w:t xml:space="preserve">), </w:t>
      </w:r>
      <w:r w:rsidRPr="00957A73">
        <w:rPr>
          <w:sz w:val="24"/>
        </w:rPr>
        <w:t>г. Комсомольске-на-Амуре – 5 случаев (16,7%), Нан</w:t>
      </w:r>
      <w:r>
        <w:rPr>
          <w:sz w:val="24"/>
        </w:rPr>
        <w:t>а</w:t>
      </w:r>
      <w:r w:rsidRPr="00957A73">
        <w:rPr>
          <w:sz w:val="24"/>
        </w:rPr>
        <w:t>йском районе -</w:t>
      </w:r>
      <w:r>
        <w:rPr>
          <w:sz w:val="24"/>
        </w:rPr>
        <w:t xml:space="preserve"> </w:t>
      </w:r>
      <w:r w:rsidRPr="00957A73">
        <w:rPr>
          <w:sz w:val="24"/>
        </w:rPr>
        <w:t xml:space="preserve">1 случай (3,3%). </w:t>
      </w:r>
    </w:p>
    <w:p w:rsidR="00510B56" w:rsidRPr="00AA5E82" w:rsidRDefault="00510B56" w:rsidP="00510B56">
      <w:pPr>
        <w:pStyle w:val="afffff2"/>
        <w:ind w:firstLine="709"/>
        <w:jc w:val="both"/>
        <w:rPr>
          <w:rFonts w:ascii="Times New Roman" w:hAnsi="Times New Roman"/>
          <w:sz w:val="24"/>
          <w:szCs w:val="24"/>
        </w:rPr>
      </w:pPr>
      <w:r w:rsidRPr="00AA5E82">
        <w:rPr>
          <w:rFonts w:ascii="Times New Roman" w:hAnsi="Times New Roman"/>
          <w:sz w:val="24"/>
          <w:szCs w:val="24"/>
        </w:rPr>
        <w:t>В медицинских организациях хирургического профиля зарегистрировано 107 сл</w:t>
      </w:r>
      <w:r w:rsidRPr="00AA5E82">
        <w:rPr>
          <w:rFonts w:ascii="Times New Roman" w:hAnsi="Times New Roman"/>
          <w:sz w:val="24"/>
          <w:szCs w:val="24"/>
        </w:rPr>
        <w:t>у</w:t>
      </w:r>
      <w:r w:rsidRPr="00AA5E82">
        <w:rPr>
          <w:rFonts w:ascii="Times New Roman" w:hAnsi="Times New Roman"/>
          <w:sz w:val="24"/>
          <w:szCs w:val="24"/>
        </w:rPr>
        <w:t xml:space="preserve">чаев ИСМП (2016 г. </w:t>
      </w:r>
      <w:r>
        <w:rPr>
          <w:rFonts w:ascii="Times New Roman" w:hAnsi="Times New Roman"/>
          <w:sz w:val="24"/>
          <w:szCs w:val="24"/>
        </w:rPr>
        <w:t>-</w:t>
      </w:r>
      <w:r w:rsidRPr="00AA5E82">
        <w:rPr>
          <w:rFonts w:ascii="Times New Roman" w:hAnsi="Times New Roman"/>
          <w:sz w:val="24"/>
          <w:szCs w:val="24"/>
        </w:rPr>
        <w:t xml:space="preserve"> 96 случаев). Из всех ИСМП в хирургических стациона</w:t>
      </w:r>
      <w:r w:rsidR="00C44508">
        <w:rPr>
          <w:rFonts w:ascii="Times New Roman" w:hAnsi="Times New Roman"/>
          <w:sz w:val="24"/>
          <w:szCs w:val="24"/>
        </w:rPr>
        <w:t>рах</w:t>
      </w:r>
      <w:r w:rsidRPr="00AA5E82">
        <w:rPr>
          <w:rFonts w:ascii="Times New Roman" w:hAnsi="Times New Roman"/>
          <w:sz w:val="24"/>
          <w:szCs w:val="24"/>
        </w:rPr>
        <w:t xml:space="preserve"> послеоп</w:t>
      </w:r>
      <w:r w:rsidRPr="00AA5E82">
        <w:rPr>
          <w:rFonts w:ascii="Times New Roman" w:hAnsi="Times New Roman"/>
          <w:sz w:val="24"/>
          <w:szCs w:val="24"/>
        </w:rPr>
        <w:t>е</w:t>
      </w:r>
      <w:r w:rsidRPr="00AA5E82">
        <w:rPr>
          <w:rFonts w:ascii="Times New Roman" w:hAnsi="Times New Roman"/>
          <w:sz w:val="24"/>
          <w:szCs w:val="24"/>
        </w:rPr>
        <w:t>рационные осложнения в области хирургического вмешательства</w:t>
      </w:r>
      <w:r w:rsidR="00C44508">
        <w:rPr>
          <w:rFonts w:ascii="Times New Roman" w:hAnsi="Times New Roman"/>
          <w:sz w:val="24"/>
          <w:szCs w:val="24"/>
        </w:rPr>
        <w:t xml:space="preserve"> составили 59% (2016 г. - 75</w:t>
      </w:r>
      <w:r w:rsidR="00C44508" w:rsidRPr="00AA5E82">
        <w:rPr>
          <w:rFonts w:ascii="Times New Roman" w:hAnsi="Times New Roman"/>
          <w:sz w:val="24"/>
          <w:szCs w:val="24"/>
        </w:rPr>
        <w:t>%)</w:t>
      </w:r>
      <w:r w:rsidRPr="00AA5E82">
        <w:rPr>
          <w:rFonts w:ascii="Times New Roman" w:hAnsi="Times New Roman"/>
          <w:sz w:val="24"/>
          <w:szCs w:val="24"/>
        </w:rPr>
        <w:t xml:space="preserve">, </w:t>
      </w:r>
      <w:r w:rsidR="00C44508" w:rsidRPr="00AA5E82">
        <w:rPr>
          <w:rFonts w:ascii="Times New Roman" w:hAnsi="Times New Roman"/>
          <w:sz w:val="24"/>
          <w:szCs w:val="24"/>
        </w:rPr>
        <w:t xml:space="preserve">пневмонии </w:t>
      </w:r>
      <w:r w:rsidR="00C44508">
        <w:rPr>
          <w:rFonts w:ascii="Times New Roman" w:hAnsi="Times New Roman"/>
          <w:sz w:val="24"/>
          <w:szCs w:val="24"/>
        </w:rPr>
        <w:t xml:space="preserve">- </w:t>
      </w:r>
      <w:r w:rsidRPr="00AA5E82">
        <w:rPr>
          <w:rFonts w:ascii="Times New Roman" w:hAnsi="Times New Roman"/>
          <w:sz w:val="24"/>
          <w:szCs w:val="24"/>
        </w:rPr>
        <w:t>35,5% (2016 г. - 21,9</w:t>
      </w:r>
      <w:r w:rsidR="0067347E">
        <w:rPr>
          <w:rFonts w:ascii="Times New Roman" w:hAnsi="Times New Roman"/>
          <w:sz w:val="24"/>
          <w:szCs w:val="24"/>
        </w:rPr>
        <w:t>%</w:t>
      </w:r>
      <w:r w:rsidRPr="00AA5E82">
        <w:rPr>
          <w:rFonts w:ascii="Times New Roman" w:hAnsi="Times New Roman"/>
          <w:sz w:val="24"/>
          <w:szCs w:val="24"/>
        </w:rPr>
        <w:t>), постинъекционные осложнения</w:t>
      </w:r>
      <w:r w:rsidR="00B9096D">
        <w:rPr>
          <w:rFonts w:ascii="Times New Roman" w:hAnsi="Times New Roman"/>
          <w:sz w:val="24"/>
          <w:szCs w:val="24"/>
        </w:rPr>
        <w:t xml:space="preserve"> - </w:t>
      </w:r>
      <w:r w:rsidR="00C44508" w:rsidRPr="00AA5E82">
        <w:rPr>
          <w:rFonts w:ascii="Times New Roman" w:hAnsi="Times New Roman"/>
          <w:sz w:val="24"/>
          <w:szCs w:val="24"/>
        </w:rPr>
        <w:t>4,7%</w:t>
      </w:r>
      <w:r w:rsidRPr="00AA5E82">
        <w:rPr>
          <w:rFonts w:ascii="Times New Roman" w:hAnsi="Times New Roman"/>
          <w:sz w:val="24"/>
          <w:szCs w:val="24"/>
        </w:rPr>
        <w:t>.</w:t>
      </w:r>
    </w:p>
    <w:p w:rsidR="00510B56" w:rsidRPr="00AA5E82" w:rsidRDefault="00510B56" w:rsidP="00510B56">
      <w:pPr>
        <w:pStyle w:val="afffff2"/>
        <w:ind w:firstLine="708"/>
        <w:jc w:val="both"/>
        <w:rPr>
          <w:rFonts w:ascii="Times New Roman" w:hAnsi="Times New Roman"/>
          <w:sz w:val="24"/>
          <w:szCs w:val="24"/>
        </w:rPr>
      </w:pPr>
      <w:r w:rsidRPr="00AA5E82">
        <w:rPr>
          <w:rFonts w:ascii="Times New Roman" w:hAnsi="Times New Roman"/>
          <w:sz w:val="24"/>
          <w:szCs w:val="24"/>
        </w:rPr>
        <w:t>Частота послеоперационных инфекций осталась на уровне 2016 г</w:t>
      </w:r>
      <w:r w:rsidR="000C5A09">
        <w:rPr>
          <w:rFonts w:ascii="Times New Roman" w:hAnsi="Times New Roman"/>
          <w:sz w:val="24"/>
          <w:szCs w:val="24"/>
        </w:rPr>
        <w:t>.</w:t>
      </w:r>
      <w:r w:rsidRPr="00AA5E82">
        <w:rPr>
          <w:rFonts w:ascii="Times New Roman" w:hAnsi="Times New Roman"/>
          <w:sz w:val="24"/>
          <w:szCs w:val="24"/>
        </w:rPr>
        <w:t xml:space="preserve"> и соста</w:t>
      </w:r>
      <w:r>
        <w:rPr>
          <w:rFonts w:ascii="Times New Roman" w:hAnsi="Times New Roman"/>
          <w:sz w:val="24"/>
          <w:szCs w:val="24"/>
        </w:rPr>
        <w:t>в</w:t>
      </w:r>
      <w:r w:rsidRPr="00AA5E82">
        <w:rPr>
          <w:rFonts w:ascii="Times New Roman" w:hAnsi="Times New Roman"/>
          <w:sz w:val="24"/>
          <w:szCs w:val="24"/>
        </w:rPr>
        <w:t>ила 0,7 на 1000 операций. Из 69 случаев зарегистрированных послеоперационных инфекций - 64 (92,8%) выявлены в стационарах хирургического профиля, в детских хирургических отд</w:t>
      </w:r>
      <w:r w:rsidRPr="00AA5E82">
        <w:rPr>
          <w:rFonts w:ascii="Times New Roman" w:hAnsi="Times New Roman"/>
          <w:sz w:val="24"/>
          <w:szCs w:val="24"/>
        </w:rPr>
        <w:t>е</w:t>
      </w:r>
      <w:r w:rsidRPr="00AA5E82">
        <w:rPr>
          <w:rFonts w:ascii="Times New Roman" w:hAnsi="Times New Roman"/>
          <w:sz w:val="24"/>
          <w:szCs w:val="24"/>
        </w:rPr>
        <w:t xml:space="preserve">лениях – 4 </w:t>
      </w:r>
      <w:r>
        <w:rPr>
          <w:rFonts w:ascii="Times New Roman" w:hAnsi="Times New Roman"/>
          <w:sz w:val="24"/>
          <w:szCs w:val="24"/>
        </w:rPr>
        <w:t xml:space="preserve">случая, в прочих стационарах - </w:t>
      </w:r>
      <w:r w:rsidRPr="00AA5E82">
        <w:rPr>
          <w:rFonts w:ascii="Times New Roman" w:hAnsi="Times New Roman"/>
          <w:sz w:val="24"/>
          <w:szCs w:val="24"/>
        </w:rPr>
        <w:t xml:space="preserve">1 случай. </w:t>
      </w:r>
    </w:p>
    <w:p w:rsidR="00510B56" w:rsidRPr="00BC2281" w:rsidRDefault="00510B56" w:rsidP="00510B56">
      <w:pPr>
        <w:pStyle w:val="afffff2"/>
        <w:ind w:firstLine="708"/>
        <w:jc w:val="both"/>
        <w:rPr>
          <w:rFonts w:ascii="Times New Roman" w:eastAsia="TimesNewRoman" w:hAnsi="Times New Roman"/>
          <w:sz w:val="24"/>
          <w:szCs w:val="24"/>
        </w:rPr>
      </w:pPr>
      <w:r w:rsidRPr="00AA5E82">
        <w:rPr>
          <w:rFonts w:ascii="Times New Roman" w:eastAsia="TimesNewRoman" w:hAnsi="Times New Roman"/>
          <w:sz w:val="24"/>
          <w:szCs w:val="24"/>
        </w:rPr>
        <w:t>Количество ИСМП в детских стационарах и отделениях по сравнению с прошлым годом умен</w:t>
      </w:r>
      <w:r w:rsidR="00B9096D">
        <w:rPr>
          <w:rFonts w:ascii="Times New Roman" w:eastAsia="TimesNewRoman" w:hAnsi="Times New Roman"/>
          <w:sz w:val="24"/>
          <w:szCs w:val="24"/>
        </w:rPr>
        <w:t>ьшилось в 2,0 раза</w:t>
      </w:r>
      <w:r w:rsidRPr="00CB2D0E">
        <w:rPr>
          <w:rFonts w:ascii="Times New Roman" w:eastAsia="TimesNewRoman" w:hAnsi="Times New Roman"/>
          <w:sz w:val="24"/>
          <w:szCs w:val="24"/>
        </w:rPr>
        <w:t>.</w:t>
      </w:r>
      <w:r w:rsidRPr="00CB2D0E">
        <w:rPr>
          <w:rFonts w:ascii="Times New Roman" w:eastAsia="TimesNewRoman" w:hAnsi="Times New Roman"/>
          <w:color w:val="0070C0"/>
          <w:sz w:val="24"/>
          <w:szCs w:val="24"/>
        </w:rPr>
        <w:t xml:space="preserve"> </w:t>
      </w:r>
      <w:r w:rsidRPr="00CB2D0E">
        <w:rPr>
          <w:rFonts w:ascii="Times New Roman" w:eastAsia="TimesNewRoman" w:hAnsi="Times New Roman"/>
          <w:sz w:val="24"/>
          <w:szCs w:val="24"/>
        </w:rPr>
        <w:t>Из 22 случаев ИСМП 45,5</w:t>
      </w:r>
      <w:r w:rsidR="0067347E">
        <w:rPr>
          <w:rFonts w:ascii="Times New Roman" w:eastAsia="TimesNewRoman" w:hAnsi="Times New Roman"/>
          <w:sz w:val="24"/>
          <w:szCs w:val="24"/>
        </w:rPr>
        <w:t>%</w:t>
      </w:r>
      <w:r w:rsidRPr="00CB2D0E">
        <w:rPr>
          <w:rFonts w:ascii="Times New Roman" w:eastAsia="TimesNewRoman" w:hAnsi="Times New Roman"/>
          <w:sz w:val="24"/>
          <w:szCs w:val="24"/>
        </w:rPr>
        <w:t xml:space="preserve"> приходится на пнев</w:t>
      </w:r>
      <w:r w:rsidR="00B9096D">
        <w:rPr>
          <w:rFonts w:ascii="Times New Roman" w:eastAsia="TimesNewRoman" w:hAnsi="Times New Roman"/>
          <w:sz w:val="24"/>
          <w:szCs w:val="24"/>
        </w:rPr>
        <w:t>монии; 22,7%</w:t>
      </w:r>
      <w:r w:rsidRPr="00CB2D0E">
        <w:rPr>
          <w:rFonts w:ascii="Times New Roman" w:eastAsia="TimesNewRoman" w:hAnsi="Times New Roman"/>
          <w:sz w:val="24"/>
          <w:szCs w:val="24"/>
        </w:rPr>
        <w:t xml:space="preserve"> на острые кишечные инфекции; 18,2%– н</w:t>
      </w:r>
      <w:r>
        <w:rPr>
          <w:rFonts w:ascii="Times New Roman" w:eastAsia="TimesNewRoman" w:hAnsi="Times New Roman"/>
          <w:sz w:val="24"/>
          <w:szCs w:val="24"/>
        </w:rPr>
        <w:t>а послеоперационные инфекции; 4,6</w:t>
      </w:r>
      <w:r w:rsidRPr="00CB2D0E">
        <w:rPr>
          <w:rFonts w:ascii="Times New Roman" w:eastAsia="TimesNewRoman" w:hAnsi="Times New Roman"/>
          <w:sz w:val="24"/>
          <w:szCs w:val="24"/>
        </w:rPr>
        <w:t xml:space="preserve">% – на постинъекционные </w:t>
      </w:r>
      <w:r w:rsidRPr="00BC2281">
        <w:rPr>
          <w:rFonts w:ascii="Times New Roman" w:eastAsia="TimesNewRoman" w:hAnsi="Times New Roman"/>
          <w:sz w:val="24"/>
          <w:szCs w:val="24"/>
        </w:rPr>
        <w:t>ин</w:t>
      </w:r>
      <w:r w:rsidR="00B9096D">
        <w:rPr>
          <w:rFonts w:ascii="Times New Roman" w:eastAsia="TimesNewRoman" w:hAnsi="Times New Roman"/>
          <w:sz w:val="24"/>
          <w:szCs w:val="24"/>
        </w:rPr>
        <w:t>фекции; 9,0%</w:t>
      </w:r>
      <w:r w:rsidRPr="00BC2281">
        <w:rPr>
          <w:rFonts w:ascii="Times New Roman" w:eastAsia="TimesNewRoman" w:hAnsi="Times New Roman"/>
          <w:sz w:val="24"/>
          <w:szCs w:val="24"/>
        </w:rPr>
        <w:t xml:space="preserve"> - на другие инфекционные заболевания. </w:t>
      </w:r>
    </w:p>
    <w:p w:rsidR="00510B56" w:rsidRPr="00BC2281" w:rsidRDefault="00510B56" w:rsidP="00510B56">
      <w:pPr>
        <w:ind w:firstLine="709"/>
        <w:jc w:val="both"/>
        <w:rPr>
          <w:sz w:val="24"/>
        </w:rPr>
      </w:pPr>
      <w:r w:rsidRPr="00BC2281">
        <w:rPr>
          <w:sz w:val="24"/>
        </w:rPr>
        <w:t>По итогам 2017 г</w:t>
      </w:r>
      <w:r w:rsidR="000C5A09">
        <w:rPr>
          <w:sz w:val="24"/>
        </w:rPr>
        <w:t>.</w:t>
      </w:r>
      <w:r w:rsidRPr="00BC2281">
        <w:rPr>
          <w:sz w:val="24"/>
        </w:rPr>
        <w:t xml:space="preserve"> зарегистрировано 73 случая постинъекционных осложнений</w:t>
      </w:r>
      <w:r w:rsidR="00B9096D">
        <w:rPr>
          <w:sz w:val="24"/>
        </w:rPr>
        <w:t>, что в 2 раза превышает показатель прошлого года</w:t>
      </w:r>
      <w:r w:rsidRPr="00BC2281">
        <w:rPr>
          <w:sz w:val="24"/>
        </w:rPr>
        <w:t xml:space="preserve">. </w:t>
      </w:r>
      <w:r w:rsidR="001412D8">
        <w:rPr>
          <w:sz w:val="24"/>
        </w:rPr>
        <w:t xml:space="preserve">В </w:t>
      </w:r>
      <w:r w:rsidR="001412D8" w:rsidRPr="00BC2281">
        <w:rPr>
          <w:sz w:val="24"/>
        </w:rPr>
        <w:t xml:space="preserve">68,5% </w:t>
      </w:r>
      <w:r w:rsidR="001412D8">
        <w:rPr>
          <w:sz w:val="24"/>
        </w:rPr>
        <w:t>п</w:t>
      </w:r>
      <w:r w:rsidRPr="00BC2281">
        <w:rPr>
          <w:sz w:val="24"/>
        </w:rPr>
        <w:t>остинъекционные осложнения регистрировались в амбулаторно-поликлинических учреждениях</w:t>
      </w:r>
      <w:r w:rsidR="00955FC9">
        <w:rPr>
          <w:sz w:val="24"/>
        </w:rPr>
        <w:t>, в</w:t>
      </w:r>
      <w:r w:rsidRPr="00BC2281">
        <w:rPr>
          <w:sz w:val="24"/>
        </w:rPr>
        <w:t xml:space="preserve"> стационарах -</w:t>
      </w:r>
      <w:r>
        <w:rPr>
          <w:sz w:val="24"/>
        </w:rPr>
        <w:t xml:space="preserve"> </w:t>
      </w:r>
      <w:r w:rsidRPr="00BC2281">
        <w:rPr>
          <w:sz w:val="24"/>
        </w:rPr>
        <w:t>11,0%, прочих медицинских организациях – 11,0</w:t>
      </w:r>
      <w:r w:rsidR="0067347E">
        <w:rPr>
          <w:sz w:val="24"/>
        </w:rPr>
        <w:t>%</w:t>
      </w:r>
      <w:r w:rsidRPr="00BC2281">
        <w:rPr>
          <w:sz w:val="24"/>
        </w:rPr>
        <w:t>.</w:t>
      </w:r>
    </w:p>
    <w:p w:rsidR="00510B56" w:rsidRPr="00D177DB" w:rsidRDefault="00510B56" w:rsidP="00510B56">
      <w:pPr>
        <w:ind w:firstLine="709"/>
        <w:jc w:val="both"/>
        <w:rPr>
          <w:sz w:val="24"/>
        </w:rPr>
      </w:pPr>
      <w:r w:rsidRPr="00BC2281">
        <w:rPr>
          <w:sz w:val="24"/>
        </w:rPr>
        <w:t>Постинъекционные осложнения, возникшие</w:t>
      </w:r>
      <w:r w:rsidRPr="00D177DB">
        <w:rPr>
          <w:sz w:val="24"/>
        </w:rPr>
        <w:t xml:space="preserve"> в амбулаторно – поликлинических учреждениях связаны с нарушением правил асептики и антисептики, техники проведения иммунизации при проведении профилактических прививок и введения лекарственных препаратов. </w:t>
      </w:r>
    </w:p>
    <w:p w:rsidR="00510B56" w:rsidRPr="00D177DB" w:rsidRDefault="00510B56" w:rsidP="00510B56">
      <w:pPr>
        <w:ind w:firstLine="709"/>
        <w:jc w:val="both"/>
        <w:rPr>
          <w:sz w:val="24"/>
        </w:rPr>
      </w:pPr>
      <w:r w:rsidRPr="00D177DB">
        <w:rPr>
          <w:sz w:val="24"/>
        </w:rPr>
        <w:t>Случаев инфицирования вирусом гепатита В и С в медицинских организациях края в 2012- 201</w:t>
      </w:r>
      <w:r>
        <w:rPr>
          <w:sz w:val="24"/>
        </w:rPr>
        <w:t>7</w:t>
      </w:r>
      <w:r w:rsidRPr="00D177DB">
        <w:rPr>
          <w:sz w:val="24"/>
        </w:rPr>
        <w:t xml:space="preserve"> г</w:t>
      </w:r>
      <w:r w:rsidR="000C5A09">
        <w:rPr>
          <w:sz w:val="24"/>
        </w:rPr>
        <w:t>г.</w:t>
      </w:r>
      <w:r w:rsidRPr="00D177DB">
        <w:rPr>
          <w:sz w:val="24"/>
        </w:rPr>
        <w:t xml:space="preserve"> не зарегистрировано.</w:t>
      </w:r>
    </w:p>
    <w:p w:rsidR="00510B56" w:rsidRPr="0048044D" w:rsidRDefault="00510B56" w:rsidP="00955FC9">
      <w:pPr>
        <w:tabs>
          <w:tab w:val="left" w:pos="3585"/>
        </w:tabs>
        <w:ind w:firstLine="709"/>
        <w:jc w:val="both"/>
        <w:rPr>
          <w:sz w:val="24"/>
        </w:rPr>
      </w:pPr>
      <w:r w:rsidRPr="0048044D">
        <w:rPr>
          <w:sz w:val="24"/>
        </w:rPr>
        <w:t xml:space="preserve">В </w:t>
      </w:r>
      <w:r w:rsidR="00955FC9" w:rsidRPr="0048044D">
        <w:rPr>
          <w:sz w:val="24"/>
        </w:rPr>
        <w:t>2017 г</w:t>
      </w:r>
      <w:r w:rsidR="000C5A09">
        <w:rPr>
          <w:sz w:val="24"/>
        </w:rPr>
        <w:t>.</w:t>
      </w:r>
      <w:r w:rsidR="00955FC9" w:rsidRPr="0048044D">
        <w:rPr>
          <w:sz w:val="24"/>
        </w:rPr>
        <w:t xml:space="preserve"> в </w:t>
      </w:r>
      <w:r w:rsidRPr="0048044D">
        <w:rPr>
          <w:sz w:val="24"/>
        </w:rPr>
        <w:t>медицинских организациях края улучшилось качество проводимой пл</w:t>
      </w:r>
      <w:r w:rsidRPr="0048044D">
        <w:rPr>
          <w:sz w:val="24"/>
        </w:rPr>
        <w:t>а</w:t>
      </w:r>
      <w:r w:rsidRPr="0048044D">
        <w:rPr>
          <w:sz w:val="24"/>
        </w:rPr>
        <w:t>новой профилактической дезинфекции. Удельный вес результатов, не отвечающих треб</w:t>
      </w:r>
      <w:r w:rsidRPr="0048044D">
        <w:rPr>
          <w:sz w:val="24"/>
        </w:rPr>
        <w:t>о</w:t>
      </w:r>
      <w:r w:rsidRPr="0048044D">
        <w:rPr>
          <w:sz w:val="24"/>
        </w:rPr>
        <w:t>ваниям, при лабораторном контроле внешней среды составил 0,8% (2016 г. - 1,5</w:t>
      </w:r>
      <w:r w:rsidR="0067347E">
        <w:rPr>
          <w:sz w:val="24"/>
        </w:rPr>
        <w:t>%</w:t>
      </w:r>
      <w:r w:rsidRPr="0048044D">
        <w:rPr>
          <w:sz w:val="24"/>
        </w:rPr>
        <w:t>). В х</w:t>
      </w:r>
      <w:r w:rsidRPr="0048044D">
        <w:rPr>
          <w:sz w:val="24"/>
        </w:rPr>
        <w:t>и</w:t>
      </w:r>
      <w:r w:rsidRPr="0048044D">
        <w:rPr>
          <w:sz w:val="24"/>
        </w:rPr>
        <w:t>рургических стационарах этот показатель составил 0,5% (2016</w:t>
      </w:r>
      <w:r w:rsidR="000C5A09">
        <w:rPr>
          <w:sz w:val="24"/>
        </w:rPr>
        <w:t xml:space="preserve"> </w:t>
      </w:r>
      <w:r w:rsidRPr="0048044D">
        <w:rPr>
          <w:sz w:val="24"/>
        </w:rPr>
        <w:t>г. – 0,7%</w:t>
      </w:r>
      <w:r w:rsidR="00955FC9">
        <w:rPr>
          <w:sz w:val="24"/>
        </w:rPr>
        <w:t>)</w:t>
      </w:r>
      <w:r w:rsidR="00307905">
        <w:rPr>
          <w:sz w:val="24"/>
        </w:rPr>
        <w:t>,</w:t>
      </w:r>
      <w:r w:rsidR="00955FC9">
        <w:rPr>
          <w:sz w:val="24"/>
        </w:rPr>
        <w:t xml:space="preserve"> </w:t>
      </w:r>
      <w:r w:rsidRPr="0048044D">
        <w:rPr>
          <w:sz w:val="24"/>
        </w:rPr>
        <w:t>в родовспомог</w:t>
      </w:r>
      <w:r w:rsidRPr="0048044D">
        <w:rPr>
          <w:sz w:val="24"/>
        </w:rPr>
        <w:t>а</w:t>
      </w:r>
      <w:r w:rsidRPr="0048044D">
        <w:rPr>
          <w:sz w:val="24"/>
        </w:rPr>
        <w:t xml:space="preserve">тельных учреждениях </w:t>
      </w:r>
      <w:r>
        <w:rPr>
          <w:sz w:val="24"/>
        </w:rPr>
        <w:t>-</w:t>
      </w:r>
      <w:r w:rsidRPr="0048044D">
        <w:rPr>
          <w:sz w:val="24"/>
        </w:rPr>
        <w:t xml:space="preserve"> 2,5% (2016</w:t>
      </w:r>
      <w:r w:rsidR="000C5A09">
        <w:rPr>
          <w:sz w:val="24"/>
        </w:rPr>
        <w:t xml:space="preserve"> </w:t>
      </w:r>
      <w:r w:rsidRPr="0048044D">
        <w:rPr>
          <w:sz w:val="24"/>
        </w:rPr>
        <w:t>г. - 0,7%</w:t>
      </w:r>
      <w:r w:rsidRPr="0048044D">
        <w:rPr>
          <w:i/>
          <w:sz w:val="24"/>
        </w:rPr>
        <w:t>)</w:t>
      </w:r>
      <w:r w:rsidR="00955FC9">
        <w:rPr>
          <w:sz w:val="24"/>
        </w:rPr>
        <w:t>.</w:t>
      </w:r>
      <w:r w:rsidRPr="0048044D">
        <w:rPr>
          <w:sz w:val="24"/>
        </w:rPr>
        <w:t xml:space="preserve"> </w:t>
      </w:r>
    </w:p>
    <w:p w:rsidR="00510B56" w:rsidRDefault="00510B56" w:rsidP="00955FC9">
      <w:pPr>
        <w:tabs>
          <w:tab w:val="left" w:pos="3585"/>
        </w:tabs>
        <w:ind w:firstLine="709"/>
        <w:jc w:val="both"/>
        <w:rPr>
          <w:sz w:val="24"/>
        </w:rPr>
      </w:pPr>
      <w:r w:rsidRPr="0048044D">
        <w:rPr>
          <w:sz w:val="24"/>
        </w:rPr>
        <w:t>В детских отделениях и больницах микробиологических показателей качества де</w:t>
      </w:r>
      <w:r w:rsidRPr="0048044D">
        <w:rPr>
          <w:sz w:val="24"/>
        </w:rPr>
        <w:t>з</w:t>
      </w:r>
      <w:r w:rsidRPr="0048044D">
        <w:rPr>
          <w:sz w:val="24"/>
        </w:rPr>
        <w:t>инфекции поверхностей</w:t>
      </w:r>
      <w:r w:rsidR="00955FC9">
        <w:rPr>
          <w:sz w:val="24"/>
        </w:rPr>
        <w:t>,</w:t>
      </w:r>
      <w:r w:rsidRPr="0048044D">
        <w:rPr>
          <w:sz w:val="24"/>
        </w:rPr>
        <w:t xml:space="preserve"> не отвечающих требованиям</w:t>
      </w:r>
      <w:r w:rsidR="00955FC9">
        <w:rPr>
          <w:sz w:val="24"/>
        </w:rPr>
        <w:t>,</w:t>
      </w:r>
      <w:r w:rsidRPr="0048044D">
        <w:rPr>
          <w:sz w:val="24"/>
        </w:rPr>
        <w:t xml:space="preserve"> не выявлено</w:t>
      </w:r>
      <w:r>
        <w:rPr>
          <w:sz w:val="24"/>
        </w:rPr>
        <w:t>.</w:t>
      </w:r>
    </w:p>
    <w:p w:rsidR="00510B56" w:rsidRPr="005C4430" w:rsidRDefault="00510B56" w:rsidP="00510B56">
      <w:pPr>
        <w:tabs>
          <w:tab w:val="left" w:pos="3585"/>
        </w:tabs>
        <w:ind w:firstLine="709"/>
        <w:jc w:val="both"/>
        <w:rPr>
          <w:sz w:val="24"/>
        </w:rPr>
      </w:pPr>
      <w:r w:rsidRPr="006B0583">
        <w:rPr>
          <w:color w:val="000000"/>
          <w:sz w:val="24"/>
        </w:rPr>
        <w:t>Удельный вес неудовлетворительных проб микробиологического исследования с</w:t>
      </w:r>
      <w:r w:rsidRPr="006B0583">
        <w:rPr>
          <w:color w:val="000000"/>
          <w:sz w:val="24"/>
        </w:rPr>
        <w:t>о</w:t>
      </w:r>
      <w:r w:rsidRPr="006B0583">
        <w:rPr>
          <w:color w:val="000000"/>
          <w:sz w:val="24"/>
        </w:rPr>
        <w:t>стояния воздуха в медицинских организациях увеличился и составил 4,0</w:t>
      </w:r>
      <w:r w:rsidR="0067347E">
        <w:rPr>
          <w:color w:val="000000"/>
          <w:sz w:val="24"/>
        </w:rPr>
        <w:t>%</w:t>
      </w:r>
      <w:r w:rsidRPr="006B0583">
        <w:rPr>
          <w:color w:val="000000"/>
          <w:sz w:val="24"/>
        </w:rPr>
        <w:t xml:space="preserve"> </w:t>
      </w:r>
      <w:r w:rsidR="00307905">
        <w:rPr>
          <w:color w:val="000000"/>
          <w:sz w:val="24"/>
        </w:rPr>
        <w:t xml:space="preserve">против </w:t>
      </w:r>
      <w:r w:rsidR="005D3C89" w:rsidRPr="006B0583">
        <w:rPr>
          <w:color w:val="000000"/>
          <w:sz w:val="24"/>
        </w:rPr>
        <w:t>0,6</w:t>
      </w:r>
      <w:r w:rsidR="005D3C89">
        <w:rPr>
          <w:color w:val="000000"/>
          <w:sz w:val="24"/>
        </w:rPr>
        <w:t xml:space="preserve">% в </w:t>
      </w:r>
      <w:r w:rsidRPr="006B0583">
        <w:rPr>
          <w:color w:val="000000"/>
          <w:sz w:val="24"/>
        </w:rPr>
        <w:t>2016 г</w:t>
      </w:r>
      <w:r w:rsidR="005D3C89">
        <w:rPr>
          <w:color w:val="000000"/>
          <w:sz w:val="24"/>
        </w:rPr>
        <w:t>оду</w:t>
      </w:r>
      <w:r w:rsidRPr="006B0583">
        <w:rPr>
          <w:color w:val="000000"/>
          <w:sz w:val="24"/>
        </w:rPr>
        <w:t xml:space="preserve">. </w:t>
      </w:r>
      <w:r w:rsidRPr="00AF0B08">
        <w:rPr>
          <w:sz w:val="24"/>
        </w:rPr>
        <w:t xml:space="preserve">В хирургических стационарах и родовспомогательных </w:t>
      </w:r>
      <w:r w:rsidRPr="005C4430">
        <w:rPr>
          <w:sz w:val="24"/>
        </w:rPr>
        <w:t>учреждениях удельны</w:t>
      </w:r>
      <w:r w:rsidR="005D3C89">
        <w:rPr>
          <w:sz w:val="24"/>
        </w:rPr>
        <w:t>й</w:t>
      </w:r>
      <w:r w:rsidRPr="005C4430">
        <w:rPr>
          <w:sz w:val="24"/>
        </w:rPr>
        <w:t xml:space="preserve"> вес неудовлетворительных проб воздуха составил соответственно 1,6% и 11,6%. </w:t>
      </w:r>
    </w:p>
    <w:p w:rsidR="00510B56" w:rsidRPr="005C4430" w:rsidRDefault="00510B56" w:rsidP="005C4430">
      <w:pPr>
        <w:tabs>
          <w:tab w:val="left" w:pos="3585"/>
        </w:tabs>
        <w:ind w:firstLine="709"/>
        <w:jc w:val="both"/>
        <w:rPr>
          <w:sz w:val="24"/>
        </w:rPr>
      </w:pPr>
      <w:r w:rsidRPr="005C4430">
        <w:rPr>
          <w:sz w:val="24"/>
        </w:rPr>
        <w:t>В 2011 – 2017 г</w:t>
      </w:r>
      <w:r w:rsidR="000C5A09">
        <w:rPr>
          <w:sz w:val="24"/>
        </w:rPr>
        <w:t>г.</w:t>
      </w:r>
      <w:r w:rsidRPr="005C4430">
        <w:rPr>
          <w:sz w:val="24"/>
        </w:rPr>
        <w:t xml:space="preserve"> при исследовании материалов и изделий медицинского назнач</w:t>
      </w:r>
      <w:r w:rsidRPr="005C4430">
        <w:rPr>
          <w:sz w:val="24"/>
        </w:rPr>
        <w:t>е</w:t>
      </w:r>
      <w:r w:rsidRPr="005C4430">
        <w:rPr>
          <w:sz w:val="24"/>
        </w:rPr>
        <w:t>ния на качество предстерилизационной очистки, на стерильность результатов, не отвеч</w:t>
      </w:r>
      <w:r w:rsidRPr="005C4430">
        <w:rPr>
          <w:sz w:val="24"/>
        </w:rPr>
        <w:t>а</w:t>
      </w:r>
      <w:r w:rsidRPr="005C4430">
        <w:rPr>
          <w:sz w:val="24"/>
        </w:rPr>
        <w:t>ющих требованиям, не зарегистрировано, что свидетельствуе</w:t>
      </w:r>
      <w:r w:rsidR="005D3C89">
        <w:rPr>
          <w:sz w:val="24"/>
        </w:rPr>
        <w:t>т</w:t>
      </w:r>
      <w:r w:rsidRPr="005C4430">
        <w:rPr>
          <w:sz w:val="24"/>
        </w:rPr>
        <w:t xml:space="preserve"> о стабильной ситуации. </w:t>
      </w:r>
    </w:p>
    <w:p w:rsidR="00510B56" w:rsidRPr="005C4430" w:rsidRDefault="00510B56" w:rsidP="005C4430">
      <w:pPr>
        <w:tabs>
          <w:tab w:val="left" w:pos="3585"/>
        </w:tabs>
        <w:ind w:firstLine="709"/>
        <w:jc w:val="both"/>
        <w:rPr>
          <w:sz w:val="24"/>
        </w:rPr>
      </w:pPr>
      <w:r w:rsidRPr="005C4430">
        <w:rPr>
          <w:sz w:val="24"/>
        </w:rPr>
        <w:t xml:space="preserve">При контроле качества приготовления дезинфицирующих растворов в лечебно- профилактических </w:t>
      </w:r>
      <w:r w:rsidRPr="005C4430">
        <w:rPr>
          <w:color w:val="000000"/>
          <w:sz w:val="24"/>
        </w:rPr>
        <w:t>организациях 5,7</w:t>
      </w:r>
      <w:r w:rsidR="0067347E" w:rsidRPr="005C4430">
        <w:rPr>
          <w:color w:val="000000"/>
          <w:sz w:val="24"/>
        </w:rPr>
        <w:t>%</w:t>
      </w:r>
      <w:r w:rsidRPr="005C4430">
        <w:rPr>
          <w:color w:val="000000"/>
          <w:sz w:val="24"/>
        </w:rPr>
        <w:t xml:space="preserve"> проб не отвечали заданной концентрации по акти</w:t>
      </w:r>
      <w:r w:rsidRPr="005C4430">
        <w:rPr>
          <w:color w:val="000000"/>
          <w:sz w:val="24"/>
        </w:rPr>
        <w:t>в</w:t>
      </w:r>
      <w:r w:rsidRPr="005C4430">
        <w:rPr>
          <w:color w:val="000000"/>
          <w:sz w:val="24"/>
        </w:rPr>
        <w:t>нодействующему веществу (2016 г.</w:t>
      </w:r>
      <w:r w:rsidRPr="005C4430">
        <w:rPr>
          <w:sz w:val="24"/>
        </w:rPr>
        <w:t xml:space="preserve"> – 8,0</w:t>
      </w:r>
      <w:r w:rsidR="0067347E" w:rsidRPr="005C4430">
        <w:rPr>
          <w:sz w:val="24"/>
        </w:rPr>
        <w:t>%</w:t>
      </w:r>
      <w:r w:rsidRPr="005C4430">
        <w:rPr>
          <w:sz w:val="24"/>
        </w:rPr>
        <w:t xml:space="preserve">). В родильных </w:t>
      </w:r>
      <w:r w:rsidRPr="005C4430">
        <w:rPr>
          <w:color w:val="000000"/>
          <w:sz w:val="24"/>
        </w:rPr>
        <w:t>домах 6,1</w:t>
      </w:r>
      <w:r w:rsidR="0067347E" w:rsidRPr="005C4430">
        <w:rPr>
          <w:color w:val="000000"/>
          <w:sz w:val="24"/>
        </w:rPr>
        <w:t>%</w:t>
      </w:r>
      <w:r w:rsidRPr="005C4430">
        <w:rPr>
          <w:color w:val="000000"/>
          <w:sz w:val="24"/>
        </w:rPr>
        <w:t xml:space="preserve"> исследованных</w:t>
      </w:r>
      <w:r w:rsidRPr="005C4430">
        <w:rPr>
          <w:sz w:val="24"/>
        </w:rPr>
        <w:t xml:space="preserve"> де</w:t>
      </w:r>
      <w:r w:rsidRPr="005C4430">
        <w:rPr>
          <w:sz w:val="24"/>
        </w:rPr>
        <w:t>з</w:t>
      </w:r>
      <w:r w:rsidRPr="005C4430">
        <w:rPr>
          <w:sz w:val="24"/>
        </w:rPr>
        <w:t>инфицирующих средств не отвечали заданной концентрации (2016 г. – 12,8%). В хирург</w:t>
      </w:r>
      <w:r w:rsidRPr="005C4430">
        <w:rPr>
          <w:sz w:val="24"/>
        </w:rPr>
        <w:t>и</w:t>
      </w:r>
      <w:r w:rsidRPr="005C4430">
        <w:rPr>
          <w:sz w:val="24"/>
        </w:rPr>
        <w:t>ческих стационарах дезинфицирующих растворов, не соответствовав</w:t>
      </w:r>
      <w:r w:rsidR="005D3C89">
        <w:rPr>
          <w:sz w:val="24"/>
        </w:rPr>
        <w:t>ш</w:t>
      </w:r>
      <w:r w:rsidRPr="005C4430">
        <w:rPr>
          <w:sz w:val="24"/>
        </w:rPr>
        <w:t>их задан</w:t>
      </w:r>
      <w:r w:rsidR="005C4430">
        <w:rPr>
          <w:sz w:val="24"/>
        </w:rPr>
        <w:t>ной ко</w:t>
      </w:r>
      <w:r w:rsidR="005C4430">
        <w:rPr>
          <w:sz w:val="24"/>
        </w:rPr>
        <w:t>н</w:t>
      </w:r>
      <w:r w:rsidR="005C4430">
        <w:rPr>
          <w:sz w:val="24"/>
        </w:rPr>
        <w:t>центрации</w:t>
      </w:r>
      <w:r w:rsidR="005D3C89">
        <w:rPr>
          <w:sz w:val="24"/>
        </w:rPr>
        <w:t>,</w:t>
      </w:r>
      <w:r w:rsidR="005C4430">
        <w:rPr>
          <w:sz w:val="24"/>
        </w:rPr>
        <w:t xml:space="preserve"> не выявлено (</w:t>
      </w:r>
      <w:r w:rsidRPr="005C4430">
        <w:rPr>
          <w:sz w:val="24"/>
        </w:rPr>
        <w:t>2016 г. – 10,6%</w:t>
      </w:r>
      <w:r w:rsidR="007643E5">
        <w:rPr>
          <w:sz w:val="24"/>
        </w:rPr>
        <w:t>)</w:t>
      </w:r>
      <w:r w:rsidRPr="005C4430">
        <w:rPr>
          <w:sz w:val="24"/>
        </w:rPr>
        <w:t>.</w:t>
      </w:r>
    </w:p>
    <w:p w:rsidR="00510B56" w:rsidRPr="005C4430" w:rsidRDefault="00510B56" w:rsidP="005C4430">
      <w:pPr>
        <w:ind w:firstLine="709"/>
        <w:jc w:val="both"/>
        <w:rPr>
          <w:sz w:val="24"/>
        </w:rPr>
      </w:pPr>
      <w:r w:rsidRPr="005C4430">
        <w:rPr>
          <w:sz w:val="24"/>
        </w:rPr>
        <w:t>Оснащенность медицинских организаций централизованными стерилизационными отделениями (ЦСО) за последние пять лет увеличилась с 85,1% в 2013 г. до 87,8% в 2017 г. Обновлен парк стерилизующей аппаратуры, что позволило существенно улучшить к</w:t>
      </w:r>
      <w:r w:rsidRPr="005C4430">
        <w:rPr>
          <w:sz w:val="24"/>
        </w:rPr>
        <w:t>а</w:t>
      </w:r>
      <w:r w:rsidRPr="005C4430">
        <w:rPr>
          <w:sz w:val="24"/>
        </w:rPr>
        <w:t>чество стерилизации материалов и изделий медицинского назначения.</w:t>
      </w:r>
    </w:p>
    <w:p w:rsidR="00510B56" w:rsidRPr="005C4430" w:rsidRDefault="00510B56" w:rsidP="005C4430">
      <w:pPr>
        <w:ind w:firstLine="709"/>
        <w:jc w:val="both"/>
        <w:rPr>
          <w:sz w:val="24"/>
        </w:rPr>
      </w:pPr>
      <w:r w:rsidRPr="005C4430">
        <w:rPr>
          <w:color w:val="000000"/>
          <w:sz w:val="24"/>
        </w:rPr>
        <w:lastRenderedPageBreak/>
        <w:t xml:space="preserve">Оснащенность медицинских организаций дезинфекционными камерами </w:t>
      </w:r>
      <w:r w:rsidR="00263F10">
        <w:rPr>
          <w:color w:val="000000"/>
          <w:sz w:val="24"/>
        </w:rPr>
        <w:t>увелич</w:t>
      </w:r>
      <w:r w:rsidR="00263F10">
        <w:rPr>
          <w:color w:val="000000"/>
          <w:sz w:val="24"/>
        </w:rPr>
        <w:t>и</w:t>
      </w:r>
      <w:r w:rsidR="00263F10">
        <w:rPr>
          <w:color w:val="000000"/>
          <w:sz w:val="24"/>
        </w:rPr>
        <w:t xml:space="preserve">лась с </w:t>
      </w:r>
      <w:r w:rsidR="00263F10" w:rsidRPr="005C4430">
        <w:rPr>
          <w:sz w:val="24"/>
        </w:rPr>
        <w:t>69,0%</w:t>
      </w:r>
      <w:r w:rsidR="00263F10">
        <w:rPr>
          <w:sz w:val="24"/>
        </w:rPr>
        <w:t xml:space="preserve"> в </w:t>
      </w:r>
      <w:r w:rsidR="00263F10" w:rsidRPr="005C4430">
        <w:rPr>
          <w:sz w:val="24"/>
        </w:rPr>
        <w:t xml:space="preserve">2014 г. </w:t>
      </w:r>
      <w:r w:rsidR="00263F10">
        <w:rPr>
          <w:sz w:val="24"/>
        </w:rPr>
        <w:t xml:space="preserve">до </w:t>
      </w:r>
      <w:r w:rsidRPr="005C4430">
        <w:rPr>
          <w:color w:val="000000"/>
          <w:sz w:val="24"/>
        </w:rPr>
        <w:t>74,2</w:t>
      </w:r>
      <w:r w:rsidR="0067347E" w:rsidRPr="005C4430">
        <w:rPr>
          <w:color w:val="000000"/>
          <w:sz w:val="24"/>
        </w:rPr>
        <w:t>%</w:t>
      </w:r>
      <w:r w:rsidR="00263F10">
        <w:rPr>
          <w:sz w:val="24"/>
        </w:rPr>
        <w:t xml:space="preserve"> в </w:t>
      </w:r>
      <w:r w:rsidRPr="005C4430">
        <w:rPr>
          <w:sz w:val="24"/>
        </w:rPr>
        <w:t>201</w:t>
      </w:r>
      <w:r w:rsidR="00263F10">
        <w:rPr>
          <w:sz w:val="24"/>
        </w:rPr>
        <w:t>7 г</w:t>
      </w:r>
      <w:r w:rsidRPr="005C4430">
        <w:rPr>
          <w:sz w:val="24"/>
        </w:rPr>
        <w:t>.</w:t>
      </w:r>
    </w:p>
    <w:p w:rsidR="00510B56" w:rsidRPr="005C4430" w:rsidRDefault="00510B56" w:rsidP="005C4430">
      <w:pPr>
        <w:pStyle w:val="35"/>
        <w:spacing w:after="0"/>
        <w:ind w:left="0" w:firstLine="709"/>
        <w:jc w:val="both"/>
        <w:rPr>
          <w:rFonts w:ascii="Times New Roman" w:hAnsi="Times New Roman" w:cs="Times New Roman"/>
          <w:sz w:val="24"/>
          <w:szCs w:val="24"/>
        </w:rPr>
      </w:pPr>
      <w:r w:rsidRPr="005C4430">
        <w:rPr>
          <w:rFonts w:ascii="Times New Roman" w:hAnsi="Times New Roman" w:cs="Times New Roman"/>
          <w:sz w:val="24"/>
          <w:szCs w:val="24"/>
        </w:rPr>
        <w:t>В 2017 г. в медицинских организациях края зар</w:t>
      </w:r>
      <w:r w:rsidR="005C4430">
        <w:rPr>
          <w:rFonts w:ascii="Times New Roman" w:hAnsi="Times New Roman" w:cs="Times New Roman"/>
          <w:sz w:val="24"/>
          <w:szCs w:val="24"/>
        </w:rPr>
        <w:t xml:space="preserve">егистрировано 3 групповых очага </w:t>
      </w:r>
      <w:r w:rsidRPr="005C4430">
        <w:rPr>
          <w:rFonts w:ascii="Times New Roman" w:hAnsi="Times New Roman" w:cs="Times New Roman"/>
          <w:sz w:val="24"/>
          <w:szCs w:val="24"/>
        </w:rPr>
        <w:t>ИСМП.</w:t>
      </w:r>
    </w:p>
    <w:p w:rsidR="00510B56" w:rsidRPr="005C4430" w:rsidRDefault="00510B56" w:rsidP="005C4430">
      <w:pPr>
        <w:ind w:firstLine="709"/>
        <w:jc w:val="both"/>
        <w:rPr>
          <w:sz w:val="24"/>
        </w:rPr>
      </w:pPr>
      <w:r w:rsidRPr="005C4430">
        <w:rPr>
          <w:sz w:val="24"/>
        </w:rPr>
        <w:t>- В КГБУЗ «Родильный дом № 1» министерства здравоохранения Хабаровского края, в г. Хабаровске зарегистрировано 5 случаев заболевания новорожденных ГСИ. По результатам бактериологического исследования биоматериала от заболевших в 100% сл</w:t>
      </w:r>
      <w:r w:rsidRPr="005C4430">
        <w:rPr>
          <w:sz w:val="24"/>
        </w:rPr>
        <w:t>у</w:t>
      </w:r>
      <w:r w:rsidRPr="005C4430">
        <w:rPr>
          <w:sz w:val="24"/>
        </w:rPr>
        <w:t xml:space="preserve">чаев выделена </w:t>
      </w:r>
      <w:r w:rsidRPr="005C4430">
        <w:rPr>
          <w:sz w:val="24"/>
          <w:lang w:val="en-US"/>
        </w:rPr>
        <w:t>Klebsiella</w:t>
      </w:r>
      <w:r w:rsidRPr="005C4430">
        <w:rPr>
          <w:sz w:val="24"/>
        </w:rPr>
        <w:t xml:space="preserve"> </w:t>
      </w:r>
      <w:r w:rsidRPr="005C4430">
        <w:rPr>
          <w:sz w:val="24"/>
          <w:lang w:val="en-US"/>
        </w:rPr>
        <w:t>pneumoniae</w:t>
      </w:r>
      <w:r w:rsidRPr="005C4430">
        <w:rPr>
          <w:sz w:val="24"/>
        </w:rPr>
        <w:t xml:space="preserve">. </w:t>
      </w:r>
    </w:p>
    <w:p w:rsidR="00510B56" w:rsidRPr="00F26A70" w:rsidRDefault="00510B56" w:rsidP="005C4430">
      <w:pPr>
        <w:pStyle w:val="HTML6"/>
        <w:tabs>
          <w:tab w:val="left" w:pos="0"/>
          <w:tab w:val="left" w:pos="709"/>
        </w:tabs>
        <w:ind w:firstLine="709"/>
        <w:jc w:val="both"/>
        <w:rPr>
          <w:rFonts w:ascii="Times New Roman" w:hAnsi="Times New Roman"/>
          <w:sz w:val="24"/>
          <w:szCs w:val="24"/>
        </w:rPr>
      </w:pPr>
      <w:r w:rsidRPr="005C4430">
        <w:rPr>
          <w:rFonts w:ascii="Times New Roman" w:hAnsi="Times New Roman" w:cs="Times New Roman"/>
          <w:sz w:val="24"/>
          <w:szCs w:val="24"/>
        </w:rPr>
        <w:t xml:space="preserve">Выделенные штаммы </w:t>
      </w:r>
      <w:r w:rsidRPr="005C4430">
        <w:rPr>
          <w:rFonts w:ascii="Times New Roman" w:hAnsi="Times New Roman" w:cs="Times New Roman"/>
          <w:sz w:val="24"/>
          <w:szCs w:val="24"/>
          <w:lang w:val="en-US"/>
        </w:rPr>
        <w:t>Klebsiella</w:t>
      </w:r>
      <w:r w:rsidRPr="005C4430">
        <w:rPr>
          <w:rFonts w:ascii="Times New Roman" w:hAnsi="Times New Roman" w:cs="Times New Roman"/>
          <w:sz w:val="24"/>
          <w:szCs w:val="24"/>
        </w:rPr>
        <w:t xml:space="preserve"> </w:t>
      </w:r>
      <w:r w:rsidRPr="005C4430">
        <w:rPr>
          <w:rFonts w:ascii="Times New Roman" w:hAnsi="Times New Roman" w:cs="Times New Roman"/>
          <w:sz w:val="24"/>
          <w:szCs w:val="24"/>
          <w:lang w:val="en-US"/>
        </w:rPr>
        <w:t>pneumoniae</w:t>
      </w:r>
      <w:r w:rsidRPr="005C4430">
        <w:rPr>
          <w:rFonts w:ascii="Times New Roman" w:hAnsi="Times New Roman" w:cs="Times New Roman"/>
          <w:sz w:val="24"/>
          <w:szCs w:val="24"/>
        </w:rPr>
        <w:t xml:space="preserve"> от трех детей направлены в ФБУН «Государственный научный центр прикладной микробиологии и биотехнологии» для идентификации. По результатам исследования вероятным источником</w:t>
      </w:r>
      <w:r w:rsidRPr="00F26A70">
        <w:rPr>
          <w:rFonts w:ascii="Times New Roman" w:hAnsi="Times New Roman"/>
          <w:sz w:val="24"/>
          <w:szCs w:val="24"/>
        </w:rPr>
        <w:t xml:space="preserve"> инфекции мог явиться медицинский персонал акушерского стационара, выделитель условно патогенной микрофлоры </w:t>
      </w:r>
      <w:r w:rsidRPr="00F26A70">
        <w:rPr>
          <w:rFonts w:ascii="Times New Roman" w:hAnsi="Times New Roman"/>
          <w:sz w:val="24"/>
          <w:szCs w:val="24"/>
          <w:lang w:val="en-US"/>
        </w:rPr>
        <w:t>Klebsiella</w:t>
      </w:r>
      <w:r w:rsidRPr="00F26A70">
        <w:rPr>
          <w:rFonts w:ascii="Times New Roman" w:hAnsi="Times New Roman"/>
          <w:sz w:val="24"/>
          <w:szCs w:val="24"/>
        </w:rPr>
        <w:t xml:space="preserve"> </w:t>
      </w:r>
      <w:r w:rsidRPr="00F26A70">
        <w:rPr>
          <w:rFonts w:ascii="Times New Roman" w:hAnsi="Times New Roman"/>
          <w:sz w:val="24"/>
          <w:szCs w:val="24"/>
          <w:lang w:val="en-US"/>
        </w:rPr>
        <w:t>pneumoniae</w:t>
      </w:r>
      <w:r w:rsidRPr="00F26A70">
        <w:rPr>
          <w:rFonts w:ascii="Times New Roman" w:hAnsi="Times New Roman"/>
          <w:sz w:val="24"/>
          <w:szCs w:val="24"/>
        </w:rPr>
        <w:t>.</w:t>
      </w:r>
    </w:p>
    <w:p w:rsidR="00510B56" w:rsidRPr="00F26A70" w:rsidRDefault="00510B56" w:rsidP="00510B56">
      <w:pPr>
        <w:ind w:firstLine="709"/>
        <w:jc w:val="both"/>
        <w:rPr>
          <w:rFonts w:ascii="Times New Roman CYR" w:hAnsi="Times New Roman CYR" w:cs="Times New Roman CYR"/>
          <w:sz w:val="24"/>
        </w:rPr>
      </w:pPr>
      <w:r w:rsidRPr="00F26A70">
        <w:rPr>
          <w:sz w:val="24"/>
        </w:rPr>
        <w:t xml:space="preserve">Механизм передачи инфекции аэрогенный, реализованный воздушно-капельным путем и контактный, реализованный контактно-бытовым путем. </w:t>
      </w:r>
    </w:p>
    <w:p w:rsidR="00510B56" w:rsidRDefault="00510B56" w:rsidP="00510B56">
      <w:pPr>
        <w:ind w:firstLine="708"/>
        <w:jc w:val="both"/>
        <w:rPr>
          <w:sz w:val="24"/>
        </w:rPr>
      </w:pPr>
      <w:r w:rsidRPr="00F26A70">
        <w:rPr>
          <w:sz w:val="24"/>
        </w:rPr>
        <w:t xml:space="preserve">- В КГБУЗ «Хабаровский специализированный дом ребенка» (г. Хабаровск) была зарегистрирована групповая заболеваемость внутрибольничной пневмонией РС вирусной этиологии. Пострадало 5 воспитанников. </w:t>
      </w:r>
    </w:p>
    <w:p w:rsidR="00510B56" w:rsidRPr="00A15CA4" w:rsidRDefault="00510B56" w:rsidP="00A15CA4">
      <w:pPr>
        <w:pStyle w:val="2ff2"/>
        <w:spacing w:after="0"/>
        <w:ind w:firstLine="709"/>
        <w:rPr>
          <w:rFonts w:ascii="Times New Roman" w:hAnsi="Times New Roman"/>
        </w:rPr>
      </w:pPr>
      <w:r w:rsidRPr="00A15CA4">
        <w:rPr>
          <w:rFonts w:ascii="Times New Roman" w:hAnsi="Times New Roman"/>
        </w:rPr>
        <w:t>- В ОАО «Центр семейной медицины» зарегистрировано 6 случаев заболевания к</w:t>
      </w:r>
      <w:r w:rsidRPr="00A15CA4">
        <w:rPr>
          <w:rFonts w:ascii="Times New Roman" w:hAnsi="Times New Roman"/>
        </w:rPr>
        <w:t>о</w:t>
      </w:r>
      <w:r w:rsidR="00A15CA4" w:rsidRPr="00A15CA4">
        <w:rPr>
          <w:rFonts w:ascii="Times New Roman" w:hAnsi="Times New Roman"/>
        </w:rPr>
        <w:t>рью (</w:t>
      </w:r>
      <w:r w:rsidR="00263F10">
        <w:rPr>
          <w:rFonts w:ascii="Times New Roman" w:hAnsi="Times New Roman"/>
        </w:rPr>
        <w:t>вирус кори генотипа Д8, п</w:t>
      </w:r>
      <w:r w:rsidRPr="00A15CA4">
        <w:rPr>
          <w:rFonts w:ascii="Times New Roman" w:hAnsi="Times New Roman"/>
        </w:rPr>
        <w:t>ервый случай завозной из Индонезии о. Бали).</w:t>
      </w:r>
      <w:r w:rsidRPr="00A15CA4">
        <w:rPr>
          <w:rFonts w:ascii="Times New Roman" w:hAnsi="Times New Roman"/>
          <w:color w:val="000000"/>
        </w:rPr>
        <w:t xml:space="preserve"> </w:t>
      </w:r>
      <w:r w:rsidRPr="00A15CA4">
        <w:rPr>
          <w:rFonts w:ascii="Times New Roman" w:hAnsi="Times New Roman"/>
        </w:rPr>
        <w:t>Среди заб</w:t>
      </w:r>
      <w:r w:rsidRPr="00A15CA4">
        <w:rPr>
          <w:rFonts w:ascii="Times New Roman" w:hAnsi="Times New Roman"/>
        </w:rPr>
        <w:t>о</w:t>
      </w:r>
      <w:r w:rsidRPr="00A15CA4">
        <w:rPr>
          <w:rFonts w:ascii="Times New Roman" w:hAnsi="Times New Roman"/>
        </w:rPr>
        <w:t>левших - 4 сотрудника учреждения и 2 пациента. Прививочный статус заболевших - и</w:t>
      </w:r>
      <w:r w:rsidRPr="00A15CA4">
        <w:rPr>
          <w:rFonts w:ascii="Times New Roman" w:hAnsi="Times New Roman"/>
        </w:rPr>
        <w:t>м</w:t>
      </w:r>
      <w:r w:rsidRPr="00A15CA4">
        <w:rPr>
          <w:rFonts w:ascii="Times New Roman" w:hAnsi="Times New Roman"/>
        </w:rPr>
        <w:t>мунизированы против кори двукратно - 3 человека, однократно – 1 человек, не привиты против кори – 2 человека.</w:t>
      </w:r>
    </w:p>
    <w:p w:rsidR="00510B56" w:rsidRPr="00E43DAB" w:rsidRDefault="00510B56" w:rsidP="00510B56">
      <w:pPr>
        <w:ind w:firstLine="708"/>
        <w:jc w:val="both"/>
        <w:rPr>
          <w:sz w:val="24"/>
        </w:rPr>
      </w:pPr>
      <w:r w:rsidRPr="00F26A70">
        <w:rPr>
          <w:sz w:val="24"/>
        </w:rPr>
        <w:t>Пр</w:t>
      </w:r>
      <w:r w:rsidRPr="00F26A70">
        <w:rPr>
          <w:rFonts w:eastAsia="TimesNewRoman"/>
          <w:sz w:val="24"/>
        </w:rPr>
        <w:t>ичинами возникновения групповых внутрибольничных инфекций явились нарушения санитарного законодательства по профилактике заносов, несвоевременное в</w:t>
      </w:r>
      <w:r w:rsidRPr="00F26A70">
        <w:rPr>
          <w:rFonts w:eastAsia="TimesNewRoman"/>
          <w:sz w:val="24"/>
        </w:rPr>
        <w:t>ы</w:t>
      </w:r>
      <w:r w:rsidRPr="00F26A70">
        <w:rPr>
          <w:rFonts w:eastAsia="TimesNewRoman"/>
          <w:sz w:val="24"/>
        </w:rPr>
        <w:t>явление и изоляция больных, нарушения противоэпидемического режима.</w:t>
      </w:r>
    </w:p>
    <w:p w:rsidR="00510B56" w:rsidRPr="004D5C4C" w:rsidRDefault="00510B56" w:rsidP="00510B56">
      <w:pPr>
        <w:tabs>
          <w:tab w:val="left" w:pos="720"/>
          <w:tab w:val="left" w:pos="4800"/>
        </w:tabs>
        <w:jc w:val="both"/>
        <w:rPr>
          <w:color w:val="000000"/>
          <w:szCs w:val="28"/>
          <w:highlight w:val="yellow"/>
        </w:rPr>
      </w:pPr>
    </w:p>
    <w:p w:rsidR="00510B56" w:rsidRPr="000D3883" w:rsidRDefault="00510B56" w:rsidP="00510B56">
      <w:pPr>
        <w:pStyle w:val="4"/>
        <w:tabs>
          <w:tab w:val="clear" w:pos="851"/>
          <w:tab w:val="num" w:pos="0"/>
          <w:tab w:val="num" w:pos="1419"/>
        </w:tabs>
        <w:ind w:left="1419" w:hanging="3371"/>
      </w:pPr>
      <w:bookmarkStart w:id="101" w:name="_Toc416361408"/>
      <w:bookmarkStart w:id="102" w:name="_Toc482954239"/>
      <w:bookmarkStart w:id="103" w:name="_Toc513720834"/>
      <w:r w:rsidRPr="000D3883">
        <w:t>Энтеровирусная инфекция</w:t>
      </w:r>
      <w:bookmarkEnd w:id="101"/>
      <w:bookmarkEnd w:id="102"/>
      <w:bookmarkEnd w:id="103"/>
    </w:p>
    <w:p w:rsidR="00510B56" w:rsidRPr="000D3883" w:rsidRDefault="00510B56" w:rsidP="00510B56">
      <w:pPr>
        <w:ind w:firstLine="720"/>
        <w:jc w:val="both"/>
        <w:rPr>
          <w:sz w:val="24"/>
        </w:rPr>
      </w:pPr>
    </w:p>
    <w:p w:rsidR="00510B56" w:rsidRPr="00E43DAB" w:rsidRDefault="00510B56" w:rsidP="00510B56">
      <w:pPr>
        <w:ind w:firstLine="540"/>
        <w:jc w:val="both"/>
        <w:rPr>
          <w:sz w:val="24"/>
        </w:rPr>
      </w:pPr>
      <w:r w:rsidRPr="00E43DAB">
        <w:rPr>
          <w:sz w:val="24"/>
        </w:rPr>
        <w:t>Эпидемиологическая ситуация по энтеровирусным инфекциям (</w:t>
      </w:r>
      <w:r w:rsidR="00A329C7">
        <w:rPr>
          <w:sz w:val="24"/>
        </w:rPr>
        <w:t xml:space="preserve">далее - </w:t>
      </w:r>
      <w:r w:rsidRPr="00E43DAB">
        <w:rPr>
          <w:sz w:val="24"/>
        </w:rPr>
        <w:t>ЭВИ) остае</w:t>
      </w:r>
      <w:r w:rsidRPr="00E43DAB">
        <w:rPr>
          <w:sz w:val="24"/>
        </w:rPr>
        <w:t>т</w:t>
      </w:r>
      <w:r w:rsidRPr="00E43DAB">
        <w:rPr>
          <w:sz w:val="24"/>
        </w:rPr>
        <w:t xml:space="preserve">ся неблагополучной. Работа по профилактике ЭВИ осуществлялась в соответствии Плана мероприятий, утвержденного </w:t>
      </w:r>
      <w:r w:rsidR="000C5A09">
        <w:rPr>
          <w:sz w:val="24"/>
        </w:rPr>
        <w:t>р</w:t>
      </w:r>
      <w:r w:rsidRPr="00E43DAB">
        <w:rPr>
          <w:sz w:val="24"/>
        </w:rPr>
        <w:t>ешением санитарно-противоэпидемической комиссии Пр</w:t>
      </w:r>
      <w:r w:rsidRPr="00E43DAB">
        <w:rPr>
          <w:sz w:val="24"/>
        </w:rPr>
        <w:t>а</w:t>
      </w:r>
      <w:r w:rsidRPr="00E43DAB">
        <w:rPr>
          <w:sz w:val="24"/>
        </w:rPr>
        <w:t>вительства края от 20.04.2016 № 9. Ход выполнения мероприятий плана заслушивался на заседании СПК Правительства 17.08.2017 (</w:t>
      </w:r>
      <w:r w:rsidR="000C5A09">
        <w:rPr>
          <w:sz w:val="24"/>
        </w:rPr>
        <w:t>р</w:t>
      </w:r>
      <w:r w:rsidRPr="00E43DAB">
        <w:rPr>
          <w:sz w:val="24"/>
        </w:rPr>
        <w:t>ешение № 11)</w:t>
      </w:r>
      <w:r>
        <w:rPr>
          <w:sz w:val="24"/>
        </w:rPr>
        <w:t>.</w:t>
      </w:r>
      <w:r w:rsidRPr="00E43DAB">
        <w:rPr>
          <w:sz w:val="24"/>
        </w:rPr>
        <w:t xml:space="preserve"> </w:t>
      </w:r>
      <w:r w:rsidRPr="00217DEF">
        <w:rPr>
          <w:sz w:val="24"/>
        </w:rPr>
        <w:t>В адрес Правительства Хаб</w:t>
      </w:r>
      <w:r w:rsidRPr="00217DEF">
        <w:rPr>
          <w:sz w:val="24"/>
        </w:rPr>
        <w:t>а</w:t>
      </w:r>
      <w:r w:rsidRPr="00217DEF">
        <w:rPr>
          <w:sz w:val="24"/>
        </w:rPr>
        <w:t xml:space="preserve">ровского края направлены предложения по введению в г. Хабаровске, г. Комсомольске-на-Амуре, муниципальных образованиях края </w:t>
      </w:r>
      <w:r>
        <w:rPr>
          <w:sz w:val="24"/>
        </w:rPr>
        <w:t xml:space="preserve">комплекса </w:t>
      </w:r>
      <w:r w:rsidRPr="00217DEF">
        <w:rPr>
          <w:sz w:val="24"/>
        </w:rPr>
        <w:t>дополнительных мероприятий по профилактике энтеровирусной инфекции в учреждениях культуры для детей и по</w:t>
      </w:r>
      <w:r w:rsidRPr="00217DEF">
        <w:rPr>
          <w:sz w:val="24"/>
        </w:rPr>
        <w:t>д</w:t>
      </w:r>
      <w:r w:rsidRPr="00217DEF">
        <w:rPr>
          <w:sz w:val="24"/>
        </w:rPr>
        <w:t>ростков (кинотеатры, театры, детские развлекательные центры и другие учреждения). П</w:t>
      </w:r>
      <w:r w:rsidRPr="00217DEF">
        <w:rPr>
          <w:sz w:val="24"/>
        </w:rPr>
        <w:t>о</w:t>
      </w:r>
      <w:r w:rsidRPr="00217DEF">
        <w:rPr>
          <w:sz w:val="24"/>
        </w:rPr>
        <w:t>становлением Главного государственного санитарного врача по Хабаровскому краю вв</w:t>
      </w:r>
      <w:r w:rsidRPr="00217DEF">
        <w:rPr>
          <w:sz w:val="24"/>
        </w:rPr>
        <w:t>е</w:t>
      </w:r>
      <w:r w:rsidRPr="00217DEF">
        <w:rPr>
          <w:sz w:val="24"/>
        </w:rPr>
        <w:t xml:space="preserve">ден запрет на использование бассейнов в школах до особого распоряжения. </w:t>
      </w:r>
    </w:p>
    <w:p w:rsidR="00042082" w:rsidRDefault="00510B56" w:rsidP="00510B56">
      <w:pPr>
        <w:autoSpaceDE w:val="0"/>
        <w:autoSpaceDN w:val="0"/>
        <w:adjustRightInd w:val="0"/>
        <w:ind w:firstLine="709"/>
        <w:jc w:val="both"/>
        <w:rPr>
          <w:sz w:val="24"/>
        </w:rPr>
      </w:pPr>
      <w:r w:rsidRPr="000D3883">
        <w:rPr>
          <w:sz w:val="24"/>
        </w:rPr>
        <w:t xml:space="preserve">В 2017 г. зарегистрирован 481 случай ЭВИ, показатель заболеваемости составил </w:t>
      </w:r>
      <w:r w:rsidRPr="001900A3">
        <w:rPr>
          <w:sz w:val="24"/>
        </w:rPr>
        <w:t>36,04</w:t>
      </w:r>
      <w:r w:rsidRPr="000D3883">
        <w:rPr>
          <w:sz w:val="24"/>
        </w:rPr>
        <w:t xml:space="preserve"> </w:t>
      </w:r>
      <w:r w:rsidR="008D62D4">
        <w:rPr>
          <w:sz w:val="24"/>
        </w:rPr>
        <w:t xml:space="preserve">случая </w:t>
      </w:r>
      <w:r w:rsidRPr="000D3883">
        <w:rPr>
          <w:sz w:val="24"/>
        </w:rPr>
        <w:t>на 100 тыс. населения, что на 54,7</w:t>
      </w:r>
      <w:r w:rsidR="0067347E">
        <w:rPr>
          <w:sz w:val="24"/>
        </w:rPr>
        <w:t>%</w:t>
      </w:r>
      <w:r w:rsidR="008D62D4">
        <w:rPr>
          <w:sz w:val="24"/>
        </w:rPr>
        <w:t xml:space="preserve"> ниже показателя 2016 года </w:t>
      </w:r>
      <w:r w:rsidRPr="000D3883">
        <w:rPr>
          <w:sz w:val="24"/>
        </w:rPr>
        <w:t>и в 2,2 раза выше показателя по Росси</w:t>
      </w:r>
      <w:r w:rsidR="007A4F39">
        <w:rPr>
          <w:sz w:val="24"/>
        </w:rPr>
        <w:t>йской Федерации (16,36).</w:t>
      </w:r>
    </w:p>
    <w:p w:rsidR="00510B56" w:rsidRPr="000D3883" w:rsidRDefault="00510B56" w:rsidP="00510B56">
      <w:pPr>
        <w:autoSpaceDE w:val="0"/>
        <w:autoSpaceDN w:val="0"/>
        <w:adjustRightInd w:val="0"/>
        <w:ind w:firstLine="709"/>
        <w:jc w:val="both"/>
        <w:rPr>
          <w:sz w:val="24"/>
        </w:rPr>
      </w:pPr>
    </w:p>
    <w:p w:rsidR="00510B56" w:rsidRPr="004D5C4C" w:rsidRDefault="00510B56" w:rsidP="00510B56">
      <w:pPr>
        <w:autoSpaceDE w:val="0"/>
        <w:autoSpaceDN w:val="0"/>
        <w:adjustRightInd w:val="0"/>
        <w:jc w:val="both"/>
        <w:rPr>
          <w:sz w:val="24"/>
          <w:highlight w:val="yellow"/>
        </w:rPr>
      </w:pPr>
      <w:r>
        <w:rPr>
          <w:noProof/>
          <w:color w:val="FF0000"/>
          <w:sz w:val="24"/>
        </w:rPr>
        <w:lastRenderedPageBreak/>
        <w:drawing>
          <wp:inline distT="0" distB="0" distL="0" distR="0" wp14:anchorId="25B2F18C" wp14:editId="5CE94B12">
            <wp:extent cx="5582992" cy="2350395"/>
            <wp:effectExtent l="0" t="0" r="0" b="0"/>
            <wp:docPr id="31" name="Диаграмма 3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10B56" w:rsidRPr="00662E30" w:rsidRDefault="00136ABA" w:rsidP="00662E30">
      <w:pPr>
        <w:pStyle w:val="10"/>
        <w:rPr>
          <w:rFonts w:ascii="Times New Roman" w:hAnsi="Times New Roman" w:cs="Times New Roman"/>
          <w:b w:val="0"/>
        </w:rPr>
      </w:pPr>
      <w:r>
        <w:rPr>
          <w:rFonts w:ascii="Times New Roman" w:hAnsi="Times New Roman" w:cs="Times New Roman"/>
          <w:b w:val="0"/>
        </w:rPr>
        <w:t>Динамика з</w:t>
      </w:r>
      <w:r w:rsidR="00510B56" w:rsidRPr="00136ABA">
        <w:rPr>
          <w:rFonts w:ascii="Times New Roman" w:hAnsi="Times New Roman" w:cs="Times New Roman"/>
          <w:b w:val="0"/>
        </w:rPr>
        <w:t>аболеваемост</w:t>
      </w:r>
      <w:r>
        <w:rPr>
          <w:rFonts w:ascii="Times New Roman" w:hAnsi="Times New Roman" w:cs="Times New Roman"/>
          <w:b w:val="0"/>
        </w:rPr>
        <w:t>и</w:t>
      </w:r>
      <w:r w:rsidR="00510B56" w:rsidRPr="00136ABA">
        <w:rPr>
          <w:rFonts w:ascii="Times New Roman" w:hAnsi="Times New Roman" w:cs="Times New Roman"/>
          <w:b w:val="0"/>
        </w:rPr>
        <w:t xml:space="preserve"> </w:t>
      </w:r>
      <w:r>
        <w:rPr>
          <w:rFonts w:ascii="Times New Roman" w:hAnsi="Times New Roman" w:cs="Times New Roman"/>
          <w:b w:val="0"/>
        </w:rPr>
        <w:t xml:space="preserve">населения Хабаровского края </w:t>
      </w:r>
      <w:r w:rsidR="00510B56" w:rsidRPr="00136ABA">
        <w:rPr>
          <w:rFonts w:ascii="Times New Roman" w:hAnsi="Times New Roman" w:cs="Times New Roman"/>
          <w:b w:val="0"/>
        </w:rPr>
        <w:t>ЭВИ и ЭВМ</w:t>
      </w:r>
      <w:r>
        <w:rPr>
          <w:rFonts w:ascii="Times New Roman" w:hAnsi="Times New Roman" w:cs="Times New Roman"/>
          <w:b w:val="0"/>
        </w:rPr>
        <w:t xml:space="preserve"> </w:t>
      </w:r>
      <w:r w:rsidR="00510B56" w:rsidRPr="00662E30">
        <w:rPr>
          <w:rFonts w:ascii="Times New Roman" w:hAnsi="Times New Roman" w:cs="Times New Roman"/>
          <w:b w:val="0"/>
        </w:rPr>
        <w:t>(на 100 тыс. населения)</w:t>
      </w:r>
    </w:p>
    <w:p w:rsidR="002C5BD1" w:rsidRPr="00136ABA" w:rsidRDefault="002C5BD1" w:rsidP="00136ABA">
      <w:pPr>
        <w:ind w:firstLine="709"/>
        <w:contextualSpacing/>
        <w:jc w:val="center"/>
        <w:rPr>
          <w:sz w:val="24"/>
        </w:rPr>
      </w:pPr>
    </w:p>
    <w:p w:rsidR="00510B56" w:rsidRPr="004D5C4C" w:rsidRDefault="00510B56" w:rsidP="001900A3">
      <w:pPr>
        <w:ind w:firstLine="709"/>
        <w:contextualSpacing/>
        <w:jc w:val="both"/>
        <w:rPr>
          <w:sz w:val="24"/>
          <w:highlight w:val="yellow"/>
        </w:rPr>
      </w:pPr>
      <w:r w:rsidRPr="00136ABA">
        <w:rPr>
          <w:sz w:val="24"/>
        </w:rPr>
        <w:t>Дети составляют 95,4</w:t>
      </w:r>
      <w:r w:rsidR="0067347E" w:rsidRPr="00136ABA">
        <w:rPr>
          <w:sz w:val="24"/>
        </w:rPr>
        <w:t>%</w:t>
      </w:r>
      <w:r w:rsidRPr="00136ABA">
        <w:rPr>
          <w:sz w:val="24"/>
        </w:rPr>
        <w:t xml:space="preserve"> от числа заболевших</w:t>
      </w:r>
      <w:r w:rsidR="00A329C7">
        <w:rPr>
          <w:sz w:val="24"/>
        </w:rPr>
        <w:t>.</w:t>
      </w:r>
      <w:r w:rsidRPr="00136ABA">
        <w:rPr>
          <w:szCs w:val="28"/>
        </w:rPr>
        <w:t xml:space="preserve"> </w:t>
      </w:r>
      <w:r w:rsidR="00A329C7">
        <w:rPr>
          <w:sz w:val="24"/>
        </w:rPr>
        <w:t>У</w:t>
      </w:r>
      <w:r w:rsidRPr="00136ABA">
        <w:rPr>
          <w:sz w:val="24"/>
        </w:rPr>
        <w:t>дельный вес возрастной группы 3-6 лет составил 53,4% (2016 год - 44,4</w:t>
      </w:r>
      <w:r w:rsidR="0067347E" w:rsidRPr="00136ABA">
        <w:rPr>
          <w:sz w:val="24"/>
        </w:rPr>
        <w:t>%</w:t>
      </w:r>
      <w:r w:rsidRPr="00136ABA">
        <w:rPr>
          <w:sz w:val="24"/>
        </w:rPr>
        <w:t>).</w:t>
      </w:r>
      <w:r w:rsidR="00A329C7">
        <w:rPr>
          <w:sz w:val="24"/>
        </w:rPr>
        <w:t xml:space="preserve"> </w:t>
      </w:r>
      <w:r w:rsidRPr="00136ABA">
        <w:rPr>
          <w:sz w:val="24"/>
        </w:rPr>
        <w:t>Случаи ЭВИ зарегистрированы в 11 из 19 муниц</w:t>
      </w:r>
      <w:r w:rsidRPr="00136ABA">
        <w:rPr>
          <w:sz w:val="24"/>
        </w:rPr>
        <w:t>и</w:t>
      </w:r>
      <w:r w:rsidRPr="00136ABA">
        <w:rPr>
          <w:sz w:val="24"/>
        </w:rPr>
        <w:t>пальных образований края</w:t>
      </w:r>
      <w:r w:rsidRPr="00A329C7">
        <w:rPr>
          <w:sz w:val="24"/>
        </w:rPr>
        <w:t xml:space="preserve">. </w:t>
      </w:r>
      <w:r w:rsidR="00A329C7" w:rsidRPr="00670748">
        <w:rPr>
          <w:sz w:val="24"/>
        </w:rPr>
        <w:t xml:space="preserve">Наиболее </w:t>
      </w:r>
      <w:r w:rsidR="00670748" w:rsidRPr="00670748">
        <w:rPr>
          <w:sz w:val="22"/>
          <w:szCs w:val="22"/>
        </w:rPr>
        <w:t xml:space="preserve">высокие уровни заболеваемости </w:t>
      </w:r>
      <w:r w:rsidR="00670748">
        <w:rPr>
          <w:bCs/>
          <w:sz w:val="22"/>
          <w:szCs w:val="22"/>
        </w:rPr>
        <w:t xml:space="preserve">ЭВИ в </w:t>
      </w:r>
      <w:r w:rsidR="00670748" w:rsidRPr="00136ABA">
        <w:rPr>
          <w:sz w:val="22"/>
          <w:szCs w:val="22"/>
        </w:rPr>
        <w:t>г. Хабаровск</w:t>
      </w:r>
      <w:r w:rsidR="00670748">
        <w:rPr>
          <w:sz w:val="22"/>
          <w:szCs w:val="22"/>
        </w:rPr>
        <w:t xml:space="preserve">е (61,69 случая на 100 тыс. населения), Бикинском (61,83), </w:t>
      </w:r>
      <w:r w:rsidR="00670748" w:rsidRPr="00136ABA">
        <w:rPr>
          <w:sz w:val="22"/>
          <w:szCs w:val="22"/>
        </w:rPr>
        <w:t>им</w:t>
      </w:r>
      <w:r w:rsidR="000C5A09">
        <w:rPr>
          <w:sz w:val="22"/>
          <w:szCs w:val="22"/>
        </w:rPr>
        <w:t>ени</w:t>
      </w:r>
      <w:r w:rsidR="00670748" w:rsidRPr="00136ABA">
        <w:rPr>
          <w:sz w:val="22"/>
          <w:szCs w:val="22"/>
        </w:rPr>
        <w:t xml:space="preserve"> Лазо</w:t>
      </w:r>
      <w:r w:rsidR="00670748">
        <w:rPr>
          <w:sz w:val="22"/>
          <w:szCs w:val="22"/>
        </w:rPr>
        <w:t xml:space="preserve"> (42,62),</w:t>
      </w:r>
      <w:r w:rsidR="00670748" w:rsidRPr="00670748">
        <w:rPr>
          <w:sz w:val="22"/>
          <w:szCs w:val="22"/>
        </w:rPr>
        <w:t xml:space="preserve"> </w:t>
      </w:r>
      <w:r w:rsidR="00670748" w:rsidRPr="00136ABA">
        <w:rPr>
          <w:sz w:val="22"/>
          <w:szCs w:val="22"/>
        </w:rPr>
        <w:t>Вяземск</w:t>
      </w:r>
      <w:r w:rsidR="00670748">
        <w:rPr>
          <w:sz w:val="22"/>
          <w:szCs w:val="22"/>
        </w:rPr>
        <w:t>ом (37,67) районах.</w:t>
      </w:r>
      <w:r w:rsidR="001900A3" w:rsidRPr="004D5C4C">
        <w:rPr>
          <w:sz w:val="24"/>
          <w:highlight w:val="yellow"/>
        </w:rPr>
        <w:t xml:space="preserve"> </w:t>
      </w:r>
    </w:p>
    <w:p w:rsidR="00510B56" w:rsidRPr="00F466F4" w:rsidRDefault="00510B56" w:rsidP="00510B56">
      <w:pPr>
        <w:ind w:firstLine="709"/>
        <w:jc w:val="both"/>
        <w:rPr>
          <w:sz w:val="24"/>
        </w:rPr>
      </w:pPr>
      <w:r w:rsidRPr="00217DEF">
        <w:rPr>
          <w:sz w:val="24"/>
        </w:rPr>
        <w:t>В структуре клинических форм ЭВИ энтеровирусные менингиты (</w:t>
      </w:r>
      <w:r w:rsidR="002342C7">
        <w:rPr>
          <w:sz w:val="24"/>
        </w:rPr>
        <w:t xml:space="preserve">далее - </w:t>
      </w:r>
      <w:r w:rsidRPr="00217DEF">
        <w:rPr>
          <w:sz w:val="24"/>
        </w:rPr>
        <w:t>ЭВМ) с</w:t>
      </w:r>
      <w:r w:rsidRPr="00217DEF">
        <w:rPr>
          <w:sz w:val="24"/>
        </w:rPr>
        <w:t>о</w:t>
      </w:r>
      <w:r w:rsidRPr="00217DEF">
        <w:rPr>
          <w:sz w:val="24"/>
        </w:rPr>
        <w:t>ставили 10,2</w:t>
      </w:r>
      <w:r w:rsidR="0067347E">
        <w:rPr>
          <w:sz w:val="24"/>
        </w:rPr>
        <w:t>%</w:t>
      </w:r>
      <w:r w:rsidR="002342C7">
        <w:rPr>
          <w:sz w:val="24"/>
        </w:rPr>
        <w:t xml:space="preserve"> или </w:t>
      </w:r>
      <w:r w:rsidRPr="001900A3">
        <w:rPr>
          <w:sz w:val="24"/>
        </w:rPr>
        <w:t>3,67</w:t>
      </w:r>
      <w:r w:rsidR="00042082">
        <w:rPr>
          <w:sz w:val="24"/>
        </w:rPr>
        <w:t xml:space="preserve"> случая</w:t>
      </w:r>
      <w:r w:rsidRPr="00217DEF">
        <w:rPr>
          <w:sz w:val="24"/>
        </w:rPr>
        <w:t xml:space="preserve"> на 10</w:t>
      </w:r>
      <w:r w:rsidR="002342C7">
        <w:rPr>
          <w:sz w:val="24"/>
        </w:rPr>
        <w:t>0 тыс. населения</w:t>
      </w:r>
      <w:r w:rsidRPr="00F466F4">
        <w:rPr>
          <w:sz w:val="24"/>
        </w:rPr>
        <w:t>. Среди других клинических форм наиболее часто отмечались «герпетическая ангина»</w:t>
      </w:r>
      <w:r w:rsidR="00136ABA" w:rsidRPr="00136ABA">
        <w:rPr>
          <w:sz w:val="24"/>
        </w:rPr>
        <w:t xml:space="preserve"> </w:t>
      </w:r>
      <w:r w:rsidR="00136ABA" w:rsidRPr="00F466F4">
        <w:rPr>
          <w:sz w:val="24"/>
        </w:rPr>
        <w:t>(</w:t>
      </w:r>
      <w:r w:rsidR="00136ABA">
        <w:rPr>
          <w:sz w:val="24"/>
        </w:rPr>
        <w:t>71%</w:t>
      </w:r>
      <w:r w:rsidR="00136ABA" w:rsidRPr="00F466F4">
        <w:rPr>
          <w:sz w:val="24"/>
        </w:rPr>
        <w:t>)</w:t>
      </w:r>
      <w:r w:rsidRPr="00F466F4">
        <w:rPr>
          <w:sz w:val="24"/>
        </w:rPr>
        <w:t>, «малая болезнь» (5,2%) и энт</w:t>
      </w:r>
      <w:r w:rsidRPr="00F466F4">
        <w:rPr>
          <w:sz w:val="24"/>
        </w:rPr>
        <w:t>е</w:t>
      </w:r>
      <w:r w:rsidRPr="00F466F4">
        <w:rPr>
          <w:sz w:val="24"/>
        </w:rPr>
        <w:t>ровирус</w:t>
      </w:r>
      <w:r w:rsidR="004C5636">
        <w:rPr>
          <w:sz w:val="24"/>
        </w:rPr>
        <w:t>ная экзантема (5,8%)</w:t>
      </w:r>
      <w:r w:rsidRPr="00F466F4">
        <w:rPr>
          <w:sz w:val="24"/>
        </w:rPr>
        <w:t>.</w:t>
      </w:r>
    </w:p>
    <w:p w:rsidR="00510B56" w:rsidRPr="00217DEF" w:rsidRDefault="00510B56" w:rsidP="00510B56">
      <w:pPr>
        <w:ind w:firstLine="709"/>
        <w:jc w:val="both"/>
        <w:rPr>
          <w:szCs w:val="28"/>
        </w:rPr>
      </w:pPr>
      <w:r w:rsidRPr="00217DEF">
        <w:rPr>
          <w:sz w:val="24"/>
        </w:rPr>
        <w:t>В круглогодичной заболеваемости ЭВИ прослеживается четко выраженная летне-осенняя сезонность с началом эпидемического подъема в июне, пиком в августе-сентябре (около 50</w:t>
      </w:r>
      <w:r w:rsidR="0067347E">
        <w:rPr>
          <w:sz w:val="24"/>
        </w:rPr>
        <w:t>%</w:t>
      </w:r>
      <w:r w:rsidRPr="00217DEF">
        <w:rPr>
          <w:sz w:val="24"/>
        </w:rPr>
        <w:t xml:space="preserve"> случаев заболеваний). </w:t>
      </w:r>
    </w:p>
    <w:p w:rsidR="002342C7" w:rsidRDefault="00510B56" w:rsidP="00510B56">
      <w:pPr>
        <w:ind w:firstLine="709"/>
        <w:jc w:val="both"/>
        <w:rPr>
          <w:sz w:val="24"/>
        </w:rPr>
      </w:pPr>
      <w:r w:rsidRPr="00973A41">
        <w:rPr>
          <w:sz w:val="24"/>
        </w:rPr>
        <w:t>В сезон 2017 г</w:t>
      </w:r>
      <w:r w:rsidR="000C5A09">
        <w:rPr>
          <w:sz w:val="24"/>
        </w:rPr>
        <w:t>.</w:t>
      </w:r>
      <w:r w:rsidRPr="00973A41">
        <w:rPr>
          <w:sz w:val="24"/>
        </w:rPr>
        <w:t xml:space="preserve"> для подтверждения клинического диагноза обследовано 566 бол</w:t>
      </w:r>
      <w:r w:rsidRPr="00973A41">
        <w:rPr>
          <w:sz w:val="24"/>
        </w:rPr>
        <w:t>ь</w:t>
      </w:r>
      <w:r w:rsidRPr="00973A41">
        <w:rPr>
          <w:sz w:val="24"/>
        </w:rPr>
        <w:t xml:space="preserve">ных ЭВИ, методом ОТ-ПЦР энтеровирусная инфекция подтверждена в </w:t>
      </w:r>
      <w:r w:rsidR="004C5636">
        <w:rPr>
          <w:sz w:val="24"/>
        </w:rPr>
        <w:t>41</w:t>
      </w:r>
      <w:r w:rsidRPr="00973A41">
        <w:rPr>
          <w:sz w:val="24"/>
        </w:rPr>
        <w:t>% случаев.</w:t>
      </w:r>
      <w:r w:rsidR="002342C7">
        <w:rPr>
          <w:sz w:val="24"/>
        </w:rPr>
        <w:t xml:space="preserve"> При </w:t>
      </w:r>
      <w:r w:rsidR="001030DF" w:rsidRPr="00973A41">
        <w:rPr>
          <w:sz w:val="24"/>
        </w:rPr>
        <w:t>вирусологическо</w:t>
      </w:r>
      <w:r w:rsidR="001030DF">
        <w:rPr>
          <w:sz w:val="24"/>
        </w:rPr>
        <w:t xml:space="preserve">м </w:t>
      </w:r>
      <w:r w:rsidR="002342C7">
        <w:rPr>
          <w:sz w:val="24"/>
        </w:rPr>
        <w:t>исследовании материала н</w:t>
      </w:r>
      <w:r w:rsidRPr="00973A41">
        <w:rPr>
          <w:sz w:val="24"/>
        </w:rPr>
        <w:t xml:space="preserve">а культурах клеток </w:t>
      </w:r>
      <w:r w:rsidR="001030DF">
        <w:rPr>
          <w:sz w:val="24"/>
        </w:rPr>
        <w:t>из 346 проб</w:t>
      </w:r>
      <w:r w:rsidR="001030DF" w:rsidRPr="00973A41">
        <w:rPr>
          <w:sz w:val="24"/>
        </w:rPr>
        <w:t xml:space="preserve"> выделено 133 неполиомиелитных энтеровирус</w:t>
      </w:r>
      <w:r w:rsidR="000C5A09">
        <w:rPr>
          <w:sz w:val="24"/>
        </w:rPr>
        <w:t>а</w:t>
      </w:r>
      <w:r w:rsidR="001030DF" w:rsidRPr="00973A41">
        <w:rPr>
          <w:sz w:val="24"/>
        </w:rPr>
        <w:t xml:space="preserve"> (33,8</w:t>
      </w:r>
      <w:r w:rsidR="001030DF">
        <w:rPr>
          <w:sz w:val="24"/>
        </w:rPr>
        <w:t>%</w:t>
      </w:r>
      <w:r w:rsidR="001030DF" w:rsidRPr="00973A41">
        <w:rPr>
          <w:sz w:val="24"/>
        </w:rPr>
        <w:t>),</w:t>
      </w:r>
    </w:p>
    <w:p w:rsidR="00510B56" w:rsidRDefault="00510B56" w:rsidP="00510B56">
      <w:pPr>
        <w:ind w:firstLine="709"/>
        <w:jc w:val="both"/>
      </w:pPr>
      <w:r w:rsidRPr="005A7A0D">
        <w:rPr>
          <w:sz w:val="24"/>
        </w:rPr>
        <w:t>Продолжен контроль за циркуляцией полио</w:t>
      </w:r>
      <w:r w:rsidR="004C5636">
        <w:rPr>
          <w:sz w:val="24"/>
        </w:rPr>
        <w:t>-</w:t>
      </w:r>
      <w:r w:rsidRPr="005A7A0D">
        <w:rPr>
          <w:sz w:val="24"/>
        </w:rPr>
        <w:t xml:space="preserve"> и неполи</w:t>
      </w:r>
      <w:r w:rsidR="004C5636">
        <w:rPr>
          <w:sz w:val="24"/>
        </w:rPr>
        <w:t>о</w:t>
      </w:r>
      <w:r w:rsidRPr="005A7A0D">
        <w:rPr>
          <w:sz w:val="24"/>
        </w:rPr>
        <w:t>миелитных энтеровирусов в сточных водах. Главам муниципальных образований, территорий, участвующих в мон</w:t>
      </w:r>
      <w:r w:rsidRPr="005A7A0D">
        <w:rPr>
          <w:sz w:val="24"/>
        </w:rPr>
        <w:t>и</w:t>
      </w:r>
      <w:r w:rsidRPr="005A7A0D">
        <w:rPr>
          <w:sz w:val="24"/>
        </w:rPr>
        <w:t xml:space="preserve">торинге, направлены Предложения об усилении мониторинга за объектами окружающей среды. Определено </w:t>
      </w:r>
      <w:r>
        <w:rPr>
          <w:sz w:val="24"/>
        </w:rPr>
        <w:t>7</w:t>
      </w:r>
      <w:r w:rsidRPr="005A7A0D">
        <w:rPr>
          <w:sz w:val="24"/>
        </w:rPr>
        <w:t xml:space="preserve"> точек в трех муниципальных образованиях края. Методом ПЦР и на клеточной культуре исследовано 129 проб не очищенной сточной воды. Энтеровирусные РНК выявлены в 76 пробах (58,9%), на клетках из 50 положительных проб выделено 60 штаммов различных энтеровирусов (38,8%). Из них 43 полиовирус</w:t>
      </w:r>
      <w:r w:rsidR="004C5636">
        <w:rPr>
          <w:sz w:val="24"/>
        </w:rPr>
        <w:t>а</w:t>
      </w:r>
      <w:r w:rsidRPr="005A7A0D">
        <w:rPr>
          <w:sz w:val="24"/>
        </w:rPr>
        <w:t xml:space="preserve"> первого и третьего серотипов, 11 штаммов Коксаки В, 1 штамм Коксаки А10, 1 энтеровирус 68 типа и 4 НПЭВ. Все изоляты полиовирусов переданы в Н</w:t>
      </w:r>
      <w:r>
        <w:rPr>
          <w:sz w:val="24"/>
        </w:rPr>
        <w:t>ациональную лабораторию</w:t>
      </w:r>
      <w:r w:rsidRPr="005A7A0D">
        <w:rPr>
          <w:sz w:val="24"/>
        </w:rPr>
        <w:t>, где устано</w:t>
      </w:r>
      <w:r w:rsidRPr="005A7A0D">
        <w:rPr>
          <w:sz w:val="24"/>
        </w:rPr>
        <w:t>в</w:t>
      </w:r>
      <w:r w:rsidRPr="005A7A0D">
        <w:rPr>
          <w:sz w:val="24"/>
        </w:rPr>
        <w:t>лено их вакцинное происхождение</w:t>
      </w:r>
      <w:r>
        <w:rPr>
          <w:sz w:val="24"/>
        </w:rPr>
        <w:t>.</w:t>
      </w:r>
      <w:r>
        <w:t xml:space="preserve"> </w:t>
      </w:r>
    </w:p>
    <w:p w:rsidR="00510B56" w:rsidRPr="00F5118F" w:rsidRDefault="00510B56" w:rsidP="00510B56">
      <w:pPr>
        <w:ind w:firstLine="709"/>
        <w:jc w:val="both"/>
        <w:rPr>
          <w:sz w:val="24"/>
        </w:rPr>
      </w:pPr>
      <w:r w:rsidRPr="00F5118F">
        <w:rPr>
          <w:sz w:val="24"/>
        </w:rPr>
        <w:t>Совместно с ФБУН «Хабаровский НИИ эпидемиологии и микробиологии» Росп</w:t>
      </w:r>
      <w:r w:rsidRPr="00F5118F">
        <w:rPr>
          <w:sz w:val="24"/>
        </w:rPr>
        <w:t>о</w:t>
      </w:r>
      <w:r w:rsidRPr="00F5118F">
        <w:rPr>
          <w:sz w:val="24"/>
        </w:rPr>
        <w:t>требнадзора продолж</w:t>
      </w:r>
      <w:r w:rsidR="001030DF">
        <w:rPr>
          <w:sz w:val="24"/>
        </w:rPr>
        <w:t>ено</w:t>
      </w:r>
      <w:r w:rsidRPr="00F5118F">
        <w:rPr>
          <w:sz w:val="24"/>
        </w:rPr>
        <w:t xml:space="preserve"> изучени</w:t>
      </w:r>
      <w:r w:rsidR="001030DF">
        <w:rPr>
          <w:sz w:val="24"/>
        </w:rPr>
        <w:t>е</w:t>
      </w:r>
      <w:r w:rsidRPr="00F5118F">
        <w:rPr>
          <w:sz w:val="24"/>
        </w:rPr>
        <w:t xml:space="preserve"> особенностей эпидемического процесса неполиоми</w:t>
      </w:r>
      <w:r w:rsidRPr="00F5118F">
        <w:rPr>
          <w:sz w:val="24"/>
        </w:rPr>
        <w:t>е</w:t>
      </w:r>
      <w:r w:rsidRPr="00F5118F">
        <w:rPr>
          <w:sz w:val="24"/>
        </w:rPr>
        <w:t>литных энтеровирусных инфекций, молекулярно-генетический мониторинг циркуляции энтеровирусов на территории Хабаровского края.</w:t>
      </w:r>
    </w:p>
    <w:p w:rsidR="00510B56" w:rsidRPr="00D57FB2" w:rsidRDefault="00510B56" w:rsidP="00510B56">
      <w:pPr>
        <w:ind w:firstLine="709"/>
        <w:contextualSpacing/>
        <w:jc w:val="both"/>
        <w:rPr>
          <w:sz w:val="24"/>
        </w:rPr>
      </w:pPr>
      <w:r w:rsidRPr="00F5118F">
        <w:rPr>
          <w:sz w:val="24"/>
        </w:rPr>
        <w:t>По данным молекулярно-генетического типирования в 2017 г</w:t>
      </w:r>
      <w:r w:rsidR="000C5A09">
        <w:rPr>
          <w:sz w:val="24"/>
        </w:rPr>
        <w:t>.</w:t>
      </w:r>
      <w:r w:rsidRPr="00F5118F">
        <w:rPr>
          <w:sz w:val="24"/>
        </w:rPr>
        <w:t xml:space="preserve"> среди многочисле</w:t>
      </w:r>
      <w:r w:rsidRPr="00F5118F">
        <w:rPr>
          <w:sz w:val="24"/>
        </w:rPr>
        <w:t>н</w:t>
      </w:r>
      <w:r w:rsidRPr="00F5118F">
        <w:rPr>
          <w:sz w:val="24"/>
        </w:rPr>
        <w:t>ной группы серотипов преобладал энтеровирус Коксаки А-10 (55,9%). На втором месте по частоте выявляемости оказался вирус Коксаки А-6 (11,9%). Для сравнения – в 2016 году доля вирусов Коксаки А-10 и Коксаки А-6</w:t>
      </w:r>
      <w:r w:rsidRPr="00D57FB2">
        <w:rPr>
          <w:sz w:val="24"/>
        </w:rPr>
        <w:t xml:space="preserve"> была значительно ниже и составляла соотве</w:t>
      </w:r>
      <w:r w:rsidRPr="00D57FB2">
        <w:rPr>
          <w:sz w:val="24"/>
        </w:rPr>
        <w:t>т</w:t>
      </w:r>
      <w:r w:rsidRPr="00D57FB2">
        <w:rPr>
          <w:sz w:val="24"/>
        </w:rPr>
        <w:t>ственно13,5</w:t>
      </w:r>
      <w:r w:rsidR="001030DF">
        <w:rPr>
          <w:sz w:val="24"/>
        </w:rPr>
        <w:t>%</w:t>
      </w:r>
      <w:r w:rsidRPr="00D57FB2">
        <w:rPr>
          <w:sz w:val="24"/>
        </w:rPr>
        <w:t xml:space="preserve"> и 4,4%. Следует особо отметить, что в 2017 году, наряду с азиатской ген</w:t>
      </w:r>
      <w:r w:rsidRPr="00D57FB2">
        <w:rPr>
          <w:sz w:val="24"/>
        </w:rPr>
        <w:t>е</w:t>
      </w:r>
      <w:r w:rsidRPr="00D57FB2">
        <w:rPr>
          <w:sz w:val="24"/>
        </w:rPr>
        <w:t>тической линией (ЭВ 71С4а), впервые в Хабаровском крае была отмечена циркуляция е</w:t>
      </w:r>
      <w:r w:rsidRPr="00D57FB2">
        <w:rPr>
          <w:sz w:val="24"/>
        </w:rPr>
        <w:t>в</w:t>
      </w:r>
      <w:r w:rsidRPr="00D57FB2">
        <w:rPr>
          <w:sz w:val="24"/>
        </w:rPr>
        <w:lastRenderedPageBreak/>
        <w:t>ропейского варианта энтеровируса 71 типа - геноварианта С1 (ЭВ 71С1). Суммарный удельный вес энтеровирусов 71 типа в структуре всех энтеровирусов, типированных в 2017 г. в Хабаровском крае методом секвенирования, оказался достаточно существенным и составил 9,5%. Следовательно, особенностью эпидемического сезона ЭВИ в Хабаро</w:t>
      </w:r>
      <w:r w:rsidRPr="00D57FB2">
        <w:rPr>
          <w:sz w:val="24"/>
        </w:rPr>
        <w:t>в</w:t>
      </w:r>
      <w:r w:rsidRPr="00D57FB2">
        <w:rPr>
          <w:sz w:val="24"/>
        </w:rPr>
        <w:t>ском крае в 2017 году стала активизация циркуляции вирусов Коксаки А-10, Коксаки А-6, азиатской линии ЭВ</w:t>
      </w:r>
      <w:r>
        <w:rPr>
          <w:sz w:val="24"/>
        </w:rPr>
        <w:t>-</w:t>
      </w:r>
      <w:r w:rsidRPr="00D57FB2">
        <w:rPr>
          <w:sz w:val="24"/>
        </w:rPr>
        <w:t>71С4а, а также появление нового для Хабаровского края европейск</w:t>
      </w:r>
      <w:r w:rsidRPr="00D57FB2">
        <w:rPr>
          <w:sz w:val="24"/>
        </w:rPr>
        <w:t>о</w:t>
      </w:r>
      <w:r w:rsidRPr="00D57FB2">
        <w:rPr>
          <w:sz w:val="24"/>
        </w:rPr>
        <w:t>го геноварианта ЭВ</w:t>
      </w:r>
      <w:r>
        <w:rPr>
          <w:sz w:val="24"/>
        </w:rPr>
        <w:t>-</w:t>
      </w:r>
      <w:r w:rsidRPr="00D57FB2">
        <w:rPr>
          <w:sz w:val="24"/>
        </w:rPr>
        <w:t>71С1.</w:t>
      </w:r>
    </w:p>
    <w:p w:rsidR="00510B56" w:rsidRPr="00D57FB2" w:rsidRDefault="00510B56" w:rsidP="00510B56">
      <w:pPr>
        <w:ind w:firstLine="709"/>
        <w:contextualSpacing/>
        <w:jc w:val="both"/>
        <w:rPr>
          <w:sz w:val="24"/>
        </w:rPr>
      </w:pPr>
      <w:r w:rsidRPr="00D57FB2">
        <w:rPr>
          <w:sz w:val="24"/>
        </w:rPr>
        <w:t>Филогенетический анализ выявил генетическое сходство вирусов Коксаки А-6 – с китайскими штаммами 2015 г.; Коксаки А-10 – со штаммами, циркулировавшими в ЕАО и Приморском крае в том же 2017 году, а также с китайскими штаммами 2015 г.; европе</w:t>
      </w:r>
      <w:r w:rsidRPr="00D57FB2">
        <w:rPr>
          <w:sz w:val="24"/>
        </w:rPr>
        <w:t>й</w:t>
      </w:r>
      <w:r w:rsidRPr="00D57FB2">
        <w:rPr>
          <w:sz w:val="24"/>
        </w:rPr>
        <w:t>ского варианта ЭВ</w:t>
      </w:r>
      <w:r>
        <w:rPr>
          <w:sz w:val="24"/>
        </w:rPr>
        <w:t>-</w:t>
      </w:r>
      <w:r w:rsidRPr="00D57FB2">
        <w:rPr>
          <w:sz w:val="24"/>
        </w:rPr>
        <w:t>71С1 и азиатской линии ЭВ-71С4а – соответственно, с германскими 2015 г. и с китайскими штаммами 2014 г.</w:t>
      </w:r>
    </w:p>
    <w:p w:rsidR="00510B56" w:rsidRPr="00D57FB2" w:rsidRDefault="00510B56" w:rsidP="00510B56">
      <w:pPr>
        <w:ind w:firstLine="709"/>
        <w:jc w:val="both"/>
        <w:rPr>
          <w:sz w:val="24"/>
        </w:rPr>
      </w:pPr>
      <w:r w:rsidRPr="00D57FB2">
        <w:rPr>
          <w:sz w:val="24"/>
        </w:rPr>
        <w:t>В 2017 г. зарегистрировано 2 очага групповой заболеваемости ЭВИ в детских орг</w:t>
      </w:r>
      <w:r w:rsidRPr="00D57FB2">
        <w:rPr>
          <w:sz w:val="24"/>
        </w:rPr>
        <w:t>а</w:t>
      </w:r>
      <w:r w:rsidR="00B32AEC">
        <w:rPr>
          <w:sz w:val="24"/>
        </w:rPr>
        <w:t>низованных учреждениях (</w:t>
      </w:r>
      <w:r w:rsidRPr="00D57FB2">
        <w:rPr>
          <w:sz w:val="24"/>
        </w:rPr>
        <w:t>2016 г. – 6 очагов; 2015 - 2014 гг. – 3 очага), пострадало 11 д</w:t>
      </w:r>
      <w:r w:rsidRPr="00D57FB2">
        <w:rPr>
          <w:sz w:val="24"/>
        </w:rPr>
        <w:t>е</w:t>
      </w:r>
      <w:r w:rsidRPr="00D57FB2">
        <w:rPr>
          <w:sz w:val="24"/>
        </w:rPr>
        <w:t>тей. Вспышки носили контактно-бытовой характер и обусловлены несоблюдением сан</w:t>
      </w:r>
      <w:r w:rsidRPr="00D57FB2">
        <w:rPr>
          <w:sz w:val="24"/>
        </w:rPr>
        <w:t>и</w:t>
      </w:r>
      <w:r w:rsidRPr="00D57FB2">
        <w:rPr>
          <w:sz w:val="24"/>
        </w:rPr>
        <w:t xml:space="preserve">тарно-гигиенических и противоэпидемических требований санитарного законодательства в учреждениях. </w:t>
      </w:r>
    </w:p>
    <w:p w:rsidR="00510B56" w:rsidRPr="00D57FB2" w:rsidRDefault="00510B56" w:rsidP="00510B56">
      <w:pPr>
        <w:ind w:firstLine="709"/>
        <w:contextualSpacing/>
        <w:jc w:val="both"/>
        <w:rPr>
          <w:sz w:val="24"/>
        </w:rPr>
      </w:pPr>
      <w:r w:rsidRPr="00D57FB2">
        <w:rPr>
          <w:sz w:val="24"/>
        </w:rPr>
        <w:t>Осуществление</w:t>
      </w:r>
      <w:r>
        <w:rPr>
          <w:sz w:val="24"/>
        </w:rPr>
        <w:t xml:space="preserve"> комплексного подхода к изучению ЭВИ, проведение </w:t>
      </w:r>
      <w:r w:rsidRPr="00D57FB2">
        <w:rPr>
          <w:sz w:val="24"/>
        </w:rPr>
        <w:t>качественного надзора за ЭВИ, прогнозирование эпидемической ситуации позволило своевременно вв</w:t>
      </w:r>
      <w:r w:rsidRPr="00D57FB2">
        <w:rPr>
          <w:sz w:val="24"/>
        </w:rPr>
        <w:t>е</w:t>
      </w:r>
      <w:r w:rsidRPr="00D57FB2">
        <w:rPr>
          <w:sz w:val="24"/>
        </w:rPr>
        <w:t>сти профилактические и прот</w:t>
      </w:r>
      <w:r w:rsidR="001B0D8D">
        <w:rPr>
          <w:sz w:val="24"/>
        </w:rPr>
        <w:t>и</w:t>
      </w:r>
      <w:r w:rsidRPr="00D57FB2">
        <w:rPr>
          <w:sz w:val="24"/>
        </w:rPr>
        <w:t>воэпидемические мероприятия в организованных детских коллективах и снизить показатели заболеваемости ЭВИ на 55,8% по сравнению со сре</w:t>
      </w:r>
      <w:r w:rsidRPr="00D57FB2">
        <w:rPr>
          <w:sz w:val="24"/>
        </w:rPr>
        <w:t>д</w:t>
      </w:r>
      <w:r w:rsidRPr="00D57FB2">
        <w:rPr>
          <w:sz w:val="24"/>
        </w:rPr>
        <w:t>ними многолетними показателями. Взаимодействие с ФБУН «Хабаровский институт эп</w:t>
      </w:r>
      <w:r w:rsidRPr="00D57FB2">
        <w:rPr>
          <w:sz w:val="24"/>
        </w:rPr>
        <w:t>и</w:t>
      </w:r>
      <w:r w:rsidRPr="00D57FB2">
        <w:rPr>
          <w:sz w:val="24"/>
        </w:rPr>
        <w:t>демиологии и микробиологии» Роспотребнадзора в части применения молекулярно-генетических методов при изучении выделенных энтеровирусов, позволяет выявить их филогенетические сходства, определить риски завоза, в первую очередь из стран Азиа</w:t>
      </w:r>
      <w:r w:rsidRPr="00D57FB2">
        <w:rPr>
          <w:sz w:val="24"/>
        </w:rPr>
        <w:t>т</w:t>
      </w:r>
      <w:r w:rsidRPr="00D57FB2">
        <w:rPr>
          <w:sz w:val="24"/>
        </w:rPr>
        <w:t xml:space="preserve">ско-Тихоокеанского региона. </w:t>
      </w:r>
    </w:p>
    <w:p w:rsidR="00510B56" w:rsidRPr="00D57FB2" w:rsidRDefault="00510B56" w:rsidP="00510B56">
      <w:pPr>
        <w:jc w:val="both"/>
        <w:rPr>
          <w:sz w:val="24"/>
          <w:highlight w:val="yellow"/>
        </w:rPr>
      </w:pPr>
    </w:p>
    <w:p w:rsidR="00510B56" w:rsidRPr="00590C46" w:rsidRDefault="00510B56" w:rsidP="00510B56">
      <w:pPr>
        <w:pStyle w:val="4"/>
        <w:tabs>
          <w:tab w:val="clear" w:pos="851"/>
          <w:tab w:val="num" w:pos="0"/>
          <w:tab w:val="num" w:pos="1419"/>
        </w:tabs>
        <w:ind w:left="1419" w:hanging="3371"/>
      </w:pPr>
      <w:bookmarkStart w:id="104" w:name="_Toc416361409"/>
      <w:bookmarkStart w:id="105" w:name="_Toc482954240"/>
      <w:bookmarkStart w:id="106" w:name="_Toc513720835"/>
      <w:r w:rsidRPr="00D57FB2">
        <w:rPr>
          <w:szCs w:val="24"/>
        </w:rPr>
        <w:t>Острые кишечные</w:t>
      </w:r>
      <w:r w:rsidRPr="00590C46">
        <w:t xml:space="preserve"> инфекции</w:t>
      </w:r>
      <w:bookmarkEnd w:id="104"/>
      <w:bookmarkEnd w:id="105"/>
      <w:bookmarkEnd w:id="106"/>
    </w:p>
    <w:p w:rsidR="008A1F05" w:rsidRDefault="008A1F05" w:rsidP="008A1F05">
      <w:pPr>
        <w:ind w:firstLine="720"/>
        <w:jc w:val="both"/>
        <w:rPr>
          <w:sz w:val="24"/>
        </w:rPr>
      </w:pPr>
    </w:p>
    <w:p w:rsidR="008A1F05" w:rsidRPr="008D3017" w:rsidRDefault="008A1F05" w:rsidP="008A1F05">
      <w:pPr>
        <w:ind w:firstLine="720"/>
        <w:jc w:val="both"/>
        <w:rPr>
          <w:sz w:val="24"/>
        </w:rPr>
      </w:pPr>
      <w:r w:rsidRPr="008D3017">
        <w:rPr>
          <w:sz w:val="24"/>
        </w:rPr>
        <w:t xml:space="preserve">Заболеваемость кишечными инфекциями в </w:t>
      </w:r>
      <w:r>
        <w:rPr>
          <w:sz w:val="24"/>
        </w:rPr>
        <w:t xml:space="preserve">Хабаровском крае </w:t>
      </w:r>
      <w:r w:rsidRPr="008D3017">
        <w:rPr>
          <w:sz w:val="24"/>
        </w:rPr>
        <w:t>стабилизировалась на показателях, превышающих среднероссийские. В 201</w:t>
      </w:r>
      <w:r>
        <w:rPr>
          <w:sz w:val="24"/>
        </w:rPr>
        <w:t>7</w:t>
      </w:r>
      <w:r w:rsidRPr="008D3017">
        <w:rPr>
          <w:sz w:val="24"/>
        </w:rPr>
        <w:t xml:space="preserve"> г</w:t>
      </w:r>
      <w:r w:rsidR="000C5A09">
        <w:rPr>
          <w:sz w:val="24"/>
        </w:rPr>
        <w:t>.</w:t>
      </w:r>
      <w:r w:rsidRPr="008D3017">
        <w:rPr>
          <w:sz w:val="24"/>
        </w:rPr>
        <w:t xml:space="preserve"> отмечен рост заболеваемости </w:t>
      </w:r>
      <w:r w:rsidRPr="00FE2656">
        <w:rPr>
          <w:sz w:val="24"/>
        </w:rPr>
        <w:t>острыми кишечными инфекциями (</w:t>
      </w:r>
      <w:r>
        <w:rPr>
          <w:sz w:val="24"/>
        </w:rPr>
        <w:t xml:space="preserve">далее - </w:t>
      </w:r>
      <w:r w:rsidRPr="00FE2656">
        <w:rPr>
          <w:sz w:val="24"/>
        </w:rPr>
        <w:t xml:space="preserve">ОКИ) </w:t>
      </w:r>
      <w:r w:rsidRPr="008D3017">
        <w:rPr>
          <w:sz w:val="24"/>
        </w:rPr>
        <w:t xml:space="preserve">бактериальной </w:t>
      </w:r>
      <w:r>
        <w:rPr>
          <w:sz w:val="24"/>
        </w:rPr>
        <w:t>и вирусной этиологии.</w:t>
      </w:r>
      <w:r w:rsidRPr="008D3017">
        <w:rPr>
          <w:sz w:val="24"/>
        </w:rPr>
        <w:t xml:space="preserve"> Вместе с тем, в структуре ОКИ, по-прежнему </w:t>
      </w:r>
      <w:r>
        <w:rPr>
          <w:sz w:val="24"/>
        </w:rPr>
        <w:t>более 80%</w:t>
      </w:r>
      <w:r w:rsidRPr="008D3017">
        <w:rPr>
          <w:sz w:val="24"/>
        </w:rPr>
        <w:t xml:space="preserve"> составляют ОКИ неустановле</w:t>
      </w:r>
      <w:r w:rsidRPr="008D3017">
        <w:rPr>
          <w:sz w:val="24"/>
        </w:rPr>
        <w:t>н</w:t>
      </w:r>
      <w:r w:rsidRPr="008D3017">
        <w:rPr>
          <w:sz w:val="24"/>
        </w:rPr>
        <w:t>ной этиологии.</w:t>
      </w:r>
    </w:p>
    <w:p w:rsidR="00510B56" w:rsidRPr="00590C46" w:rsidRDefault="00BC757E" w:rsidP="00510B56">
      <w:pPr>
        <w:ind w:firstLine="709"/>
        <w:jc w:val="both"/>
        <w:rPr>
          <w:sz w:val="24"/>
        </w:rPr>
      </w:pPr>
      <w:r>
        <w:rPr>
          <w:sz w:val="24"/>
        </w:rPr>
        <w:t>В</w:t>
      </w:r>
      <w:r w:rsidRPr="00FE2656">
        <w:rPr>
          <w:sz w:val="24"/>
        </w:rPr>
        <w:t xml:space="preserve"> последни</w:t>
      </w:r>
      <w:r>
        <w:rPr>
          <w:sz w:val="24"/>
        </w:rPr>
        <w:t xml:space="preserve">е </w:t>
      </w:r>
      <w:r w:rsidRPr="00FE2656">
        <w:rPr>
          <w:sz w:val="24"/>
        </w:rPr>
        <w:t>год</w:t>
      </w:r>
      <w:r>
        <w:rPr>
          <w:sz w:val="24"/>
        </w:rPr>
        <w:t>ы</w:t>
      </w:r>
      <w:r w:rsidRPr="00FE2656">
        <w:rPr>
          <w:sz w:val="24"/>
        </w:rPr>
        <w:t xml:space="preserve"> </w:t>
      </w:r>
      <w:r>
        <w:rPr>
          <w:sz w:val="24"/>
        </w:rPr>
        <w:t>з</w:t>
      </w:r>
      <w:r w:rsidR="00510B56" w:rsidRPr="00FE2656">
        <w:rPr>
          <w:sz w:val="24"/>
        </w:rPr>
        <w:t xml:space="preserve">аболеваемость </w:t>
      </w:r>
      <w:r>
        <w:rPr>
          <w:sz w:val="24"/>
        </w:rPr>
        <w:t>ОКИ</w:t>
      </w:r>
      <w:r w:rsidR="00510B56" w:rsidRPr="00FE2656">
        <w:rPr>
          <w:sz w:val="24"/>
        </w:rPr>
        <w:t xml:space="preserve"> </w:t>
      </w:r>
      <w:r w:rsidR="005A6C8A">
        <w:rPr>
          <w:sz w:val="24"/>
        </w:rPr>
        <w:t xml:space="preserve">возросла </w:t>
      </w:r>
      <w:r w:rsidR="00510B56" w:rsidRPr="00FE2656">
        <w:rPr>
          <w:sz w:val="24"/>
        </w:rPr>
        <w:t>от 527,7</w:t>
      </w:r>
      <w:r w:rsidR="005A6C8A">
        <w:rPr>
          <w:sz w:val="24"/>
        </w:rPr>
        <w:t xml:space="preserve"> случая</w:t>
      </w:r>
      <w:r w:rsidR="00510B56" w:rsidRPr="00FE2656">
        <w:rPr>
          <w:sz w:val="24"/>
        </w:rPr>
        <w:t xml:space="preserve"> на 100 тыс. нас</w:t>
      </w:r>
      <w:r w:rsidR="00510B56" w:rsidRPr="00FE2656">
        <w:rPr>
          <w:sz w:val="24"/>
        </w:rPr>
        <w:t>е</w:t>
      </w:r>
      <w:r w:rsidR="00510B56" w:rsidRPr="00FE2656">
        <w:rPr>
          <w:sz w:val="24"/>
        </w:rPr>
        <w:t>ления в 2011 г</w:t>
      </w:r>
      <w:r w:rsidR="005A6C8A">
        <w:rPr>
          <w:sz w:val="24"/>
        </w:rPr>
        <w:t xml:space="preserve">. до 871,8 случая </w:t>
      </w:r>
      <w:r w:rsidR="00510B56" w:rsidRPr="00FE2656">
        <w:rPr>
          <w:sz w:val="24"/>
        </w:rPr>
        <w:t>в 2017 г</w:t>
      </w:r>
      <w:r w:rsidR="00B32AEC">
        <w:rPr>
          <w:sz w:val="24"/>
        </w:rPr>
        <w:t xml:space="preserve">. </w:t>
      </w:r>
      <w:r w:rsidR="00510B56" w:rsidRPr="00590C46">
        <w:rPr>
          <w:sz w:val="24"/>
        </w:rPr>
        <w:t>В структуре инфекционной заболеваемости в ц</w:t>
      </w:r>
      <w:r w:rsidR="00510B56" w:rsidRPr="00590C46">
        <w:rPr>
          <w:sz w:val="24"/>
        </w:rPr>
        <w:t>е</w:t>
      </w:r>
      <w:r w:rsidR="00510B56" w:rsidRPr="00590C46">
        <w:rPr>
          <w:sz w:val="24"/>
        </w:rPr>
        <w:t>лом по краю удельный вес кишечных инфекций составил – 33,5</w:t>
      </w:r>
      <w:r w:rsidR="0067347E">
        <w:rPr>
          <w:sz w:val="24"/>
        </w:rPr>
        <w:t>%</w:t>
      </w:r>
      <w:r w:rsidR="00510B56" w:rsidRPr="00590C46">
        <w:rPr>
          <w:sz w:val="24"/>
        </w:rPr>
        <w:t>, они стабильно заним</w:t>
      </w:r>
      <w:r w:rsidR="00510B56" w:rsidRPr="00590C46">
        <w:rPr>
          <w:sz w:val="24"/>
        </w:rPr>
        <w:t>а</w:t>
      </w:r>
      <w:r w:rsidR="00510B56" w:rsidRPr="00590C46">
        <w:rPr>
          <w:sz w:val="24"/>
        </w:rPr>
        <w:t>ют второе ранговое место после ОРВИ и других капельных инфекций.</w:t>
      </w:r>
    </w:p>
    <w:p w:rsidR="00510B56" w:rsidRPr="00FE2656" w:rsidRDefault="00111165" w:rsidP="00510B56">
      <w:pPr>
        <w:ind w:firstLine="709"/>
        <w:jc w:val="both"/>
        <w:rPr>
          <w:sz w:val="24"/>
        </w:rPr>
      </w:pPr>
      <w:r>
        <w:rPr>
          <w:sz w:val="24"/>
        </w:rPr>
        <w:t>В</w:t>
      </w:r>
      <w:r w:rsidRPr="00FE2656">
        <w:rPr>
          <w:sz w:val="24"/>
        </w:rPr>
        <w:t xml:space="preserve"> структуре группы кишечных инфекций </w:t>
      </w:r>
      <w:r>
        <w:rPr>
          <w:sz w:val="24"/>
        </w:rPr>
        <w:t>п</w:t>
      </w:r>
      <w:r w:rsidR="00510B56" w:rsidRPr="00FE2656">
        <w:rPr>
          <w:sz w:val="24"/>
        </w:rPr>
        <w:t>ервое ранговое место, как и в предыд</w:t>
      </w:r>
      <w:r w:rsidR="00510B56" w:rsidRPr="00FE2656">
        <w:rPr>
          <w:sz w:val="24"/>
        </w:rPr>
        <w:t>у</w:t>
      </w:r>
      <w:r w:rsidR="00510B56" w:rsidRPr="00FE2656">
        <w:rPr>
          <w:sz w:val="24"/>
        </w:rPr>
        <w:t>щие 3 года, занимали кишечные инфекции без установленного возбудителя – 80,5</w:t>
      </w:r>
      <w:r w:rsidR="0067347E">
        <w:rPr>
          <w:sz w:val="24"/>
        </w:rPr>
        <w:t>%</w:t>
      </w:r>
      <w:r w:rsidR="00510B56" w:rsidRPr="00FE2656">
        <w:rPr>
          <w:sz w:val="24"/>
        </w:rPr>
        <w:t>. Вт</w:t>
      </w:r>
      <w:r w:rsidR="00510B56" w:rsidRPr="00FE2656">
        <w:rPr>
          <w:sz w:val="24"/>
        </w:rPr>
        <w:t>о</w:t>
      </w:r>
      <w:r w:rsidR="00510B56" w:rsidRPr="00FE2656">
        <w:rPr>
          <w:sz w:val="24"/>
        </w:rPr>
        <w:t>рое ранговое место ОКИ установленной этиологии – 16,5</w:t>
      </w:r>
      <w:r w:rsidR="0067347E">
        <w:rPr>
          <w:sz w:val="24"/>
        </w:rPr>
        <w:t>%</w:t>
      </w:r>
      <w:r w:rsidR="00510B56" w:rsidRPr="00FE2656">
        <w:rPr>
          <w:sz w:val="24"/>
        </w:rPr>
        <w:t>, третье – сальмонеллезы – 2,8</w:t>
      </w:r>
      <w:r w:rsidR="0067347E">
        <w:rPr>
          <w:sz w:val="24"/>
        </w:rPr>
        <w:t>%</w:t>
      </w:r>
      <w:r w:rsidR="00510B56" w:rsidRPr="00FE2656">
        <w:rPr>
          <w:sz w:val="24"/>
        </w:rPr>
        <w:t>, четвертое – шигеллезы – 0,2</w:t>
      </w:r>
      <w:r w:rsidR="0067347E">
        <w:rPr>
          <w:sz w:val="24"/>
        </w:rPr>
        <w:t>%</w:t>
      </w:r>
      <w:r w:rsidR="00510B56" w:rsidRPr="00FE2656">
        <w:rPr>
          <w:sz w:val="24"/>
        </w:rPr>
        <w:t xml:space="preserve">. </w:t>
      </w:r>
    </w:p>
    <w:p w:rsidR="00510B56" w:rsidRPr="004B2A25" w:rsidRDefault="00510B56" w:rsidP="00510B56">
      <w:pPr>
        <w:autoSpaceDE w:val="0"/>
        <w:autoSpaceDN w:val="0"/>
        <w:adjustRightInd w:val="0"/>
        <w:ind w:firstLine="709"/>
        <w:jc w:val="both"/>
        <w:rPr>
          <w:sz w:val="24"/>
        </w:rPr>
      </w:pPr>
      <w:r w:rsidRPr="004B2A25">
        <w:rPr>
          <w:sz w:val="24"/>
        </w:rPr>
        <w:t>В 2017 г</w:t>
      </w:r>
      <w:r w:rsidR="000C5A09">
        <w:rPr>
          <w:sz w:val="24"/>
        </w:rPr>
        <w:t>.</w:t>
      </w:r>
      <w:r w:rsidRPr="004B2A25">
        <w:rPr>
          <w:sz w:val="24"/>
        </w:rPr>
        <w:t xml:space="preserve"> зарегистрирован рост </w:t>
      </w:r>
      <w:r w:rsidRPr="0035380F">
        <w:rPr>
          <w:sz w:val="24"/>
        </w:rPr>
        <w:t>заболеваемости ОКИ вирусной этиологии</w:t>
      </w:r>
      <w:r w:rsidRPr="004B2A25">
        <w:rPr>
          <w:sz w:val="24"/>
        </w:rPr>
        <w:t xml:space="preserve"> (вызва</w:t>
      </w:r>
      <w:r w:rsidRPr="004B2A25">
        <w:rPr>
          <w:sz w:val="24"/>
        </w:rPr>
        <w:t>н</w:t>
      </w:r>
      <w:r w:rsidRPr="004B2A25">
        <w:rPr>
          <w:sz w:val="24"/>
        </w:rPr>
        <w:t>ной ротавирусом и вирусом Норволк) и бактериальной этиологии. Снизилась заболева</w:t>
      </w:r>
      <w:r w:rsidRPr="004B2A25">
        <w:rPr>
          <w:sz w:val="24"/>
        </w:rPr>
        <w:t>е</w:t>
      </w:r>
      <w:r w:rsidRPr="004B2A25">
        <w:rPr>
          <w:sz w:val="24"/>
        </w:rPr>
        <w:t>мость дизентерией, сальмонеллезами.</w:t>
      </w:r>
    </w:p>
    <w:p w:rsidR="00510B56" w:rsidRPr="00C020D0" w:rsidRDefault="00510B56" w:rsidP="00510B56">
      <w:pPr>
        <w:autoSpaceDE w:val="0"/>
        <w:autoSpaceDN w:val="0"/>
        <w:adjustRightInd w:val="0"/>
        <w:ind w:firstLine="709"/>
        <w:jc w:val="both"/>
        <w:rPr>
          <w:sz w:val="24"/>
        </w:rPr>
      </w:pPr>
      <w:r w:rsidRPr="00C020D0">
        <w:rPr>
          <w:sz w:val="24"/>
        </w:rPr>
        <w:t>Зарегистрировано 15 очагов ОКИ, при этом пострадало 147 человек, в т. ч. 126 д</w:t>
      </w:r>
      <w:r w:rsidRPr="00C020D0">
        <w:rPr>
          <w:sz w:val="24"/>
        </w:rPr>
        <w:t>е</w:t>
      </w:r>
      <w:r w:rsidRPr="00C020D0">
        <w:rPr>
          <w:sz w:val="24"/>
        </w:rPr>
        <w:t>тей до 17 лет (2016 г. - 28 – 234 человека).</w:t>
      </w:r>
      <w:r>
        <w:rPr>
          <w:sz w:val="24"/>
        </w:rPr>
        <w:t xml:space="preserve"> </w:t>
      </w:r>
    </w:p>
    <w:p w:rsidR="00510B56" w:rsidRPr="00C020D0" w:rsidRDefault="00510B56" w:rsidP="00510B56">
      <w:pPr>
        <w:pStyle w:val="Default"/>
        <w:ind w:firstLine="709"/>
        <w:jc w:val="both"/>
        <w:rPr>
          <w:iCs/>
          <w:color w:val="auto"/>
        </w:rPr>
      </w:pPr>
      <w:r w:rsidRPr="00C020D0">
        <w:rPr>
          <w:b/>
          <w:iCs/>
          <w:color w:val="auto"/>
        </w:rPr>
        <w:t xml:space="preserve">Брюшной тиф. </w:t>
      </w:r>
      <w:r w:rsidRPr="00C020D0">
        <w:rPr>
          <w:iCs/>
          <w:color w:val="auto"/>
        </w:rPr>
        <w:t>Заболеваемость брюшным тифом носит спорадический характер и связана с завозными случаями. В 2013-2017 гг. случаев заболеваний не зарегистрировано, в 2012 г. зарегистрирован один завозной случай из Таджикистана.</w:t>
      </w:r>
      <w:r w:rsidRPr="00C020D0">
        <w:rPr>
          <w:color w:val="auto"/>
        </w:rPr>
        <w:t xml:space="preserve"> </w:t>
      </w:r>
    </w:p>
    <w:p w:rsidR="00510B56" w:rsidRPr="00CE12CC" w:rsidRDefault="00510B56" w:rsidP="00510B56">
      <w:pPr>
        <w:ind w:firstLine="709"/>
        <w:jc w:val="both"/>
        <w:rPr>
          <w:sz w:val="24"/>
        </w:rPr>
      </w:pPr>
      <w:r w:rsidRPr="00CE12CC">
        <w:rPr>
          <w:sz w:val="24"/>
        </w:rPr>
        <w:lastRenderedPageBreak/>
        <w:t>По эпидемиологическим показаниям привито против брюшного тифа вакциной «Вианвак» 10 работников коммунальных служб (2016 г. – 41; 2015 г. – 11, 2014 г. - 1 306, 2013 г. - 8 651 человек группы риска).</w:t>
      </w:r>
    </w:p>
    <w:p w:rsidR="00B8731E" w:rsidRDefault="00510B56" w:rsidP="00510B56">
      <w:pPr>
        <w:autoSpaceDE w:val="0"/>
        <w:autoSpaceDN w:val="0"/>
        <w:adjustRightInd w:val="0"/>
        <w:ind w:firstLine="709"/>
        <w:jc w:val="both"/>
        <w:rPr>
          <w:sz w:val="24"/>
        </w:rPr>
      </w:pPr>
      <w:r w:rsidRPr="00AF6F29">
        <w:rPr>
          <w:b/>
          <w:iCs/>
          <w:sz w:val="24"/>
        </w:rPr>
        <w:t xml:space="preserve">Сальмонеллезы. </w:t>
      </w:r>
      <w:r w:rsidRPr="00AF6F29">
        <w:rPr>
          <w:sz w:val="24"/>
        </w:rPr>
        <w:t xml:space="preserve">Уровень заболеваемости </w:t>
      </w:r>
      <w:r w:rsidRPr="00AF6F29">
        <w:rPr>
          <w:bCs/>
          <w:sz w:val="24"/>
        </w:rPr>
        <w:t>сальмонеллёзом</w:t>
      </w:r>
      <w:r w:rsidRPr="00AF6F29">
        <w:rPr>
          <w:sz w:val="24"/>
        </w:rPr>
        <w:t xml:space="preserve"> по сравнению с 2016 г. снизился на 24,8</w:t>
      </w:r>
      <w:r w:rsidR="00B8731E">
        <w:rPr>
          <w:sz w:val="24"/>
        </w:rPr>
        <w:t xml:space="preserve"> </w:t>
      </w:r>
      <w:r w:rsidRPr="00AF6F29">
        <w:rPr>
          <w:sz w:val="24"/>
        </w:rPr>
        <w:t>или 24,65 на 100 тыс. населения (2016 г. – 32,76) и был выше</w:t>
      </w:r>
      <w:r w:rsidRPr="00CE12CC">
        <w:rPr>
          <w:sz w:val="24"/>
        </w:rPr>
        <w:t xml:space="preserve"> показателя по России на 11,6</w:t>
      </w:r>
      <w:r w:rsidR="0067347E">
        <w:rPr>
          <w:sz w:val="24"/>
        </w:rPr>
        <w:t>%</w:t>
      </w:r>
      <w:r w:rsidRPr="00CE12CC">
        <w:rPr>
          <w:sz w:val="24"/>
        </w:rPr>
        <w:t xml:space="preserve"> (2016 г. – 22,07</w:t>
      </w:r>
      <w:r w:rsidR="002351B2">
        <w:rPr>
          <w:sz w:val="24"/>
        </w:rPr>
        <w:t>).</w:t>
      </w:r>
    </w:p>
    <w:p w:rsidR="00510B56" w:rsidRPr="0091533C" w:rsidRDefault="00510B56" w:rsidP="00510B56">
      <w:pPr>
        <w:autoSpaceDE w:val="0"/>
        <w:autoSpaceDN w:val="0"/>
        <w:adjustRightInd w:val="0"/>
        <w:ind w:firstLine="709"/>
        <w:jc w:val="both"/>
        <w:rPr>
          <w:sz w:val="24"/>
        </w:rPr>
      </w:pPr>
      <w:r w:rsidRPr="0091533C">
        <w:rPr>
          <w:sz w:val="24"/>
        </w:rPr>
        <w:t xml:space="preserve">Случаи сальмонеллёза регистрировались в 14 муниципальных районах края, </w:t>
      </w:r>
      <w:r w:rsidR="002351B2">
        <w:rPr>
          <w:sz w:val="24"/>
        </w:rPr>
        <w:t xml:space="preserve">из них </w:t>
      </w:r>
      <w:r w:rsidRPr="0091533C">
        <w:rPr>
          <w:sz w:val="24"/>
        </w:rPr>
        <w:t>в 6 районах показатели заболеваемости превыша</w:t>
      </w:r>
      <w:r w:rsidR="002351B2">
        <w:rPr>
          <w:sz w:val="24"/>
        </w:rPr>
        <w:t xml:space="preserve">ли </w:t>
      </w:r>
      <w:r w:rsidRPr="0091533C">
        <w:rPr>
          <w:sz w:val="24"/>
        </w:rPr>
        <w:t>краевой</w:t>
      </w:r>
      <w:r w:rsidR="002351B2">
        <w:rPr>
          <w:sz w:val="24"/>
        </w:rPr>
        <w:t xml:space="preserve"> уровень</w:t>
      </w:r>
      <w:r w:rsidRPr="0091533C">
        <w:rPr>
          <w:sz w:val="24"/>
        </w:rPr>
        <w:t xml:space="preserve">: г. Комсомольск-на-Амуре (46,96 случая на 100 тыс. населения), Верхнебуреинский (27,61), Советско-Гаванский (29,96), Амурский (52,21), Нанайский (67,35), имени Лазо (30,78) районы. </w:t>
      </w:r>
    </w:p>
    <w:p w:rsidR="00510B56" w:rsidRPr="0091533C" w:rsidRDefault="00510B56" w:rsidP="00510B56">
      <w:pPr>
        <w:autoSpaceDE w:val="0"/>
        <w:autoSpaceDN w:val="0"/>
        <w:adjustRightInd w:val="0"/>
        <w:ind w:firstLine="709"/>
        <w:jc w:val="both"/>
        <w:rPr>
          <w:sz w:val="24"/>
        </w:rPr>
      </w:pPr>
      <w:r w:rsidRPr="0091533C">
        <w:rPr>
          <w:sz w:val="24"/>
        </w:rPr>
        <w:t>Остаётся высоким удельный вес заболевших детей в возрастной группе до 17 лет – 51,7</w:t>
      </w:r>
      <w:r w:rsidR="0067347E">
        <w:rPr>
          <w:sz w:val="24"/>
        </w:rPr>
        <w:t>%</w:t>
      </w:r>
      <w:r w:rsidRPr="0091533C">
        <w:rPr>
          <w:sz w:val="24"/>
        </w:rPr>
        <w:t>, показатель 64,80 на 100 тыс. детей (2016 г. – 99,49). Болеет, преимущественно, г</w:t>
      </w:r>
      <w:r w:rsidRPr="0091533C">
        <w:rPr>
          <w:sz w:val="24"/>
        </w:rPr>
        <w:t>о</w:t>
      </w:r>
      <w:r w:rsidRPr="0091533C">
        <w:rPr>
          <w:sz w:val="24"/>
        </w:rPr>
        <w:t>родское население (более 89</w:t>
      </w:r>
      <w:r w:rsidR="0067347E">
        <w:rPr>
          <w:sz w:val="24"/>
        </w:rPr>
        <w:t>%</w:t>
      </w:r>
      <w:r w:rsidRPr="0091533C">
        <w:rPr>
          <w:sz w:val="24"/>
        </w:rPr>
        <w:t>).</w:t>
      </w:r>
      <w:r w:rsidR="00DA1FE0">
        <w:rPr>
          <w:sz w:val="24"/>
        </w:rPr>
        <w:t xml:space="preserve"> </w:t>
      </w:r>
      <w:r>
        <w:rPr>
          <w:sz w:val="24"/>
        </w:rPr>
        <w:t>С</w:t>
      </w:r>
      <w:r w:rsidRPr="0091533C">
        <w:rPr>
          <w:sz w:val="24"/>
        </w:rPr>
        <w:t>лучаев групповой заболеваемости сальмонеллезом не зарегистрировано.</w:t>
      </w:r>
    </w:p>
    <w:p w:rsidR="00510B56" w:rsidRPr="0091533C" w:rsidRDefault="00510B56" w:rsidP="00510B56">
      <w:pPr>
        <w:autoSpaceDE w:val="0"/>
        <w:autoSpaceDN w:val="0"/>
        <w:adjustRightInd w:val="0"/>
        <w:ind w:firstLine="708"/>
        <w:jc w:val="both"/>
        <w:rPr>
          <w:sz w:val="24"/>
        </w:rPr>
      </w:pPr>
      <w:r w:rsidRPr="0091533C">
        <w:rPr>
          <w:sz w:val="24"/>
        </w:rPr>
        <w:t>В этиологической структуре сальмонеллеза, как и в предыдущие годы, преоблад</w:t>
      </w:r>
      <w:r w:rsidRPr="0091533C">
        <w:rPr>
          <w:sz w:val="24"/>
        </w:rPr>
        <w:t>а</w:t>
      </w:r>
      <w:r w:rsidRPr="0091533C">
        <w:rPr>
          <w:sz w:val="24"/>
        </w:rPr>
        <w:t>ют сальмонеллы группы D – 88,0</w:t>
      </w:r>
      <w:r w:rsidR="002351B2">
        <w:rPr>
          <w:sz w:val="24"/>
        </w:rPr>
        <w:t xml:space="preserve">%, </w:t>
      </w:r>
      <w:r w:rsidRPr="0091533C">
        <w:rPr>
          <w:sz w:val="24"/>
        </w:rPr>
        <w:t xml:space="preserve">сальмонеллы группы В </w:t>
      </w:r>
      <w:r w:rsidR="002351B2">
        <w:rPr>
          <w:sz w:val="24"/>
        </w:rPr>
        <w:t>составили</w:t>
      </w:r>
      <w:r w:rsidRPr="0091533C">
        <w:rPr>
          <w:sz w:val="24"/>
        </w:rPr>
        <w:t xml:space="preserve"> 11,0</w:t>
      </w:r>
      <w:r w:rsidR="0067347E">
        <w:rPr>
          <w:sz w:val="24"/>
        </w:rPr>
        <w:t>%</w:t>
      </w:r>
      <w:r w:rsidR="002351B2">
        <w:rPr>
          <w:sz w:val="24"/>
        </w:rPr>
        <w:t xml:space="preserve">, </w:t>
      </w:r>
      <w:r w:rsidRPr="0091533C">
        <w:rPr>
          <w:sz w:val="24"/>
        </w:rPr>
        <w:t>сальмонеллы группы С</w:t>
      </w:r>
      <w:r w:rsidR="00B2172E">
        <w:rPr>
          <w:sz w:val="24"/>
        </w:rPr>
        <w:t xml:space="preserve"> </w:t>
      </w:r>
      <w:r w:rsidRPr="0091533C">
        <w:rPr>
          <w:sz w:val="24"/>
        </w:rPr>
        <w:t>- 1,0</w:t>
      </w:r>
      <w:r w:rsidR="0067347E">
        <w:rPr>
          <w:sz w:val="24"/>
        </w:rPr>
        <w:t>%</w:t>
      </w:r>
      <w:r w:rsidRPr="0091533C">
        <w:rPr>
          <w:sz w:val="24"/>
        </w:rPr>
        <w:t>. Заболеваемость, вызванная сальмонеллами группы В, увеличилась по сравнению с 2016 год</w:t>
      </w:r>
      <w:r>
        <w:rPr>
          <w:sz w:val="24"/>
        </w:rPr>
        <w:t>ом</w:t>
      </w:r>
      <w:r w:rsidRPr="0091533C">
        <w:rPr>
          <w:sz w:val="24"/>
        </w:rPr>
        <w:t xml:space="preserve"> на 84,5%.</w:t>
      </w:r>
    </w:p>
    <w:p w:rsidR="00510B56" w:rsidRDefault="00510B56" w:rsidP="00DA1FE0">
      <w:pPr>
        <w:ind w:firstLine="709"/>
        <w:jc w:val="both"/>
        <w:rPr>
          <w:color w:val="000000"/>
          <w:szCs w:val="28"/>
        </w:rPr>
      </w:pPr>
      <w:r w:rsidRPr="00E04626">
        <w:rPr>
          <w:sz w:val="24"/>
        </w:rPr>
        <w:t>В 2017 г. выполнено 14</w:t>
      </w:r>
      <w:r w:rsidR="000C5A09">
        <w:rPr>
          <w:sz w:val="24"/>
        </w:rPr>
        <w:t xml:space="preserve"> </w:t>
      </w:r>
      <w:r w:rsidRPr="00E04626">
        <w:rPr>
          <w:sz w:val="24"/>
        </w:rPr>
        <w:t>768 исследований из объектов внешней среды, в т.ч. прод</w:t>
      </w:r>
      <w:r w:rsidRPr="00E04626">
        <w:rPr>
          <w:sz w:val="24"/>
        </w:rPr>
        <w:t>о</w:t>
      </w:r>
      <w:r w:rsidRPr="00E04626">
        <w:rPr>
          <w:sz w:val="24"/>
        </w:rPr>
        <w:t>вольственного сырья и пищевых продуктов на патогенные микроорганизмы</w:t>
      </w:r>
      <w:r>
        <w:rPr>
          <w:sz w:val="24"/>
        </w:rPr>
        <w:t xml:space="preserve"> и</w:t>
      </w:r>
      <w:r w:rsidRPr="00E04626">
        <w:rPr>
          <w:sz w:val="24"/>
        </w:rPr>
        <w:t xml:space="preserve"> сальмоне</w:t>
      </w:r>
      <w:r w:rsidRPr="00E04626">
        <w:rPr>
          <w:sz w:val="24"/>
        </w:rPr>
        <w:t>л</w:t>
      </w:r>
      <w:r w:rsidR="00C244E1">
        <w:rPr>
          <w:sz w:val="24"/>
        </w:rPr>
        <w:t>лы</w:t>
      </w:r>
      <w:r w:rsidRPr="00E04626">
        <w:rPr>
          <w:sz w:val="24"/>
        </w:rPr>
        <w:t>. Процент высеваемости сальмонелл из объектов внешней среды составил: из воды п</w:t>
      </w:r>
      <w:r w:rsidRPr="00E04626">
        <w:rPr>
          <w:sz w:val="24"/>
        </w:rPr>
        <w:t>о</w:t>
      </w:r>
      <w:r w:rsidRPr="00E04626">
        <w:rPr>
          <w:sz w:val="24"/>
        </w:rPr>
        <w:t>верхностных водоемов - 0,58</w:t>
      </w:r>
      <w:r w:rsidR="0067347E">
        <w:rPr>
          <w:sz w:val="24"/>
        </w:rPr>
        <w:t>%</w:t>
      </w:r>
      <w:r w:rsidRPr="00E04626">
        <w:rPr>
          <w:sz w:val="24"/>
        </w:rPr>
        <w:t>, сточных вод – 8,12</w:t>
      </w:r>
      <w:r w:rsidR="0067347E">
        <w:rPr>
          <w:sz w:val="24"/>
        </w:rPr>
        <w:t>%</w:t>
      </w:r>
      <w:r w:rsidRPr="00E04626">
        <w:rPr>
          <w:sz w:val="24"/>
        </w:rPr>
        <w:t>, сырья и пищевых продуктов - 0,12</w:t>
      </w:r>
      <w:r w:rsidR="0067347E">
        <w:rPr>
          <w:sz w:val="24"/>
        </w:rPr>
        <w:t>%</w:t>
      </w:r>
      <w:r w:rsidRPr="00E04626">
        <w:rPr>
          <w:sz w:val="24"/>
        </w:rPr>
        <w:t>, смывов - 0%. Из проб продуктов и продовольственного сырья выделено</w:t>
      </w:r>
      <w:r w:rsidRPr="00E04626">
        <w:rPr>
          <w:color w:val="000000"/>
          <w:sz w:val="24"/>
          <w:lang w:val="da-DK"/>
        </w:rPr>
        <w:t xml:space="preserve"> S. virchov – </w:t>
      </w:r>
      <w:r w:rsidRPr="00E04626">
        <w:rPr>
          <w:color w:val="000000"/>
          <w:sz w:val="24"/>
        </w:rPr>
        <w:t xml:space="preserve">2, </w:t>
      </w:r>
      <w:r w:rsidRPr="00E04626">
        <w:rPr>
          <w:color w:val="000000"/>
          <w:sz w:val="24"/>
          <w:lang w:val="da-DK"/>
        </w:rPr>
        <w:t>S</w:t>
      </w:r>
      <w:r w:rsidRPr="00E04626">
        <w:rPr>
          <w:color w:val="000000"/>
          <w:sz w:val="24"/>
        </w:rPr>
        <w:t xml:space="preserve">. </w:t>
      </w:r>
      <w:r w:rsidRPr="00E04626">
        <w:rPr>
          <w:color w:val="000000"/>
          <w:sz w:val="24"/>
          <w:lang w:val="en-US"/>
        </w:rPr>
        <w:t>choleraesuis</w:t>
      </w:r>
      <w:r w:rsidRPr="00E04626">
        <w:rPr>
          <w:color w:val="000000"/>
          <w:sz w:val="24"/>
        </w:rPr>
        <w:t xml:space="preserve"> – 1,</w:t>
      </w:r>
      <w:r w:rsidRPr="00E04626">
        <w:rPr>
          <w:sz w:val="24"/>
        </w:rPr>
        <w:t xml:space="preserve"> </w:t>
      </w:r>
      <w:r w:rsidRPr="00E04626">
        <w:rPr>
          <w:color w:val="000000"/>
          <w:sz w:val="24"/>
          <w:lang w:val="da-DK"/>
        </w:rPr>
        <w:t xml:space="preserve">S. enteritidis – </w:t>
      </w:r>
      <w:r w:rsidRPr="00E04626">
        <w:rPr>
          <w:color w:val="000000"/>
          <w:sz w:val="24"/>
        </w:rPr>
        <w:t>3.</w:t>
      </w:r>
      <w:r w:rsidRPr="00E04626">
        <w:rPr>
          <w:color w:val="000000"/>
          <w:szCs w:val="28"/>
        </w:rPr>
        <w:t xml:space="preserve"> </w:t>
      </w:r>
    </w:p>
    <w:p w:rsidR="00510B56" w:rsidRPr="00D86C88" w:rsidRDefault="00510B56" w:rsidP="00510B56">
      <w:pPr>
        <w:autoSpaceDE w:val="0"/>
        <w:autoSpaceDN w:val="0"/>
        <w:adjustRightInd w:val="0"/>
        <w:ind w:firstLine="709"/>
        <w:jc w:val="both"/>
        <w:rPr>
          <w:sz w:val="24"/>
        </w:rPr>
      </w:pPr>
      <w:r w:rsidRPr="00D86C88">
        <w:rPr>
          <w:b/>
          <w:sz w:val="24"/>
        </w:rPr>
        <w:t xml:space="preserve">Бактериальная инфекция. </w:t>
      </w:r>
      <w:r w:rsidRPr="00D86C88">
        <w:rPr>
          <w:sz w:val="24"/>
        </w:rPr>
        <w:t>Эпидемиологическая ситуация по шигеллезной и</w:t>
      </w:r>
      <w:r w:rsidRPr="00D86C88">
        <w:rPr>
          <w:sz w:val="24"/>
        </w:rPr>
        <w:t>н</w:t>
      </w:r>
      <w:r w:rsidRPr="00D86C88">
        <w:rPr>
          <w:sz w:val="24"/>
        </w:rPr>
        <w:t>фекции остается стабильной, регистрируется спорадическая заболеваемость. Уровень з</w:t>
      </w:r>
      <w:r w:rsidRPr="00D86C88">
        <w:rPr>
          <w:sz w:val="24"/>
        </w:rPr>
        <w:t>а</w:t>
      </w:r>
      <w:r w:rsidRPr="00D86C88">
        <w:rPr>
          <w:sz w:val="24"/>
        </w:rPr>
        <w:t xml:space="preserve">болеваемости бактериальной дизентерией составил 1,35 на 100 тыс. населения, что ниже уровня предыдущих трех лет и </w:t>
      </w:r>
      <w:r w:rsidR="009B7AD5">
        <w:rPr>
          <w:sz w:val="24"/>
        </w:rPr>
        <w:t xml:space="preserve">в 3,4 раза </w:t>
      </w:r>
      <w:r w:rsidRPr="00D86C88">
        <w:rPr>
          <w:sz w:val="24"/>
        </w:rPr>
        <w:t>ниже показателя по Р</w:t>
      </w:r>
      <w:r w:rsidR="00B32AEC">
        <w:rPr>
          <w:sz w:val="24"/>
        </w:rPr>
        <w:t xml:space="preserve">оссии (4,54) </w:t>
      </w:r>
    </w:p>
    <w:p w:rsidR="00510B56" w:rsidRPr="00D86C88" w:rsidRDefault="00510B56" w:rsidP="00510B56">
      <w:pPr>
        <w:autoSpaceDE w:val="0"/>
        <w:autoSpaceDN w:val="0"/>
        <w:adjustRightInd w:val="0"/>
        <w:ind w:firstLine="709"/>
        <w:jc w:val="both"/>
        <w:rPr>
          <w:sz w:val="24"/>
        </w:rPr>
      </w:pPr>
      <w:r w:rsidRPr="00D86C88">
        <w:rPr>
          <w:sz w:val="24"/>
        </w:rPr>
        <w:t>Заболеваемость дизентерией детей до 17 лет снизилас</w:t>
      </w:r>
      <w:r w:rsidR="00FE655A">
        <w:rPr>
          <w:sz w:val="24"/>
        </w:rPr>
        <w:t>ь на 39,2% и составила в 2017 г</w:t>
      </w:r>
      <w:r w:rsidR="000C5A09">
        <w:rPr>
          <w:sz w:val="24"/>
        </w:rPr>
        <w:t>.</w:t>
      </w:r>
      <w:r w:rsidRPr="00D86C88">
        <w:rPr>
          <w:sz w:val="24"/>
        </w:rPr>
        <w:t xml:space="preserve"> – 3,81</w:t>
      </w:r>
      <w:r w:rsidR="00FE655A">
        <w:rPr>
          <w:sz w:val="24"/>
        </w:rPr>
        <w:t xml:space="preserve"> случай</w:t>
      </w:r>
      <w:r w:rsidRPr="00D86C88">
        <w:rPr>
          <w:sz w:val="24"/>
        </w:rPr>
        <w:t xml:space="preserve"> на 100 тыс. детского населения (2016 г. </w:t>
      </w:r>
      <w:r w:rsidR="002F0756">
        <w:rPr>
          <w:sz w:val="24"/>
        </w:rPr>
        <w:t xml:space="preserve">- </w:t>
      </w:r>
      <w:r w:rsidRPr="00D86C88">
        <w:rPr>
          <w:sz w:val="24"/>
        </w:rPr>
        <w:t xml:space="preserve">6,27). </w:t>
      </w:r>
      <w:r w:rsidRPr="006F444A">
        <w:rPr>
          <w:sz w:val="24"/>
        </w:rPr>
        <w:t>Заболевания дизентерией подтверждены бактериологически в 8</w:t>
      </w:r>
      <w:r>
        <w:rPr>
          <w:sz w:val="24"/>
        </w:rPr>
        <w:t>3,3</w:t>
      </w:r>
      <w:r w:rsidR="0067347E">
        <w:rPr>
          <w:sz w:val="24"/>
        </w:rPr>
        <w:t>%</w:t>
      </w:r>
      <w:r w:rsidRPr="006F444A">
        <w:rPr>
          <w:sz w:val="24"/>
        </w:rPr>
        <w:t xml:space="preserve"> случаев</w:t>
      </w:r>
      <w:r w:rsidR="00B13BBF">
        <w:rPr>
          <w:sz w:val="24"/>
        </w:rPr>
        <w:t>, и</w:t>
      </w:r>
      <w:r w:rsidRPr="00D86C88">
        <w:rPr>
          <w:sz w:val="24"/>
        </w:rPr>
        <w:t xml:space="preserve">з </w:t>
      </w:r>
      <w:r w:rsidR="00B13BBF">
        <w:rPr>
          <w:sz w:val="24"/>
        </w:rPr>
        <w:t xml:space="preserve">них в </w:t>
      </w:r>
      <w:r w:rsidR="00B13BBF" w:rsidRPr="00D86C88">
        <w:rPr>
          <w:sz w:val="24"/>
        </w:rPr>
        <w:t>13,0</w:t>
      </w:r>
      <w:r w:rsidR="00B13BBF">
        <w:rPr>
          <w:sz w:val="24"/>
        </w:rPr>
        <w:t>%</w:t>
      </w:r>
      <w:r w:rsidR="002F0756">
        <w:rPr>
          <w:sz w:val="24"/>
        </w:rPr>
        <w:t xml:space="preserve"> </w:t>
      </w:r>
      <w:r w:rsidR="00B13BBF">
        <w:rPr>
          <w:sz w:val="24"/>
        </w:rPr>
        <w:t xml:space="preserve">случаев </w:t>
      </w:r>
      <w:r w:rsidRPr="00D86C88">
        <w:rPr>
          <w:sz w:val="24"/>
        </w:rPr>
        <w:t>дизентерия Флексне</w:t>
      </w:r>
      <w:r w:rsidR="00A130C8">
        <w:rPr>
          <w:sz w:val="24"/>
        </w:rPr>
        <w:t xml:space="preserve">ра, </w:t>
      </w:r>
      <w:r w:rsidRPr="00D86C88">
        <w:rPr>
          <w:sz w:val="24"/>
        </w:rPr>
        <w:t xml:space="preserve">дизентерия Зонне </w:t>
      </w:r>
      <w:r w:rsidR="002F0756">
        <w:rPr>
          <w:sz w:val="24"/>
        </w:rPr>
        <w:t>-</w:t>
      </w:r>
      <w:r w:rsidRPr="00D86C88">
        <w:rPr>
          <w:sz w:val="24"/>
        </w:rPr>
        <w:t xml:space="preserve"> 87,0</w:t>
      </w:r>
      <w:r w:rsidR="0067347E">
        <w:rPr>
          <w:sz w:val="24"/>
        </w:rPr>
        <w:t>%</w:t>
      </w:r>
      <w:r w:rsidRPr="00D86C88">
        <w:rPr>
          <w:sz w:val="24"/>
        </w:rPr>
        <w:t>.</w:t>
      </w:r>
    </w:p>
    <w:p w:rsidR="00510B56" w:rsidRPr="00D86C88" w:rsidRDefault="00510B56" w:rsidP="00510B56">
      <w:pPr>
        <w:autoSpaceDE w:val="0"/>
        <w:autoSpaceDN w:val="0"/>
        <w:adjustRightInd w:val="0"/>
        <w:ind w:firstLine="709"/>
        <w:jc w:val="both"/>
        <w:rPr>
          <w:sz w:val="24"/>
        </w:rPr>
      </w:pPr>
      <w:r w:rsidRPr="00D86C88">
        <w:rPr>
          <w:sz w:val="24"/>
        </w:rPr>
        <w:t>Эпидемических очагов дизентерии в 201</w:t>
      </w:r>
      <w:r>
        <w:rPr>
          <w:sz w:val="24"/>
        </w:rPr>
        <w:t>7</w:t>
      </w:r>
      <w:r w:rsidRPr="00D86C88">
        <w:rPr>
          <w:sz w:val="24"/>
        </w:rPr>
        <w:t xml:space="preserve"> г. не зарегистрировано.</w:t>
      </w:r>
    </w:p>
    <w:p w:rsidR="00510B56" w:rsidRPr="00E604DD" w:rsidRDefault="00510B56" w:rsidP="00510B56">
      <w:pPr>
        <w:autoSpaceDE w:val="0"/>
        <w:autoSpaceDN w:val="0"/>
        <w:adjustRightInd w:val="0"/>
        <w:ind w:firstLine="709"/>
        <w:jc w:val="both"/>
        <w:rPr>
          <w:sz w:val="24"/>
        </w:rPr>
      </w:pPr>
      <w:r w:rsidRPr="00E604DD">
        <w:rPr>
          <w:b/>
          <w:iCs/>
          <w:sz w:val="24"/>
        </w:rPr>
        <w:t xml:space="preserve">Другие ОКИ, вызванные установленными возбудителями. </w:t>
      </w:r>
      <w:r w:rsidRPr="00E604DD">
        <w:rPr>
          <w:iCs/>
          <w:sz w:val="24"/>
        </w:rPr>
        <w:t>П</w:t>
      </w:r>
      <w:r w:rsidRPr="00E604DD">
        <w:rPr>
          <w:sz w:val="24"/>
        </w:rPr>
        <w:t>оказатели забол</w:t>
      </w:r>
      <w:r w:rsidRPr="00E604DD">
        <w:rPr>
          <w:sz w:val="24"/>
        </w:rPr>
        <w:t>е</w:t>
      </w:r>
      <w:r w:rsidRPr="00E604DD">
        <w:rPr>
          <w:sz w:val="24"/>
        </w:rPr>
        <w:t>ваемости ОКИ, вызванные установленными бактериальными и вирусными возбудител</w:t>
      </w:r>
      <w:r w:rsidRPr="00E604DD">
        <w:rPr>
          <w:sz w:val="24"/>
        </w:rPr>
        <w:t>я</w:t>
      </w:r>
      <w:r w:rsidRPr="00E604DD">
        <w:rPr>
          <w:sz w:val="24"/>
        </w:rPr>
        <w:t>ми, оставаясь на высоких цифрах</w:t>
      </w:r>
      <w:r w:rsidR="0000203D" w:rsidRPr="00E604DD">
        <w:rPr>
          <w:sz w:val="24"/>
        </w:rPr>
        <w:t>,</w:t>
      </w:r>
      <w:r w:rsidRPr="00E604DD">
        <w:rPr>
          <w:sz w:val="24"/>
        </w:rPr>
        <w:t xml:space="preserve"> были ниже показателей по Российской Федерации на 16,2</w:t>
      </w:r>
      <w:r w:rsidR="0067347E" w:rsidRPr="00E604DD">
        <w:rPr>
          <w:sz w:val="24"/>
        </w:rPr>
        <w:t>%</w:t>
      </w:r>
      <w:r w:rsidRPr="00E604DD">
        <w:rPr>
          <w:sz w:val="24"/>
        </w:rPr>
        <w:t xml:space="preserve"> (171,80</w:t>
      </w:r>
      <w:r w:rsidR="0000203D" w:rsidRPr="00E604DD">
        <w:rPr>
          <w:sz w:val="24"/>
        </w:rPr>
        <w:t xml:space="preserve"> случая на 100 тыс. населения</w:t>
      </w:r>
      <w:r w:rsidRPr="00E604DD">
        <w:rPr>
          <w:sz w:val="24"/>
        </w:rPr>
        <w:t>).</w:t>
      </w:r>
    </w:p>
    <w:p w:rsidR="00510B56" w:rsidRPr="00E604DD" w:rsidRDefault="00510B56" w:rsidP="00510B56">
      <w:pPr>
        <w:autoSpaceDE w:val="0"/>
        <w:autoSpaceDN w:val="0"/>
        <w:adjustRightInd w:val="0"/>
        <w:ind w:firstLine="709"/>
        <w:jc w:val="both"/>
        <w:rPr>
          <w:sz w:val="24"/>
        </w:rPr>
      </w:pPr>
      <w:r w:rsidRPr="00E604DD">
        <w:rPr>
          <w:sz w:val="24"/>
        </w:rPr>
        <w:t>В целом заболеваемость составила 144,0 на 100 тыс. населения, превысив показат</w:t>
      </w:r>
      <w:r w:rsidRPr="00E604DD">
        <w:rPr>
          <w:sz w:val="24"/>
        </w:rPr>
        <w:t>е</w:t>
      </w:r>
      <w:r w:rsidR="0000203D" w:rsidRPr="00E604DD">
        <w:rPr>
          <w:sz w:val="24"/>
        </w:rPr>
        <w:t>ли 2016 г</w:t>
      </w:r>
      <w:r w:rsidRPr="00E604DD">
        <w:rPr>
          <w:sz w:val="24"/>
        </w:rPr>
        <w:t xml:space="preserve">. </w:t>
      </w:r>
      <w:r w:rsidR="0000203D" w:rsidRPr="00E604DD">
        <w:rPr>
          <w:sz w:val="24"/>
        </w:rPr>
        <w:t>В возрастной структуре заболевших ОКИ установленной этиологии 92,8% с</w:t>
      </w:r>
      <w:r w:rsidR="0000203D" w:rsidRPr="00E604DD">
        <w:rPr>
          <w:sz w:val="24"/>
        </w:rPr>
        <w:t>о</w:t>
      </w:r>
      <w:r w:rsidR="0000203D" w:rsidRPr="00E604DD">
        <w:rPr>
          <w:sz w:val="24"/>
        </w:rPr>
        <w:t>ставили дети до 17 лет</w:t>
      </w:r>
      <w:r w:rsidR="00C31450" w:rsidRPr="00E604DD">
        <w:rPr>
          <w:sz w:val="24"/>
        </w:rPr>
        <w:t xml:space="preserve"> (</w:t>
      </w:r>
      <w:r w:rsidRPr="00E604DD">
        <w:rPr>
          <w:sz w:val="24"/>
        </w:rPr>
        <w:t>622,40 на 100 тыс. населения данной возрастной группы</w:t>
      </w:r>
      <w:r w:rsidR="00C31450" w:rsidRPr="00E604DD">
        <w:rPr>
          <w:sz w:val="24"/>
        </w:rPr>
        <w:t>;</w:t>
      </w:r>
      <w:r w:rsidRPr="00E604DD">
        <w:rPr>
          <w:sz w:val="24"/>
        </w:rPr>
        <w:t xml:space="preserve"> РФ 2016 г. – 725,73). </w:t>
      </w:r>
    </w:p>
    <w:p w:rsidR="00510B56" w:rsidRPr="00EB7E3A" w:rsidRDefault="00510B56" w:rsidP="00510B56">
      <w:pPr>
        <w:ind w:firstLine="709"/>
        <w:jc w:val="both"/>
        <w:rPr>
          <w:sz w:val="24"/>
        </w:rPr>
      </w:pPr>
      <w:r w:rsidRPr="00E604DD">
        <w:rPr>
          <w:sz w:val="24"/>
        </w:rPr>
        <w:t>За последние три года доля ОКИ вирусной этиологии в структуре ОКИ устано</w:t>
      </w:r>
      <w:r w:rsidRPr="00E604DD">
        <w:rPr>
          <w:sz w:val="24"/>
        </w:rPr>
        <w:t>в</w:t>
      </w:r>
      <w:r w:rsidRPr="00E604DD">
        <w:rPr>
          <w:sz w:val="24"/>
        </w:rPr>
        <w:t>ленной этиологии увеличилась с 77,5</w:t>
      </w:r>
      <w:r w:rsidR="0067347E" w:rsidRPr="00E604DD">
        <w:rPr>
          <w:sz w:val="24"/>
        </w:rPr>
        <w:t>%</w:t>
      </w:r>
      <w:r w:rsidRPr="00E604DD">
        <w:rPr>
          <w:sz w:val="24"/>
        </w:rPr>
        <w:t xml:space="preserve"> в 2014 году до 88,8</w:t>
      </w:r>
      <w:r w:rsidR="0067347E" w:rsidRPr="00E604DD">
        <w:rPr>
          <w:sz w:val="24"/>
        </w:rPr>
        <w:t>%</w:t>
      </w:r>
      <w:r w:rsidRPr="00E604DD">
        <w:rPr>
          <w:sz w:val="24"/>
        </w:rPr>
        <w:t xml:space="preserve"> в 2017 г</w:t>
      </w:r>
      <w:r w:rsidR="000C5A09">
        <w:rPr>
          <w:sz w:val="24"/>
        </w:rPr>
        <w:t>.</w:t>
      </w:r>
      <w:r w:rsidRPr="00E604DD">
        <w:rPr>
          <w:sz w:val="24"/>
        </w:rPr>
        <w:t>, при этом, более</w:t>
      </w:r>
      <w:r w:rsidRPr="00EB7E3A">
        <w:rPr>
          <w:sz w:val="24"/>
        </w:rPr>
        <w:t xml:space="preserve"> 80,0</w:t>
      </w:r>
      <w:r w:rsidR="0067347E">
        <w:rPr>
          <w:sz w:val="24"/>
        </w:rPr>
        <w:t>%</w:t>
      </w:r>
      <w:r w:rsidRPr="00EB7E3A">
        <w:rPr>
          <w:sz w:val="24"/>
        </w:rPr>
        <w:t xml:space="preserve"> случаев ОКИ вирусной этиологии приходится на ротавирусную инфекцию. </w:t>
      </w:r>
    </w:p>
    <w:p w:rsidR="00510B56" w:rsidRDefault="00510B56" w:rsidP="00510B56">
      <w:pPr>
        <w:ind w:firstLine="709"/>
        <w:jc w:val="both"/>
        <w:rPr>
          <w:sz w:val="24"/>
        </w:rPr>
      </w:pPr>
      <w:r w:rsidRPr="00EF6E08">
        <w:rPr>
          <w:sz w:val="24"/>
        </w:rPr>
        <w:t>Удельный вес вспышек инфекций вирусной этиологии в группе инфекций, реал</w:t>
      </w:r>
      <w:r w:rsidRPr="00EF6E08">
        <w:rPr>
          <w:sz w:val="24"/>
        </w:rPr>
        <w:t>и</w:t>
      </w:r>
      <w:r w:rsidRPr="00EF6E08">
        <w:rPr>
          <w:sz w:val="24"/>
        </w:rPr>
        <w:t>зуемых фекально-оральным механизмом, за последние три года увеличился на 33,3% и составили – 80</w:t>
      </w:r>
      <w:r w:rsidR="0067347E">
        <w:rPr>
          <w:sz w:val="24"/>
        </w:rPr>
        <w:t>%</w:t>
      </w:r>
      <w:r w:rsidRPr="00EF6E08">
        <w:rPr>
          <w:sz w:val="24"/>
        </w:rPr>
        <w:t xml:space="preserve"> (2016 г. – 60</w:t>
      </w:r>
      <w:r w:rsidR="0067347E">
        <w:rPr>
          <w:sz w:val="24"/>
        </w:rPr>
        <w:t>%</w:t>
      </w:r>
      <w:r w:rsidRPr="00EF6E08">
        <w:rPr>
          <w:sz w:val="24"/>
        </w:rPr>
        <w:t>; 2015 г. – 75</w:t>
      </w:r>
      <w:r w:rsidR="0067347E">
        <w:rPr>
          <w:sz w:val="24"/>
        </w:rPr>
        <w:t>%</w:t>
      </w:r>
      <w:r w:rsidRPr="00EF6E08">
        <w:rPr>
          <w:sz w:val="24"/>
        </w:rPr>
        <w:t>; 2014 г. – 58,3</w:t>
      </w:r>
      <w:r w:rsidR="0067347E">
        <w:rPr>
          <w:sz w:val="24"/>
        </w:rPr>
        <w:t>%</w:t>
      </w:r>
      <w:r w:rsidRPr="00EF6E08">
        <w:rPr>
          <w:sz w:val="24"/>
        </w:rPr>
        <w:t>). Реализация инфекции в таких очагах происходила контактно-бытовым путем – 83</w:t>
      </w:r>
      <w:r w:rsidR="0067347E">
        <w:rPr>
          <w:sz w:val="24"/>
        </w:rPr>
        <w:t>%</w:t>
      </w:r>
      <w:r w:rsidRPr="00EF6E08">
        <w:rPr>
          <w:sz w:val="24"/>
        </w:rPr>
        <w:t>, пищевым путем – 17</w:t>
      </w:r>
      <w:r w:rsidR="0067347E">
        <w:rPr>
          <w:sz w:val="24"/>
        </w:rPr>
        <w:t>%</w:t>
      </w:r>
      <w:r>
        <w:rPr>
          <w:sz w:val="24"/>
        </w:rPr>
        <w:t>.</w:t>
      </w:r>
      <w:r w:rsidRPr="00EF6E08">
        <w:rPr>
          <w:sz w:val="24"/>
        </w:rPr>
        <w:t xml:space="preserve"> </w:t>
      </w:r>
    </w:p>
    <w:p w:rsidR="00510B56" w:rsidRPr="002A3110" w:rsidRDefault="00510B56" w:rsidP="00510B56">
      <w:pPr>
        <w:ind w:firstLine="709"/>
        <w:jc w:val="both"/>
        <w:rPr>
          <w:sz w:val="24"/>
        </w:rPr>
      </w:pPr>
      <w:r w:rsidRPr="002A3110">
        <w:rPr>
          <w:sz w:val="24"/>
        </w:rPr>
        <w:t xml:space="preserve">Для углублённого изучения кишечных вирусов, вызвавших вспышки, </w:t>
      </w:r>
      <w:r w:rsidR="00721909" w:rsidRPr="002A3110">
        <w:rPr>
          <w:sz w:val="24"/>
        </w:rPr>
        <w:t>материал</w:t>
      </w:r>
      <w:r w:rsidR="00721909" w:rsidRPr="00721909">
        <w:rPr>
          <w:sz w:val="24"/>
        </w:rPr>
        <w:t xml:space="preserve"> </w:t>
      </w:r>
      <w:r w:rsidR="00721909" w:rsidRPr="002A3110">
        <w:rPr>
          <w:sz w:val="24"/>
        </w:rPr>
        <w:t>от больных</w:t>
      </w:r>
      <w:r w:rsidR="00721909">
        <w:rPr>
          <w:sz w:val="24"/>
        </w:rPr>
        <w:t xml:space="preserve"> и</w:t>
      </w:r>
      <w:r w:rsidR="00721909" w:rsidRPr="002A3110">
        <w:rPr>
          <w:sz w:val="24"/>
        </w:rPr>
        <w:t xml:space="preserve"> контактных, положительный на рота- и норовирусы</w:t>
      </w:r>
      <w:r w:rsidR="00721909">
        <w:rPr>
          <w:sz w:val="24"/>
        </w:rPr>
        <w:t>,</w:t>
      </w:r>
      <w:r w:rsidR="00721909" w:rsidRPr="002A3110">
        <w:rPr>
          <w:sz w:val="24"/>
        </w:rPr>
        <w:t xml:space="preserve"> направлялся </w:t>
      </w:r>
      <w:r w:rsidRPr="002A3110">
        <w:rPr>
          <w:sz w:val="24"/>
        </w:rPr>
        <w:t>в Референс центр по мониторингу за возбудителями ОКИ – ФБУН «</w:t>
      </w:r>
      <w:r>
        <w:rPr>
          <w:sz w:val="24"/>
        </w:rPr>
        <w:t>Ц</w:t>
      </w:r>
      <w:r w:rsidRPr="002A3110">
        <w:rPr>
          <w:sz w:val="24"/>
        </w:rPr>
        <w:t>НИ</w:t>
      </w:r>
      <w:r>
        <w:rPr>
          <w:sz w:val="24"/>
        </w:rPr>
        <w:t>И</w:t>
      </w:r>
      <w:r w:rsidRPr="002A3110">
        <w:rPr>
          <w:sz w:val="24"/>
        </w:rPr>
        <w:t>Э» Роспотребнадзора</w:t>
      </w:r>
      <w:r w:rsidR="000C5A09">
        <w:rPr>
          <w:sz w:val="24"/>
        </w:rPr>
        <w:t xml:space="preserve"> (</w:t>
      </w:r>
      <w:r w:rsidRPr="002A3110">
        <w:rPr>
          <w:sz w:val="24"/>
        </w:rPr>
        <w:t>г.</w:t>
      </w:r>
      <w:r w:rsidR="00721909">
        <w:rPr>
          <w:sz w:val="24"/>
        </w:rPr>
        <w:t xml:space="preserve"> </w:t>
      </w:r>
      <w:r w:rsidRPr="002A3110">
        <w:rPr>
          <w:sz w:val="24"/>
        </w:rPr>
        <w:t>Москва</w:t>
      </w:r>
      <w:r w:rsidR="000C5A09">
        <w:rPr>
          <w:sz w:val="24"/>
        </w:rPr>
        <w:t>)</w:t>
      </w:r>
      <w:r w:rsidRPr="002A3110">
        <w:rPr>
          <w:sz w:val="24"/>
        </w:rPr>
        <w:t xml:space="preserve">. По результатам исследования в </w:t>
      </w:r>
      <w:r>
        <w:rPr>
          <w:sz w:val="24"/>
        </w:rPr>
        <w:t>школе</w:t>
      </w:r>
      <w:r w:rsidRPr="002A3110">
        <w:rPr>
          <w:sz w:val="24"/>
        </w:rPr>
        <w:t xml:space="preserve"> №77 г.</w:t>
      </w:r>
      <w:r w:rsidR="00EF1BFC">
        <w:rPr>
          <w:sz w:val="24"/>
        </w:rPr>
        <w:t xml:space="preserve"> </w:t>
      </w:r>
      <w:r w:rsidRPr="002A3110">
        <w:rPr>
          <w:sz w:val="24"/>
        </w:rPr>
        <w:t xml:space="preserve">Хабаровска </w:t>
      </w:r>
      <w:r>
        <w:rPr>
          <w:sz w:val="24"/>
        </w:rPr>
        <w:t xml:space="preserve">групповая </w:t>
      </w:r>
      <w:r w:rsidRPr="002A3110">
        <w:rPr>
          <w:sz w:val="24"/>
        </w:rPr>
        <w:t>заболева</w:t>
      </w:r>
      <w:r w:rsidRPr="002A3110">
        <w:rPr>
          <w:sz w:val="24"/>
        </w:rPr>
        <w:t>е</w:t>
      </w:r>
      <w:r w:rsidRPr="002A3110">
        <w:rPr>
          <w:sz w:val="24"/>
        </w:rPr>
        <w:lastRenderedPageBreak/>
        <w:t>мость</w:t>
      </w:r>
      <w:r>
        <w:rPr>
          <w:sz w:val="24"/>
        </w:rPr>
        <w:t xml:space="preserve"> ОКИ</w:t>
      </w:r>
      <w:r w:rsidRPr="002A3110">
        <w:rPr>
          <w:sz w:val="24"/>
        </w:rPr>
        <w:t xml:space="preserve"> вызвана генотипом норовируса </w:t>
      </w:r>
      <w:r w:rsidRPr="002A3110">
        <w:rPr>
          <w:sz w:val="24"/>
          <w:lang w:val="en-US"/>
        </w:rPr>
        <w:t>GII</w:t>
      </w:r>
      <w:r w:rsidRPr="002A3110">
        <w:rPr>
          <w:sz w:val="24"/>
        </w:rPr>
        <w:t>.2/</w:t>
      </w:r>
      <w:r w:rsidRPr="002A3110">
        <w:rPr>
          <w:sz w:val="24"/>
          <w:lang w:val="en-US"/>
        </w:rPr>
        <w:t>GII</w:t>
      </w:r>
      <w:r w:rsidRPr="002A3110">
        <w:rPr>
          <w:sz w:val="24"/>
        </w:rPr>
        <w:t>.</w:t>
      </w:r>
      <w:r w:rsidRPr="002A3110">
        <w:rPr>
          <w:sz w:val="24"/>
          <w:lang w:val="en-US"/>
        </w:rPr>
        <w:t>P</w:t>
      </w:r>
      <w:r w:rsidRPr="002A3110">
        <w:rPr>
          <w:sz w:val="24"/>
        </w:rPr>
        <w:t>12, в</w:t>
      </w:r>
      <w:r w:rsidRPr="00FB6B36">
        <w:rPr>
          <w:sz w:val="24"/>
        </w:rPr>
        <w:t xml:space="preserve"> </w:t>
      </w:r>
      <w:r w:rsidRPr="005D12A3">
        <w:rPr>
          <w:sz w:val="24"/>
        </w:rPr>
        <w:t>МБОУ СОШ</w:t>
      </w:r>
      <w:r>
        <w:rPr>
          <w:sz w:val="24"/>
        </w:rPr>
        <w:t xml:space="preserve"> </w:t>
      </w:r>
      <w:r w:rsidRPr="002A3110">
        <w:rPr>
          <w:sz w:val="24"/>
        </w:rPr>
        <w:t>с.</w:t>
      </w:r>
      <w:r w:rsidR="00E604DD">
        <w:rPr>
          <w:sz w:val="24"/>
        </w:rPr>
        <w:t xml:space="preserve"> </w:t>
      </w:r>
      <w:r w:rsidRPr="002A3110">
        <w:rPr>
          <w:sz w:val="24"/>
        </w:rPr>
        <w:t xml:space="preserve">Казакевичево </w:t>
      </w:r>
      <w:r>
        <w:rPr>
          <w:sz w:val="24"/>
        </w:rPr>
        <w:t>(Хабаровский район) -</w:t>
      </w:r>
      <w:r w:rsidRPr="002A3110">
        <w:rPr>
          <w:sz w:val="24"/>
        </w:rPr>
        <w:t xml:space="preserve"> ротавирусом антигенного типа </w:t>
      </w:r>
      <w:r w:rsidRPr="002A3110">
        <w:rPr>
          <w:sz w:val="24"/>
          <w:lang w:val="en-US"/>
        </w:rPr>
        <w:t>G</w:t>
      </w:r>
      <w:r w:rsidRPr="002A3110">
        <w:rPr>
          <w:sz w:val="24"/>
        </w:rPr>
        <w:t>2Р(4).</w:t>
      </w:r>
    </w:p>
    <w:p w:rsidR="00510B56" w:rsidRPr="008C7986" w:rsidRDefault="00510B56" w:rsidP="00510B56">
      <w:pPr>
        <w:autoSpaceDE w:val="0"/>
        <w:autoSpaceDN w:val="0"/>
        <w:adjustRightInd w:val="0"/>
        <w:ind w:firstLine="709"/>
        <w:jc w:val="both"/>
        <w:rPr>
          <w:sz w:val="24"/>
        </w:rPr>
      </w:pPr>
      <w:r w:rsidRPr="008C7986">
        <w:rPr>
          <w:sz w:val="24"/>
        </w:rPr>
        <w:t xml:space="preserve">Заболеваемость </w:t>
      </w:r>
      <w:r w:rsidRPr="008C7986">
        <w:rPr>
          <w:b/>
          <w:bCs/>
          <w:sz w:val="24"/>
        </w:rPr>
        <w:t xml:space="preserve">ротавирусной инфекцией </w:t>
      </w:r>
      <w:r w:rsidR="00721909" w:rsidRPr="00721909">
        <w:rPr>
          <w:bCs/>
          <w:sz w:val="24"/>
        </w:rPr>
        <w:t>сохранилась на</w:t>
      </w:r>
      <w:r w:rsidR="00721909">
        <w:rPr>
          <w:b/>
          <w:bCs/>
          <w:sz w:val="24"/>
        </w:rPr>
        <w:t xml:space="preserve"> </w:t>
      </w:r>
      <w:r w:rsidR="00721909" w:rsidRPr="008C7986">
        <w:rPr>
          <w:sz w:val="24"/>
        </w:rPr>
        <w:t xml:space="preserve">уровне </w:t>
      </w:r>
      <w:r w:rsidR="00721909">
        <w:rPr>
          <w:sz w:val="24"/>
        </w:rPr>
        <w:t xml:space="preserve">прошлого года и </w:t>
      </w:r>
      <w:r w:rsidRPr="008C7986">
        <w:rPr>
          <w:sz w:val="24"/>
        </w:rPr>
        <w:t>составила 105,70 на 100 тыс. населения. Многолетняя заболеваемость этой инфекцией имеет тенденцию к росту, в том числе за счет повышения качества л</w:t>
      </w:r>
      <w:r w:rsidR="00B32AEC">
        <w:rPr>
          <w:sz w:val="24"/>
        </w:rPr>
        <w:t>абораторной диагн</w:t>
      </w:r>
      <w:r w:rsidR="00B32AEC">
        <w:rPr>
          <w:sz w:val="24"/>
        </w:rPr>
        <w:t>о</w:t>
      </w:r>
      <w:r w:rsidR="00B32AEC">
        <w:rPr>
          <w:sz w:val="24"/>
        </w:rPr>
        <w:t>стики</w:t>
      </w:r>
      <w:r w:rsidRPr="008C7986">
        <w:rPr>
          <w:sz w:val="24"/>
        </w:rPr>
        <w:t>.</w:t>
      </w:r>
    </w:p>
    <w:p w:rsidR="00510B56" w:rsidRDefault="00510B56" w:rsidP="00510B56">
      <w:pPr>
        <w:autoSpaceDE w:val="0"/>
        <w:autoSpaceDN w:val="0"/>
        <w:adjustRightInd w:val="0"/>
        <w:ind w:firstLine="709"/>
        <w:jc w:val="both"/>
        <w:rPr>
          <w:sz w:val="24"/>
        </w:rPr>
      </w:pPr>
      <w:r w:rsidRPr="008C7986">
        <w:rPr>
          <w:sz w:val="24"/>
        </w:rPr>
        <w:t xml:space="preserve">Наиболее поражаемым контингентом </w:t>
      </w:r>
      <w:r>
        <w:rPr>
          <w:sz w:val="24"/>
        </w:rPr>
        <w:t xml:space="preserve">в течение последний трех лет </w:t>
      </w:r>
      <w:r w:rsidRPr="00C551C6">
        <w:rPr>
          <w:sz w:val="24"/>
        </w:rPr>
        <w:t>являлись дети до 14 лет</w:t>
      </w:r>
      <w:r w:rsidR="002F26E7">
        <w:rPr>
          <w:sz w:val="24"/>
        </w:rPr>
        <w:t xml:space="preserve"> -</w:t>
      </w:r>
      <w:r w:rsidRPr="00C551C6">
        <w:rPr>
          <w:sz w:val="24"/>
        </w:rPr>
        <w:t xml:space="preserve"> 95,8</w:t>
      </w:r>
      <w:r w:rsidR="0067347E">
        <w:rPr>
          <w:sz w:val="24"/>
        </w:rPr>
        <w:t>%</w:t>
      </w:r>
      <w:r w:rsidRPr="00C551C6">
        <w:rPr>
          <w:sz w:val="24"/>
        </w:rPr>
        <w:t xml:space="preserve">, </w:t>
      </w:r>
      <w:r w:rsidR="002F26E7">
        <w:rPr>
          <w:sz w:val="24"/>
        </w:rPr>
        <w:t xml:space="preserve">в том числе </w:t>
      </w:r>
      <w:r w:rsidRPr="00C551C6">
        <w:rPr>
          <w:sz w:val="24"/>
        </w:rPr>
        <w:t xml:space="preserve">дети до 1 года </w:t>
      </w:r>
      <w:r w:rsidR="002F26E7">
        <w:rPr>
          <w:sz w:val="24"/>
        </w:rPr>
        <w:t>-</w:t>
      </w:r>
      <w:r w:rsidRPr="00C551C6">
        <w:rPr>
          <w:sz w:val="24"/>
        </w:rPr>
        <w:t xml:space="preserve"> 16,4</w:t>
      </w:r>
      <w:r w:rsidR="0067347E">
        <w:rPr>
          <w:sz w:val="24"/>
        </w:rPr>
        <w:t>%</w:t>
      </w:r>
      <w:r w:rsidRPr="00C551C6">
        <w:rPr>
          <w:sz w:val="24"/>
        </w:rPr>
        <w:t>, с 1 года до 2 лет – 45,29</w:t>
      </w:r>
      <w:r w:rsidR="0067347E">
        <w:rPr>
          <w:sz w:val="24"/>
        </w:rPr>
        <w:t>%</w:t>
      </w:r>
      <w:r w:rsidRPr="00C551C6">
        <w:rPr>
          <w:sz w:val="24"/>
        </w:rPr>
        <w:t xml:space="preserve">. </w:t>
      </w:r>
    </w:p>
    <w:p w:rsidR="00510B56" w:rsidRPr="005D12A3" w:rsidRDefault="00510B56" w:rsidP="00510B56">
      <w:pPr>
        <w:ind w:firstLine="709"/>
        <w:jc w:val="both"/>
        <w:rPr>
          <w:sz w:val="24"/>
        </w:rPr>
      </w:pPr>
      <w:r w:rsidRPr="00083CC8">
        <w:rPr>
          <w:sz w:val="24"/>
        </w:rPr>
        <w:t>В 2017 г. зарегистрировано 6 очагов групповой заболеваемости ротавирусной и</w:t>
      </w:r>
      <w:r w:rsidRPr="00083CC8">
        <w:rPr>
          <w:sz w:val="24"/>
        </w:rPr>
        <w:t>н</w:t>
      </w:r>
      <w:r w:rsidRPr="00083CC8">
        <w:rPr>
          <w:sz w:val="24"/>
        </w:rPr>
        <w:t xml:space="preserve">фекцией с количеством пострадавших 63 ребенка, удельный составил составили 40% в структуре всех очагов с фекально – оральным механизмом передачи инфекции (2016 </w:t>
      </w:r>
      <w:r w:rsidR="00B819FC">
        <w:rPr>
          <w:sz w:val="24"/>
        </w:rPr>
        <w:t>г. – 14 очагов, 94 пострадавших</w:t>
      </w:r>
      <w:r w:rsidRPr="00083CC8">
        <w:rPr>
          <w:sz w:val="24"/>
        </w:rPr>
        <w:t xml:space="preserve">). </w:t>
      </w:r>
    </w:p>
    <w:p w:rsidR="00510B56" w:rsidRPr="005D12A3" w:rsidRDefault="00510B56" w:rsidP="00510B56">
      <w:pPr>
        <w:autoSpaceDE w:val="0"/>
        <w:autoSpaceDN w:val="0"/>
        <w:adjustRightInd w:val="0"/>
        <w:ind w:firstLine="709"/>
        <w:jc w:val="both"/>
        <w:rPr>
          <w:sz w:val="24"/>
        </w:rPr>
      </w:pPr>
      <w:r w:rsidRPr="005D12A3">
        <w:rPr>
          <w:sz w:val="24"/>
        </w:rPr>
        <w:t xml:space="preserve">Заболеваемость </w:t>
      </w:r>
      <w:r w:rsidRPr="005D12A3">
        <w:rPr>
          <w:b/>
          <w:bCs/>
          <w:sz w:val="24"/>
        </w:rPr>
        <w:t>норовирусной инфекцией</w:t>
      </w:r>
      <w:r w:rsidRPr="005D12A3">
        <w:rPr>
          <w:sz w:val="24"/>
        </w:rPr>
        <w:t xml:space="preserve"> в 2017 г. увеличилась по сравнению с 2016 г. на 8,4%, зарегистрирован 281 случай данного заболевания, показатель заболева</w:t>
      </w:r>
      <w:r w:rsidRPr="005D12A3">
        <w:rPr>
          <w:sz w:val="24"/>
        </w:rPr>
        <w:t>е</w:t>
      </w:r>
      <w:r w:rsidRPr="005D12A3">
        <w:rPr>
          <w:sz w:val="24"/>
        </w:rPr>
        <w:t>мости состави</w:t>
      </w:r>
      <w:r w:rsidR="00B32AEC">
        <w:rPr>
          <w:sz w:val="24"/>
        </w:rPr>
        <w:t>л 21,06 на 100 тыс. населения (</w:t>
      </w:r>
      <w:r w:rsidRPr="005D12A3">
        <w:rPr>
          <w:sz w:val="24"/>
        </w:rPr>
        <w:t xml:space="preserve">2016 </w:t>
      </w:r>
      <w:r w:rsidR="000C5A09">
        <w:rPr>
          <w:sz w:val="24"/>
        </w:rPr>
        <w:t>г.</w:t>
      </w:r>
      <w:r w:rsidRPr="005D12A3">
        <w:rPr>
          <w:sz w:val="24"/>
        </w:rPr>
        <w:t>– 19,43</w:t>
      </w:r>
      <w:r w:rsidR="00B819FC">
        <w:rPr>
          <w:sz w:val="24"/>
        </w:rPr>
        <w:t>)</w:t>
      </w:r>
      <w:r w:rsidRPr="005D12A3">
        <w:rPr>
          <w:sz w:val="24"/>
        </w:rPr>
        <w:t>.</w:t>
      </w:r>
      <w:r w:rsidR="00B819FC">
        <w:rPr>
          <w:sz w:val="24"/>
        </w:rPr>
        <w:t xml:space="preserve"> З</w:t>
      </w:r>
      <w:r w:rsidRPr="005D12A3">
        <w:rPr>
          <w:sz w:val="24"/>
        </w:rPr>
        <w:t xml:space="preserve">арегистрировано 6 очагов норовирусной инфекции </w:t>
      </w:r>
      <w:r w:rsidR="00B819FC" w:rsidRPr="005D12A3">
        <w:rPr>
          <w:sz w:val="24"/>
        </w:rPr>
        <w:t xml:space="preserve">с общим числом пострадавших 52 ребенка </w:t>
      </w:r>
      <w:r w:rsidR="00B819FC">
        <w:rPr>
          <w:sz w:val="24"/>
        </w:rPr>
        <w:t>(2016 г. – 6 очагов</w:t>
      </w:r>
      <w:r w:rsidRPr="005D12A3">
        <w:rPr>
          <w:sz w:val="24"/>
        </w:rPr>
        <w:t xml:space="preserve">) </w:t>
      </w:r>
    </w:p>
    <w:p w:rsidR="00510B56" w:rsidRPr="00FD754F" w:rsidRDefault="00510B56" w:rsidP="00510B56">
      <w:pPr>
        <w:autoSpaceDE w:val="0"/>
        <w:autoSpaceDN w:val="0"/>
        <w:adjustRightInd w:val="0"/>
        <w:ind w:firstLine="709"/>
        <w:jc w:val="both"/>
        <w:rPr>
          <w:sz w:val="24"/>
        </w:rPr>
      </w:pPr>
      <w:r w:rsidRPr="00FD754F">
        <w:rPr>
          <w:sz w:val="24"/>
        </w:rPr>
        <w:t xml:space="preserve">Стабилизировался на высоких цифрах удельный вес </w:t>
      </w:r>
      <w:r w:rsidRPr="00FD754F">
        <w:rPr>
          <w:b/>
          <w:bCs/>
          <w:sz w:val="24"/>
        </w:rPr>
        <w:t>ОКИ, вызванных неустано</w:t>
      </w:r>
      <w:r w:rsidRPr="00FD754F">
        <w:rPr>
          <w:b/>
          <w:bCs/>
          <w:sz w:val="24"/>
        </w:rPr>
        <w:t>в</w:t>
      </w:r>
      <w:r w:rsidRPr="00FD754F">
        <w:rPr>
          <w:b/>
          <w:bCs/>
          <w:sz w:val="24"/>
        </w:rPr>
        <w:t xml:space="preserve">ленным возбудителем, </w:t>
      </w:r>
      <w:r w:rsidRPr="00FD754F">
        <w:rPr>
          <w:sz w:val="24"/>
        </w:rPr>
        <w:t>которые составляют в структуре острых кишечных инфекций б</w:t>
      </w:r>
      <w:r w:rsidRPr="00FD754F">
        <w:rPr>
          <w:sz w:val="24"/>
        </w:rPr>
        <w:t>о</w:t>
      </w:r>
      <w:r w:rsidRPr="00FD754F">
        <w:rPr>
          <w:sz w:val="24"/>
        </w:rPr>
        <w:t xml:space="preserve">лее 82,9%, против 67,0% по РФ. </w:t>
      </w:r>
    </w:p>
    <w:p w:rsidR="00510B56" w:rsidRDefault="00510B56" w:rsidP="00510B56">
      <w:pPr>
        <w:autoSpaceDE w:val="0"/>
        <w:autoSpaceDN w:val="0"/>
        <w:adjustRightInd w:val="0"/>
        <w:ind w:firstLine="709"/>
        <w:jc w:val="both"/>
        <w:rPr>
          <w:sz w:val="24"/>
        </w:rPr>
      </w:pPr>
      <w:r w:rsidRPr="00FD754F">
        <w:rPr>
          <w:sz w:val="24"/>
        </w:rPr>
        <w:t>Число зарегистрированных случаев ОКИ неустановленной этиологии увеличилось за последние три года на 25,6</w:t>
      </w:r>
      <w:r w:rsidR="0067347E">
        <w:rPr>
          <w:sz w:val="24"/>
        </w:rPr>
        <w:t>%</w:t>
      </w:r>
      <w:r w:rsidRPr="00FD754F">
        <w:rPr>
          <w:sz w:val="24"/>
        </w:rPr>
        <w:t>. В 2017 г</w:t>
      </w:r>
      <w:r w:rsidR="000C5A09">
        <w:rPr>
          <w:sz w:val="24"/>
        </w:rPr>
        <w:t>.</w:t>
      </w:r>
      <w:r w:rsidRPr="00FD754F">
        <w:rPr>
          <w:sz w:val="24"/>
        </w:rPr>
        <w:t xml:space="preserve"> зарегистрировано 9</w:t>
      </w:r>
      <w:r w:rsidR="0098253D">
        <w:rPr>
          <w:sz w:val="24"/>
        </w:rPr>
        <w:t xml:space="preserve"> </w:t>
      </w:r>
      <w:r w:rsidRPr="00FD754F">
        <w:rPr>
          <w:sz w:val="24"/>
        </w:rPr>
        <w:t>365 случаев, показатель з</w:t>
      </w:r>
      <w:r w:rsidRPr="00FD754F">
        <w:rPr>
          <w:sz w:val="24"/>
        </w:rPr>
        <w:t>а</w:t>
      </w:r>
      <w:r w:rsidRPr="00FD754F">
        <w:rPr>
          <w:sz w:val="24"/>
        </w:rPr>
        <w:t>болеваемости составил 701,70 на 100 тыс. населения</w:t>
      </w:r>
      <w:r w:rsidR="008A1F05">
        <w:rPr>
          <w:sz w:val="24"/>
        </w:rPr>
        <w:t>,</w:t>
      </w:r>
      <w:r w:rsidRPr="00FD754F">
        <w:rPr>
          <w:sz w:val="24"/>
        </w:rPr>
        <w:t xml:space="preserve"> в 2 раза превышен показатель по РФ (349,68).</w:t>
      </w:r>
      <w:r w:rsidRPr="00FD754F">
        <w:rPr>
          <w:color w:val="FF0000"/>
          <w:sz w:val="24"/>
        </w:rPr>
        <w:t xml:space="preserve"> </w:t>
      </w:r>
    </w:p>
    <w:p w:rsidR="00510B56" w:rsidRDefault="00510B56" w:rsidP="00510B56">
      <w:pPr>
        <w:ind w:firstLine="720"/>
        <w:jc w:val="both"/>
        <w:rPr>
          <w:sz w:val="24"/>
        </w:rPr>
      </w:pPr>
    </w:p>
    <w:p w:rsidR="00510B56" w:rsidRPr="002C6A98" w:rsidRDefault="00510B56" w:rsidP="00510B56">
      <w:pPr>
        <w:pStyle w:val="4"/>
        <w:tabs>
          <w:tab w:val="clear" w:pos="851"/>
          <w:tab w:val="num" w:pos="1419"/>
        </w:tabs>
        <w:ind w:left="0" w:firstLine="0"/>
      </w:pPr>
      <w:bookmarkStart w:id="107" w:name="_Toc416361410"/>
      <w:bookmarkStart w:id="108" w:name="_Toc482954241"/>
      <w:bookmarkStart w:id="109" w:name="_Toc513720836"/>
      <w:r w:rsidRPr="002C6A98">
        <w:t>Природно-очаговые и зооантропонозные инфекции</w:t>
      </w:r>
      <w:bookmarkEnd w:id="107"/>
      <w:bookmarkEnd w:id="108"/>
      <w:bookmarkEnd w:id="109"/>
    </w:p>
    <w:p w:rsidR="00510B56" w:rsidRPr="002C6A98" w:rsidRDefault="00510B56" w:rsidP="00510B56">
      <w:pPr>
        <w:tabs>
          <w:tab w:val="left" w:pos="5653"/>
        </w:tabs>
        <w:ind w:firstLine="720"/>
        <w:jc w:val="both"/>
        <w:rPr>
          <w:sz w:val="24"/>
        </w:rPr>
      </w:pPr>
      <w:r w:rsidRPr="002C6A98">
        <w:rPr>
          <w:sz w:val="24"/>
        </w:rPr>
        <w:tab/>
      </w:r>
    </w:p>
    <w:p w:rsidR="00510B56" w:rsidRPr="00DA2921" w:rsidRDefault="00510B56" w:rsidP="00510B56">
      <w:pPr>
        <w:ind w:firstLine="709"/>
        <w:jc w:val="both"/>
        <w:rPr>
          <w:sz w:val="24"/>
        </w:rPr>
      </w:pPr>
      <w:r w:rsidRPr="00DA2921">
        <w:rPr>
          <w:sz w:val="24"/>
        </w:rPr>
        <w:t>Территория Хабаровского края является эндемичной по ряду инфекций: геморр</w:t>
      </w:r>
      <w:r w:rsidRPr="00DA2921">
        <w:rPr>
          <w:sz w:val="24"/>
        </w:rPr>
        <w:t>а</w:t>
      </w:r>
      <w:r w:rsidRPr="00DA2921">
        <w:rPr>
          <w:sz w:val="24"/>
        </w:rPr>
        <w:t xml:space="preserve">гической лихорадке с почечным синдромом (ГЛПС), лептоспирозу, псевдотуберкулезу (ДСЛ), клещевым инфекциям. </w:t>
      </w:r>
    </w:p>
    <w:p w:rsidR="00510B56" w:rsidRPr="00DA2921" w:rsidRDefault="00510B56" w:rsidP="00510B56">
      <w:pPr>
        <w:ind w:firstLine="709"/>
        <w:jc w:val="both"/>
        <w:rPr>
          <w:sz w:val="24"/>
        </w:rPr>
      </w:pPr>
      <w:r w:rsidRPr="00DA2921">
        <w:rPr>
          <w:sz w:val="24"/>
        </w:rPr>
        <w:t>За последние 3 года из группы зоонозных инфекций не регистрировались сиби</w:t>
      </w:r>
      <w:r w:rsidRPr="00DA2921">
        <w:rPr>
          <w:sz w:val="24"/>
        </w:rPr>
        <w:t>р</w:t>
      </w:r>
      <w:r w:rsidRPr="00DA2921">
        <w:rPr>
          <w:sz w:val="24"/>
        </w:rPr>
        <w:t>ская язва, бешенство, орнитоз, листериоз,</w:t>
      </w:r>
      <w:r>
        <w:rPr>
          <w:sz w:val="24"/>
        </w:rPr>
        <w:t xml:space="preserve"> лептоспироз, </w:t>
      </w:r>
      <w:r w:rsidRPr="00DA2921">
        <w:rPr>
          <w:sz w:val="24"/>
        </w:rPr>
        <w:t>лихорадка Ку, Крымская геморр</w:t>
      </w:r>
      <w:r w:rsidRPr="00DA2921">
        <w:rPr>
          <w:sz w:val="24"/>
        </w:rPr>
        <w:t>а</w:t>
      </w:r>
      <w:r w:rsidRPr="00DA2921">
        <w:rPr>
          <w:sz w:val="24"/>
        </w:rPr>
        <w:t xml:space="preserve">гическая лихорадка, лихорадка Западного Нила. </w:t>
      </w:r>
    </w:p>
    <w:p w:rsidR="00510B56" w:rsidRPr="007C4ABB" w:rsidRDefault="00510B56" w:rsidP="00510B56">
      <w:pPr>
        <w:ind w:firstLine="709"/>
        <w:jc w:val="both"/>
        <w:rPr>
          <w:sz w:val="24"/>
        </w:rPr>
      </w:pPr>
      <w:r w:rsidRPr="007C4ABB">
        <w:rPr>
          <w:sz w:val="24"/>
        </w:rPr>
        <w:t>В структуре природно-очаговых инфекций за последние три года наибольший удельный вес составляют инфекции, передаваемые через укусы клещей – 83,2</w:t>
      </w:r>
      <w:r w:rsidR="0067347E">
        <w:rPr>
          <w:sz w:val="24"/>
        </w:rPr>
        <w:t>%</w:t>
      </w:r>
      <w:r w:rsidRPr="007C4ABB">
        <w:rPr>
          <w:sz w:val="24"/>
        </w:rPr>
        <w:t>.</w:t>
      </w:r>
    </w:p>
    <w:p w:rsidR="00510B56" w:rsidRPr="007C4ABB" w:rsidRDefault="00510B56" w:rsidP="00510B56">
      <w:pPr>
        <w:ind w:firstLine="709"/>
        <w:jc w:val="both"/>
        <w:rPr>
          <w:sz w:val="24"/>
        </w:rPr>
      </w:pPr>
      <w:r w:rsidRPr="007C4ABB">
        <w:rPr>
          <w:sz w:val="24"/>
        </w:rPr>
        <w:t>В результате проводимого комплекса профилактических мероприятий, определе</w:t>
      </w:r>
      <w:r w:rsidRPr="007C4ABB">
        <w:rPr>
          <w:sz w:val="24"/>
        </w:rPr>
        <w:t>н</w:t>
      </w:r>
      <w:r w:rsidRPr="007C4ABB">
        <w:rPr>
          <w:sz w:val="24"/>
        </w:rPr>
        <w:t xml:space="preserve">ных </w:t>
      </w:r>
      <w:r w:rsidR="0098253D">
        <w:rPr>
          <w:sz w:val="24"/>
        </w:rPr>
        <w:t>р</w:t>
      </w:r>
      <w:r w:rsidRPr="007C4ABB">
        <w:rPr>
          <w:sz w:val="24"/>
        </w:rPr>
        <w:t xml:space="preserve">ешениями санитарно-противоэпидемической комиссии Правительства края (19.01.2017 № 2; 17.02.2017 № 4), </w:t>
      </w:r>
      <w:r w:rsidR="0098253D">
        <w:rPr>
          <w:sz w:val="24"/>
        </w:rPr>
        <w:t>п</w:t>
      </w:r>
      <w:r w:rsidRPr="007C4ABB">
        <w:rPr>
          <w:sz w:val="24"/>
        </w:rPr>
        <w:t>остановлениями Главного государственного санита</w:t>
      </w:r>
      <w:r w:rsidRPr="007C4ABB">
        <w:rPr>
          <w:sz w:val="24"/>
        </w:rPr>
        <w:t>р</w:t>
      </w:r>
      <w:r w:rsidRPr="007C4ABB">
        <w:rPr>
          <w:sz w:val="24"/>
        </w:rPr>
        <w:t>ного врача по Хабаровскому краю (31.01.2017 № 3; 06.02.2017 № 4; 05.12.2017 № 5) эп</w:t>
      </w:r>
      <w:r w:rsidRPr="007C4ABB">
        <w:rPr>
          <w:sz w:val="24"/>
        </w:rPr>
        <w:t>и</w:t>
      </w:r>
      <w:r w:rsidRPr="007C4ABB">
        <w:rPr>
          <w:sz w:val="24"/>
        </w:rPr>
        <w:t>демическая ситуация по природно-очаговым инфекциям расценивается как благополу</w:t>
      </w:r>
      <w:r w:rsidRPr="007C4ABB">
        <w:rPr>
          <w:sz w:val="24"/>
        </w:rPr>
        <w:t>ч</w:t>
      </w:r>
      <w:r w:rsidRPr="007C4ABB">
        <w:rPr>
          <w:sz w:val="24"/>
        </w:rPr>
        <w:t xml:space="preserve">ная. </w:t>
      </w:r>
      <w:r>
        <w:rPr>
          <w:sz w:val="24"/>
        </w:rPr>
        <w:t>С</w:t>
      </w:r>
      <w:r w:rsidRPr="007C4ABB">
        <w:rPr>
          <w:sz w:val="24"/>
        </w:rPr>
        <w:t>лучаев групповых заболеваний природно-очаговых инфекций не зарегистрировано.</w:t>
      </w:r>
    </w:p>
    <w:p w:rsidR="00510B56" w:rsidRPr="00D07CFF" w:rsidRDefault="00510B56" w:rsidP="00510B56">
      <w:pPr>
        <w:autoSpaceDE w:val="0"/>
        <w:autoSpaceDN w:val="0"/>
        <w:adjustRightInd w:val="0"/>
        <w:ind w:firstLine="709"/>
        <w:jc w:val="both"/>
        <w:rPr>
          <w:sz w:val="24"/>
        </w:rPr>
      </w:pPr>
      <w:r w:rsidRPr="00D07CFF">
        <w:rPr>
          <w:sz w:val="24"/>
        </w:rPr>
        <w:t>В крае 16 административных территорий из 19 являются эндемичными по забол</w:t>
      </w:r>
      <w:r w:rsidRPr="00D07CFF">
        <w:rPr>
          <w:sz w:val="24"/>
        </w:rPr>
        <w:t>е</w:t>
      </w:r>
      <w:r w:rsidRPr="00D07CFF">
        <w:rPr>
          <w:sz w:val="24"/>
        </w:rPr>
        <w:t xml:space="preserve">ваемости </w:t>
      </w:r>
      <w:r w:rsidRPr="00D07CFF">
        <w:rPr>
          <w:b/>
          <w:sz w:val="24"/>
        </w:rPr>
        <w:t>клещевым вирусным энцефалитом (</w:t>
      </w:r>
      <w:r w:rsidR="008201A9">
        <w:rPr>
          <w:b/>
          <w:sz w:val="24"/>
        </w:rPr>
        <w:t xml:space="preserve">далее - </w:t>
      </w:r>
      <w:r w:rsidRPr="00D07CFF">
        <w:rPr>
          <w:b/>
          <w:sz w:val="24"/>
        </w:rPr>
        <w:t>КВЭ)</w:t>
      </w:r>
      <w:r w:rsidRPr="00D07CFF">
        <w:rPr>
          <w:sz w:val="24"/>
        </w:rPr>
        <w:t>.</w:t>
      </w:r>
    </w:p>
    <w:p w:rsidR="00510B56" w:rsidRPr="00D07CFF" w:rsidRDefault="00510B56" w:rsidP="00510B56">
      <w:pPr>
        <w:autoSpaceDE w:val="0"/>
        <w:autoSpaceDN w:val="0"/>
        <w:adjustRightInd w:val="0"/>
        <w:ind w:firstLine="709"/>
        <w:jc w:val="both"/>
        <w:rPr>
          <w:sz w:val="24"/>
        </w:rPr>
      </w:pPr>
      <w:r w:rsidRPr="00D07CFF">
        <w:rPr>
          <w:sz w:val="24"/>
        </w:rPr>
        <w:t>Заболеваемость в течение последних десяти лет носит спорадический характер. В 2017 г</w:t>
      </w:r>
      <w:r w:rsidR="0098253D">
        <w:rPr>
          <w:sz w:val="24"/>
        </w:rPr>
        <w:t>.</w:t>
      </w:r>
      <w:r w:rsidRPr="00D07CFF">
        <w:rPr>
          <w:sz w:val="24"/>
        </w:rPr>
        <w:t xml:space="preserve"> зарегистрировано 2 случая КВЭ</w:t>
      </w:r>
      <w:r w:rsidR="007C26A1">
        <w:rPr>
          <w:sz w:val="24"/>
        </w:rPr>
        <w:t xml:space="preserve"> (</w:t>
      </w:r>
      <w:r w:rsidRPr="00D07CFF">
        <w:rPr>
          <w:sz w:val="24"/>
        </w:rPr>
        <w:t xml:space="preserve">0,15 случаев на 100 тыс. населения; РФ 2017 г. – </w:t>
      </w:r>
      <w:r w:rsidR="00FF2B06">
        <w:rPr>
          <w:sz w:val="24"/>
        </w:rPr>
        <w:t>1,33)</w:t>
      </w:r>
      <w:r w:rsidR="007C26A1">
        <w:rPr>
          <w:sz w:val="24"/>
        </w:rPr>
        <w:t>.</w:t>
      </w:r>
      <w:r w:rsidR="00FF2B06">
        <w:rPr>
          <w:sz w:val="24"/>
        </w:rPr>
        <w:t xml:space="preserve"> </w:t>
      </w:r>
      <w:r>
        <w:rPr>
          <w:sz w:val="24"/>
        </w:rPr>
        <w:t>Среди заболевших 1 взро</w:t>
      </w:r>
      <w:r w:rsidR="00FF2B06">
        <w:rPr>
          <w:sz w:val="24"/>
        </w:rPr>
        <w:t>с</w:t>
      </w:r>
      <w:r>
        <w:rPr>
          <w:sz w:val="24"/>
        </w:rPr>
        <w:t>лый и 1 ребенок 17 лет. Все заболевшие</w:t>
      </w:r>
      <w:r w:rsidRPr="00D07CFF">
        <w:rPr>
          <w:sz w:val="24"/>
        </w:rPr>
        <w:t xml:space="preserve"> не привиты пр</w:t>
      </w:r>
      <w:r w:rsidRPr="00D07CFF">
        <w:rPr>
          <w:sz w:val="24"/>
        </w:rPr>
        <w:t>о</w:t>
      </w:r>
      <w:r w:rsidRPr="00D07CFF">
        <w:rPr>
          <w:sz w:val="24"/>
        </w:rPr>
        <w:t>тив КВЭ. В одном случае заболевание</w:t>
      </w:r>
      <w:r>
        <w:rPr>
          <w:sz w:val="24"/>
        </w:rPr>
        <w:t xml:space="preserve"> у взрослого</w:t>
      </w:r>
      <w:r w:rsidRPr="00D07CFF">
        <w:rPr>
          <w:sz w:val="24"/>
        </w:rPr>
        <w:t xml:space="preserve"> закончилось летальны</w:t>
      </w:r>
      <w:r>
        <w:rPr>
          <w:sz w:val="24"/>
        </w:rPr>
        <w:t>м</w:t>
      </w:r>
      <w:r w:rsidRPr="00D07CFF">
        <w:rPr>
          <w:sz w:val="24"/>
        </w:rPr>
        <w:t xml:space="preserve"> исходом.</w:t>
      </w:r>
    </w:p>
    <w:p w:rsidR="00510B56" w:rsidRPr="008E7B1B" w:rsidRDefault="00510B56" w:rsidP="00510B56">
      <w:pPr>
        <w:ind w:firstLine="709"/>
        <w:jc w:val="both"/>
        <w:rPr>
          <w:sz w:val="24"/>
        </w:rPr>
      </w:pPr>
      <w:r w:rsidRPr="008E7B1B">
        <w:rPr>
          <w:sz w:val="24"/>
        </w:rPr>
        <w:t>Случаи заражения вирусом клещевого энцефалита зарегистрированы в г. Комс</w:t>
      </w:r>
      <w:r w:rsidRPr="008E7B1B">
        <w:rPr>
          <w:sz w:val="24"/>
        </w:rPr>
        <w:t>о</w:t>
      </w:r>
      <w:r w:rsidRPr="008E7B1B">
        <w:rPr>
          <w:sz w:val="24"/>
        </w:rPr>
        <w:t>мольске-на-Амуре и Николаевском районе.</w:t>
      </w:r>
    </w:p>
    <w:p w:rsidR="00510B56" w:rsidRDefault="00510B56" w:rsidP="00510B56">
      <w:pPr>
        <w:ind w:firstLine="709"/>
        <w:jc w:val="both"/>
        <w:rPr>
          <w:sz w:val="24"/>
        </w:rPr>
      </w:pPr>
      <w:r>
        <w:rPr>
          <w:sz w:val="24"/>
        </w:rPr>
        <w:t>З</w:t>
      </w:r>
      <w:r w:rsidRPr="008E7B1B">
        <w:rPr>
          <w:sz w:val="24"/>
        </w:rPr>
        <w:t xml:space="preserve">арегистрировано 35 случаев заболевания </w:t>
      </w:r>
      <w:r w:rsidRPr="008E7B1B">
        <w:rPr>
          <w:b/>
          <w:sz w:val="24"/>
        </w:rPr>
        <w:t xml:space="preserve">клещевым боррелиозом </w:t>
      </w:r>
      <w:r w:rsidRPr="008E7B1B">
        <w:rPr>
          <w:sz w:val="24"/>
        </w:rPr>
        <w:t xml:space="preserve">(2,62 на 100 тыс. населения, РФ 2017 г. – 4,59) </w:t>
      </w:r>
      <w:r>
        <w:rPr>
          <w:sz w:val="24"/>
        </w:rPr>
        <w:t xml:space="preserve">в </w:t>
      </w:r>
      <w:r w:rsidRPr="008E7B1B">
        <w:rPr>
          <w:sz w:val="24"/>
        </w:rPr>
        <w:t>7 административных территориях края. С 2013 г. по 2016 г. наблюдался рост заболеваемости, в 2017 г. число заб</w:t>
      </w:r>
      <w:r w:rsidR="00997CA3">
        <w:rPr>
          <w:sz w:val="24"/>
        </w:rPr>
        <w:t>о</w:t>
      </w:r>
      <w:r w:rsidRPr="008E7B1B">
        <w:rPr>
          <w:sz w:val="24"/>
        </w:rPr>
        <w:t>левших снизилось по сра</w:t>
      </w:r>
      <w:r w:rsidRPr="008E7B1B">
        <w:rPr>
          <w:sz w:val="24"/>
        </w:rPr>
        <w:t>в</w:t>
      </w:r>
      <w:r w:rsidRPr="008E7B1B">
        <w:rPr>
          <w:sz w:val="24"/>
        </w:rPr>
        <w:t>нению с 2016 г. на 48,4% (2016 г. – 68 случаев; 2015 г. – 58 случаев; 2014 г</w:t>
      </w:r>
      <w:r w:rsidR="00FF2B06">
        <w:rPr>
          <w:sz w:val="24"/>
        </w:rPr>
        <w:t>. – 46 случаев)</w:t>
      </w:r>
      <w:r w:rsidR="00997CA3">
        <w:rPr>
          <w:sz w:val="24"/>
        </w:rPr>
        <w:t>.</w:t>
      </w:r>
      <w:r w:rsidR="00FF2B06">
        <w:rPr>
          <w:sz w:val="24"/>
        </w:rPr>
        <w:t xml:space="preserve"> </w:t>
      </w:r>
    </w:p>
    <w:p w:rsidR="00997CA3" w:rsidRDefault="00510B56" w:rsidP="00510B56">
      <w:pPr>
        <w:ind w:firstLine="709"/>
        <w:jc w:val="both"/>
        <w:rPr>
          <w:sz w:val="24"/>
        </w:rPr>
      </w:pPr>
      <w:r w:rsidRPr="008E7B1B">
        <w:rPr>
          <w:sz w:val="24"/>
        </w:rPr>
        <w:lastRenderedPageBreak/>
        <w:t>Из группы клещевых инфекций наиболее высоким показателем заболеваемости х</w:t>
      </w:r>
      <w:r w:rsidRPr="008E7B1B">
        <w:rPr>
          <w:sz w:val="24"/>
        </w:rPr>
        <w:t>а</w:t>
      </w:r>
      <w:r w:rsidRPr="008E7B1B">
        <w:rPr>
          <w:sz w:val="24"/>
        </w:rPr>
        <w:t>рактеризуется клещевой риккетсиоз,</w:t>
      </w:r>
      <w:r w:rsidR="00997CA3" w:rsidRPr="00997CA3">
        <w:rPr>
          <w:sz w:val="24"/>
        </w:rPr>
        <w:t xml:space="preserve"> </w:t>
      </w:r>
      <w:r w:rsidR="00997CA3">
        <w:rPr>
          <w:sz w:val="24"/>
        </w:rPr>
        <w:t>который</w:t>
      </w:r>
      <w:r w:rsidR="00997CA3" w:rsidRPr="008E7B1B">
        <w:rPr>
          <w:sz w:val="24"/>
        </w:rPr>
        <w:t xml:space="preserve"> по сравнению с 2014 г. увеличился на 40,0</w:t>
      </w:r>
      <w:r w:rsidR="00997CA3">
        <w:rPr>
          <w:sz w:val="24"/>
        </w:rPr>
        <w:t>%</w:t>
      </w:r>
      <w:r w:rsidR="00997CA3" w:rsidRPr="008E7B1B">
        <w:rPr>
          <w:sz w:val="24"/>
        </w:rPr>
        <w:t>.</w:t>
      </w:r>
    </w:p>
    <w:p w:rsidR="00510B56" w:rsidRPr="006E1FF5" w:rsidRDefault="00510B56" w:rsidP="00510B56">
      <w:pPr>
        <w:ind w:firstLine="709"/>
        <w:jc w:val="both"/>
        <w:rPr>
          <w:sz w:val="24"/>
        </w:rPr>
      </w:pPr>
      <w:r w:rsidRPr="006E1FF5">
        <w:rPr>
          <w:sz w:val="24"/>
        </w:rPr>
        <w:t>В эпидемический сезон 2017 г</w:t>
      </w:r>
      <w:r w:rsidR="0098253D">
        <w:rPr>
          <w:sz w:val="24"/>
        </w:rPr>
        <w:t>.</w:t>
      </w:r>
      <w:r w:rsidRPr="006E1FF5">
        <w:rPr>
          <w:sz w:val="24"/>
        </w:rPr>
        <w:t xml:space="preserve"> отмечено</w:t>
      </w:r>
      <w:r w:rsidRPr="006E1FF5">
        <w:rPr>
          <w:color w:val="FF0000"/>
          <w:sz w:val="24"/>
        </w:rPr>
        <w:t xml:space="preserve"> </w:t>
      </w:r>
      <w:r w:rsidRPr="006E1FF5">
        <w:rPr>
          <w:sz w:val="24"/>
        </w:rPr>
        <w:t>снижение активности клещей, так в л</w:t>
      </w:r>
      <w:r w:rsidRPr="006E1FF5">
        <w:rPr>
          <w:sz w:val="24"/>
        </w:rPr>
        <w:t>е</w:t>
      </w:r>
      <w:r w:rsidRPr="006E1FF5">
        <w:rPr>
          <w:sz w:val="24"/>
        </w:rPr>
        <w:t>чебно-профилактические учреждения по поводу присасывания клещей обратилось 5 738 человек, из них 2 054 ребенка. По сравнению с 2014 г. обращаемость уменьшилась на 3,6</w:t>
      </w:r>
      <w:r w:rsidR="0067347E">
        <w:rPr>
          <w:sz w:val="24"/>
        </w:rPr>
        <w:t>%</w:t>
      </w:r>
      <w:r w:rsidRPr="006E1FF5">
        <w:rPr>
          <w:sz w:val="24"/>
        </w:rPr>
        <w:t>, по сравнению с прошлым го</w:t>
      </w:r>
      <w:r>
        <w:rPr>
          <w:sz w:val="24"/>
        </w:rPr>
        <w:t>до</w:t>
      </w:r>
      <w:r w:rsidRPr="006E1FF5">
        <w:rPr>
          <w:sz w:val="24"/>
        </w:rPr>
        <w:t xml:space="preserve">м </w:t>
      </w:r>
      <w:r>
        <w:rPr>
          <w:sz w:val="24"/>
        </w:rPr>
        <w:t xml:space="preserve">- </w:t>
      </w:r>
      <w:r w:rsidRPr="006E1FF5">
        <w:rPr>
          <w:sz w:val="24"/>
        </w:rPr>
        <w:t xml:space="preserve">на 17,9% . </w:t>
      </w:r>
    </w:p>
    <w:p w:rsidR="00510B56" w:rsidRPr="006E1FF5" w:rsidRDefault="00510B56" w:rsidP="00510B56">
      <w:pPr>
        <w:ind w:firstLine="709"/>
        <w:jc w:val="both"/>
        <w:rPr>
          <w:sz w:val="24"/>
        </w:rPr>
      </w:pPr>
      <w:r w:rsidRPr="006E1FF5">
        <w:rPr>
          <w:sz w:val="24"/>
        </w:rPr>
        <w:t>Пик обращаемости населения в лечебно-профилактические учреждения зарег</w:t>
      </w:r>
      <w:r w:rsidRPr="006E1FF5">
        <w:rPr>
          <w:sz w:val="24"/>
        </w:rPr>
        <w:t>и</w:t>
      </w:r>
      <w:r w:rsidRPr="006E1FF5">
        <w:rPr>
          <w:sz w:val="24"/>
        </w:rPr>
        <w:t>стрирован в 1 декаде июня и составил 40</w:t>
      </w:r>
      <w:r w:rsidR="0067347E">
        <w:rPr>
          <w:sz w:val="24"/>
        </w:rPr>
        <w:t>%</w:t>
      </w:r>
      <w:r w:rsidRPr="006E1FF5">
        <w:rPr>
          <w:sz w:val="24"/>
        </w:rPr>
        <w:t xml:space="preserve"> от числа всех обратившихся за сезон.</w:t>
      </w:r>
    </w:p>
    <w:p w:rsidR="00510B56" w:rsidRPr="0070198F" w:rsidRDefault="00510B56" w:rsidP="00510B56">
      <w:pPr>
        <w:ind w:firstLine="709"/>
        <w:jc w:val="both"/>
        <w:rPr>
          <w:sz w:val="24"/>
        </w:rPr>
      </w:pPr>
      <w:r w:rsidRPr="0070198F">
        <w:rPr>
          <w:sz w:val="24"/>
        </w:rPr>
        <w:t xml:space="preserve">Из числа обратившихся в лечебно-профилактические учреждения по поводу </w:t>
      </w:r>
      <w:r w:rsidR="0098253D">
        <w:rPr>
          <w:sz w:val="24"/>
        </w:rPr>
        <w:t>прис</w:t>
      </w:r>
      <w:r w:rsidR="0098253D">
        <w:rPr>
          <w:sz w:val="24"/>
        </w:rPr>
        <w:t>а</w:t>
      </w:r>
      <w:r w:rsidR="0098253D">
        <w:rPr>
          <w:sz w:val="24"/>
        </w:rPr>
        <w:t>сывания</w:t>
      </w:r>
      <w:r w:rsidRPr="0070198F">
        <w:rPr>
          <w:sz w:val="24"/>
        </w:rPr>
        <w:t xml:space="preserve"> клеща</w:t>
      </w:r>
      <w:r w:rsidR="0098253D">
        <w:rPr>
          <w:sz w:val="24"/>
        </w:rPr>
        <w:t>,</w:t>
      </w:r>
      <w:r w:rsidRPr="0070198F">
        <w:rPr>
          <w:sz w:val="24"/>
        </w:rPr>
        <w:t xml:space="preserve"> привитыми оказались 19,1%. Доля детей среди обратившихся составляет 35,8</w:t>
      </w:r>
      <w:r w:rsidR="0067347E">
        <w:rPr>
          <w:sz w:val="24"/>
        </w:rPr>
        <w:t>%</w:t>
      </w:r>
      <w:r w:rsidRPr="0070198F">
        <w:rPr>
          <w:sz w:val="24"/>
        </w:rPr>
        <w:t xml:space="preserve">, из них </w:t>
      </w:r>
      <w:r w:rsidR="004C61B5">
        <w:rPr>
          <w:sz w:val="24"/>
        </w:rPr>
        <w:t xml:space="preserve">количество </w:t>
      </w:r>
      <w:r w:rsidRPr="0070198F">
        <w:rPr>
          <w:sz w:val="24"/>
        </w:rPr>
        <w:t xml:space="preserve">привитых </w:t>
      </w:r>
      <w:r w:rsidR="004C61B5">
        <w:rPr>
          <w:sz w:val="24"/>
        </w:rPr>
        <w:t xml:space="preserve">осталось </w:t>
      </w:r>
      <w:r w:rsidRPr="0070198F">
        <w:rPr>
          <w:sz w:val="24"/>
        </w:rPr>
        <w:t xml:space="preserve">на уровне прошлого года </w:t>
      </w:r>
      <w:r w:rsidR="004C61B5">
        <w:rPr>
          <w:sz w:val="24"/>
        </w:rPr>
        <w:t xml:space="preserve">- </w:t>
      </w:r>
      <w:r w:rsidRPr="0070198F">
        <w:rPr>
          <w:sz w:val="24"/>
        </w:rPr>
        <w:t>21,0</w:t>
      </w:r>
      <w:r w:rsidR="0067347E">
        <w:rPr>
          <w:sz w:val="24"/>
        </w:rPr>
        <w:t>%</w:t>
      </w:r>
      <w:r w:rsidRPr="0070198F">
        <w:rPr>
          <w:sz w:val="24"/>
        </w:rPr>
        <w:t xml:space="preserve">. </w:t>
      </w:r>
    </w:p>
    <w:p w:rsidR="00510B56" w:rsidRPr="0070198F" w:rsidRDefault="00510B56" w:rsidP="00510B56">
      <w:pPr>
        <w:ind w:firstLine="709"/>
        <w:jc w:val="both"/>
        <w:rPr>
          <w:sz w:val="24"/>
        </w:rPr>
      </w:pPr>
      <w:r w:rsidRPr="0070198F">
        <w:rPr>
          <w:sz w:val="24"/>
        </w:rPr>
        <w:t>Экстренную профилактику клещевого вирусного энцефалита получили 2</w:t>
      </w:r>
      <w:r w:rsidR="0098253D">
        <w:rPr>
          <w:sz w:val="24"/>
        </w:rPr>
        <w:t xml:space="preserve"> </w:t>
      </w:r>
      <w:r w:rsidRPr="0070198F">
        <w:rPr>
          <w:sz w:val="24"/>
        </w:rPr>
        <w:t>749 чел</w:t>
      </w:r>
      <w:r w:rsidRPr="0070198F">
        <w:rPr>
          <w:sz w:val="24"/>
        </w:rPr>
        <w:t>о</w:t>
      </w:r>
      <w:r w:rsidRPr="0070198F">
        <w:rPr>
          <w:sz w:val="24"/>
        </w:rPr>
        <w:t>век – 48,0</w:t>
      </w:r>
      <w:r w:rsidR="0067347E">
        <w:rPr>
          <w:sz w:val="24"/>
        </w:rPr>
        <w:t>%</w:t>
      </w:r>
      <w:r w:rsidRPr="0070198F">
        <w:rPr>
          <w:sz w:val="24"/>
        </w:rPr>
        <w:t xml:space="preserve"> от числа обратившихся, из них 2 055 детей (91,0</w:t>
      </w:r>
      <w:r w:rsidR="0067347E">
        <w:rPr>
          <w:sz w:val="24"/>
        </w:rPr>
        <w:t>%</w:t>
      </w:r>
      <w:r w:rsidRPr="0070198F">
        <w:rPr>
          <w:sz w:val="24"/>
        </w:rPr>
        <w:t xml:space="preserve"> от числа обратившихся д</w:t>
      </w:r>
      <w:r w:rsidRPr="0070198F">
        <w:rPr>
          <w:sz w:val="24"/>
        </w:rPr>
        <w:t>е</w:t>
      </w:r>
      <w:r w:rsidRPr="0070198F">
        <w:rPr>
          <w:sz w:val="24"/>
        </w:rPr>
        <w:t xml:space="preserve">тей). </w:t>
      </w:r>
    </w:p>
    <w:p w:rsidR="00510B56" w:rsidRPr="006E1FF5" w:rsidRDefault="00510B56" w:rsidP="00510B56">
      <w:pPr>
        <w:ind w:firstLine="709"/>
        <w:jc w:val="both"/>
        <w:rPr>
          <w:sz w:val="24"/>
        </w:rPr>
      </w:pPr>
      <w:r w:rsidRPr="006E1FF5">
        <w:rPr>
          <w:sz w:val="24"/>
        </w:rPr>
        <w:t>Вакцинировано против КВЭ 32 698 человек, в том числе 16 131 ребенок, ревакц</w:t>
      </w:r>
      <w:r w:rsidRPr="006E1FF5">
        <w:rPr>
          <w:sz w:val="24"/>
        </w:rPr>
        <w:t>и</w:t>
      </w:r>
      <w:r w:rsidRPr="006E1FF5">
        <w:rPr>
          <w:sz w:val="24"/>
        </w:rPr>
        <w:t>нировано 69 801 человек, в том числе 26 624 ребенка.</w:t>
      </w:r>
    </w:p>
    <w:p w:rsidR="00510B56" w:rsidRPr="0070198F" w:rsidRDefault="00510B56" w:rsidP="00510B56">
      <w:pPr>
        <w:ind w:firstLine="708"/>
        <w:jc w:val="both"/>
        <w:rPr>
          <w:szCs w:val="28"/>
        </w:rPr>
      </w:pPr>
      <w:r w:rsidRPr="0070198F">
        <w:rPr>
          <w:sz w:val="24"/>
        </w:rPr>
        <w:t>На закупку вакцины и противоклещевого иммуноглобулина министерством здр</w:t>
      </w:r>
      <w:r w:rsidRPr="0070198F">
        <w:rPr>
          <w:sz w:val="24"/>
        </w:rPr>
        <w:t>а</w:t>
      </w:r>
      <w:r w:rsidRPr="0070198F">
        <w:rPr>
          <w:sz w:val="24"/>
        </w:rPr>
        <w:t>воохранения края освоено 72</w:t>
      </w:r>
      <w:r w:rsidR="00AF089E">
        <w:rPr>
          <w:sz w:val="24"/>
        </w:rPr>
        <w:t> </w:t>
      </w:r>
      <w:r w:rsidRPr="0070198F">
        <w:rPr>
          <w:sz w:val="24"/>
        </w:rPr>
        <w:t>124</w:t>
      </w:r>
      <w:r w:rsidR="00AF089E">
        <w:rPr>
          <w:sz w:val="24"/>
        </w:rPr>
        <w:t xml:space="preserve"> </w:t>
      </w:r>
      <w:r w:rsidRPr="0070198F">
        <w:rPr>
          <w:sz w:val="24"/>
        </w:rPr>
        <w:t>572 рубля.</w:t>
      </w:r>
      <w:r w:rsidRPr="0070198F">
        <w:rPr>
          <w:szCs w:val="28"/>
        </w:rPr>
        <w:t xml:space="preserve"> </w:t>
      </w:r>
    </w:p>
    <w:p w:rsidR="00510B56" w:rsidRPr="0070198F" w:rsidRDefault="00510B56" w:rsidP="00510B56">
      <w:pPr>
        <w:ind w:firstLine="708"/>
        <w:jc w:val="both"/>
        <w:rPr>
          <w:sz w:val="24"/>
        </w:rPr>
      </w:pPr>
      <w:r w:rsidRPr="0070198F">
        <w:rPr>
          <w:sz w:val="24"/>
        </w:rPr>
        <w:t>Совместно ФБУН «Хабаровский институт эпидемиологии и микробиологии» Р</w:t>
      </w:r>
      <w:r w:rsidRPr="0070198F">
        <w:rPr>
          <w:sz w:val="24"/>
        </w:rPr>
        <w:t>о</w:t>
      </w:r>
      <w:r w:rsidRPr="0070198F">
        <w:rPr>
          <w:sz w:val="24"/>
        </w:rPr>
        <w:t>спотребнадзора продолжено изучение популяционного иммунитета к вирусу клещевого энцефалита. Было установлено, что около 50</w:t>
      </w:r>
      <w:r w:rsidR="0067347E">
        <w:rPr>
          <w:sz w:val="24"/>
        </w:rPr>
        <w:t>%</w:t>
      </w:r>
      <w:r w:rsidRPr="0070198F">
        <w:rPr>
          <w:sz w:val="24"/>
        </w:rPr>
        <w:t xml:space="preserve"> жителей г.</w:t>
      </w:r>
      <w:r w:rsidR="00CB362F">
        <w:rPr>
          <w:sz w:val="24"/>
        </w:rPr>
        <w:t xml:space="preserve"> </w:t>
      </w:r>
      <w:r w:rsidRPr="0070198F">
        <w:rPr>
          <w:sz w:val="24"/>
        </w:rPr>
        <w:t>Хабаровска, г. Комсомольска-на-Амуре, Нанайского, Ванинского районов встречались с вирусом КЭ в природных усл</w:t>
      </w:r>
      <w:r w:rsidRPr="0070198F">
        <w:rPr>
          <w:sz w:val="24"/>
        </w:rPr>
        <w:t>о</w:t>
      </w:r>
      <w:r w:rsidRPr="0070198F">
        <w:rPr>
          <w:sz w:val="24"/>
        </w:rPr>
        <w:t>виях и имеют иммунитет. Эти данные свидетельствуют о высокой частоте контактов населения с клещами, инфицированными возбудителями заболевания.</w:t>
      </w:r>
    </w:p>
    <w:p w:rsidR="00510B56" w:rsidRPr="00804717" w:rsidRDefault="00510B56" w:rsidP="00510B56">
      <w:pPr>
        <w:ind w:firstLine="709"/>
        <w:jc w:val="both"/>
        <w:rPr>
          <w:sz w:val="24"/>
        </w:rPr>
      </w:pPr>
      <w:r w:rsidRPr="003D11CA">
        <w:rPr>
          <w:sz w:val="24"/>
        </w:rPr>
        <w:t>На базе ФБУН «Хабаровский институт эпидемиологии и микробиологии» Росп</w:t>
      </w:r>
      <w:r w:rsidRPr="003D11CA">
        <w:rPr>
          <w:sz w:val="24"/>
        </w:rPr>
        <w:t>о</w:t>
      </w:r>
      <w:r w:rsidRPr="003D11CA">
        <w:rPr>
          <w:sz w:val="24"/>
        </w:rPr>
        <w:t>требнадзора продолжены исследования клещей, снятых с людей. За эпидемический сезон 2017 г</w:t>
      </w:r>
      <w:r w:rsidR="0098253D">
        <w:rPr>
          <w:sz w:val="24"/>
        </w:rPr>
        <w:t>.</w:t>
      </w:r>
      <w:r w:rsidRPr="003D11CA">
        <w:rPr>
          <w:sz w:val="24"/>
        </w:rPr>
        <w:t xml:space="preserve"> от населения исследовано 2</w:t>
      </w:r>
      <w:r w:rsidR="0098253D">
        <w:rPr>
          <w:sz w:val="24"/>
        </w:rPr>
        <w:t xml:space="preserve"> </w:t>
      </w:r>
      <w:r w:rsidRPr="003D11CA">
        <w:rPr>
          <w:sz w:val="24"/>
        </w:rPr>
        <w:t xml:space="preserve">392 </w:t>
      </w:r>
      <w:r w:rsidR="00B96460">
        <w:rPr>
          <w:sz w:val="24"/>
        </w:rPr>
        <w:t>клеща</w:t>
      </w:r>
      <w:r w:rsidRPr="00B96460">
        <w:rPr>
          <w:sz w:val="44"/>
          <w:szCs w:val="44"/>
        </w:rPr>
        <w:t xml:space="preserve"> </w:t>
      </w:r>
      <w:r>
        <w:rPr>
          <w:sz w:val="24"/>
        </w:rPr>
        <w:t>(</w:t>
      </w:r>
      <w:r w:rsidRPr="003D11CA">
        <w:rPr>
          <w:sz w:val="24"/>
        </w:rPr>
        <w:t>2016</w:t>
      </w:r>
      <w:r>
        <w:rPr>
          <w:sz w:val="24"/>
        </w:rPr>
        <w:t xml:space="preserve"> г. </w:t>
      </w:r>
      <w:r w:rsidR="0098253D">
        <w:rPr>
          <w:sz w:val="24"/>
        </w:rPr>
        <w:t>–</w:t>
      </w:r>
      <w:r w:rsidRPr="003D11CA">
        <w:rPr>
          <w:sz w:val="24"/>
        </w:rPr>
        <w:t xml:space="preserve"> 2</w:t>
      </w:r>
      <w:r w:rsidR="0098253D">
        <w:rPr>
          <w:sz w:val="24"/>
        </w:rPr>
        <w:t xml:space="preserve"> </w:t>
      </w:r>
      <w:r w:rsidRPr="003D11CA">
        <w:rPr>
          <w:sz w:val="24"/>
        </w:rPr>
        <w:t>688</w:t>
      </w:r>
      <w:r>
        <w:rPr>
          <w:sz w:val="24"/>
        </w:rPr>
        <w:t>)</w:t>
      </w:r>
      <w:r w:rsidRPr="003D11CA">
        <w:rPr>
          <w:sz w:val="24"/>
        </w:rPr>
        <w:t>. Положительные результ</w:t>
      </w:r>
      <w:r w:rsidRPr="003D11CA">
        <w:rPr>
          <w:sz w:val="24"/>
        </w:rPr>
        <w:t>а</w:t>
      </w:r>
      <w:r w:rsidRPr="003D11CA">
        <w:rPr>
          <w:sz w:val="24"/>
        </w:rPr>
        <w:t>ты на зараженность вирусом клещевого энцефалита получены в 1,7</w:t>
      </w:r>
      <w:r w:rsidR="0067347E">
        <w:rPr>
          <w:sz w:val="24"/>
        </w:rPr>
        <w:t>%</w:t>
      </w:r>
      <w:r w:rsidRPr="003D11CA">
        <w:rPr>
          <w:sz w:val="24"/>
        </w:rPr>
        <w:t xml:space="preserve"> случаев, боррелиями </w:t>
      </w:r>
      <w:r w:rsidRPr="00804717">
        <w:rPr>
          <w:sz w:val="24"/>
        </w:rPr>
        <w:t>– 1,0</w:t>
      </w:r>
      <w:r w:rsidR="0067347E">
        <w:rPr>
          <w:sz w:val="24"/>
        </w:rPr>
        <w:t>%</w:t>
      </w:r>
      <w:r w:rsidRPr="00804717">
        <w:rPr>
          <w:sz w:val="24"/>
        </w:rPr>
        <w:t xml:space="preserve"> (в 2016 г</w:t>
      </w:r>
      <w:r w:rsidR="0098253D">
        <w:rPr>
          <w:sz w:val="24"/>
        </w:rPr>
        <w:t>.</w:t>
      </w:r>
      <w:r w:rsidRPr="003D11CA">
        <w:rPr>
          <w:sz w:val="24"/>
        </w:rPr>
        <w:t xml:space="preserve"> вирусоформность клещей составила 5,9</w:t>
      </w:r>
      <w:r w:rsidR="0067347E">
        <w:rPr>
          <w:sz w:val="24"/>
        </w:rPr>
        <w:t>%</w:t>
      </w:r>
      <w:r w:rsidRPr="003D11CA">
        <w:rPr>
          <w:sz w:val="24"/>
        </w:rPr>
        <w:t xml:space="preserve">). Исследования в лабораториях проводились распространенными методами: иммуноферментный анализа (ИФА) и </w:t>
      </w:r>
      <w:r w:rsidRPr="00804717">
        <w:rPr>
          <w:sz w:val="24"/>
        </w:rPr>
        <w:t>ПЦР. С</w:t>
      </w:r>
      <w:r w:rsidR="006730F1">
        <w:rPr>
          <w:sz w:val="24"/>
        </w:rPr>
        <w:t>реднемноголетний уровень</w:t>
      </w:r>
      <w:r w:rsidRPr="00804717">
        <w:rPr>
          <w:sz w:val="24"/>
        </w:rPr>
        <w:t xml:space="preserve"> вирусофорности клещей, снятых с людей (2011 - 2016 гг.) по результатам ИФА - 4,59</w:t>
      </w:r>
      <w:r w:rsidR="0067347E">
        <w:rPr>
          <w:sz w:val="24"/>
        </w:rPr>
        <w:t>%</w:t>
      </w:r>
      <w:r w:rsidRPr="00804717">
        <w:rPr>
          <w:sz w:val="24"/>
        </w:rPr>
        <w:t>.</w:t>
      </w:r>
    </w:p>
    <w:p w:rsidR="00510B56" w:rsidRPr="0070198F" w:rsidRDefault="00510B56" w:rsidP="00510B56">
      <w:pPr>
        <w:ind w:firstLine="709"/>
        <w:jc w:val="both"/>
        <w:rPr>
          <w:sz w:val="24"/>
        </w:rPr>
      </w:pPr>
      <w:r w:rsidRPr="00804717">
        <w:rPr>
          <w:sz w:val="24"/>
        </w:rPr>
        <w:t>В рамках Соглашения о взаимодействии,</w:t>
      </w:r>
      <w:r w:rsidRPr="0070198F">
        <w:rPr>
          <w:sz w:val="24"/>
        </w:rPr>
        <w:t xml:space="preserve"> эпизоотологический надзор за природн</w:t>
      </w:r>
      <w:r w:rsidRPr="0070198F">
        <w:rPr>
          <w:sz w:val="24"/>
        </w:rPr>
        <w:t>ы</w:t>
      </w:r>
      <w:r w:rsidRPr="0070198F">
        <w:rPr>
          <w:sz w:val="24"/>
        </w:rPr>
        <w:t>ми очагами с целью уточнения границ, а также сбор клещей для определения видовой идентификации и зараженности, прогнозирование эпизоотической и эпидемической сит</w:t>
      </w:r>
      <w:r w:rsidRPr="0070198F">
        <w:rPr>
          <w:sz w:val="24"/>
        </w:rPr>
        <w:t>у</w:t>
      </w:r>
      <w:r w:rsidRPr="0070198F">
        <w:rPr>
          <w:sz w:val="24"/>
        </w:rPr>
        <w:t xml:space="preserve">ации, осуществляла ФКУЗ «Хабаровская противочумная станция» Роспотребнадзора. </w:t>
      </w:r>
    </w:p>
    <w:p w:rsidR="00510B56" w:rsidRPr="00804717" w:rsidRDefault="00510B56" w:rsidP="00510B56">
      <w:pPr>
        <w:ind w:firstLine="709"/>
        <w:jc w:val="both"/>
        <w:rPr>
          <w:sz w:val="24"/>
        </w:rPr>
      </w:pPr>
      <w:r w:rsidRPr="00804717">
        <w:rPr>
          <w:sz w:val="24"/>
        </w:rPr>
        <w:t>С апреля по сентябрь из объектов окружающей среды отобрано 600 экземпляров иксодовых клещей. Вирусоформность клещей в природе составила 1,5</w:t>
      </w:r>
      <w:r w:rsidR="0067347E">
        <w:rPr>
          <w:sz w:val="24"/>
        </w:rPr>
        <w:t>%</w:t>
      </w:r>
      <w:r w:rsidRPr="00804717">
        <w:rPr>
          <w:sz w:val="24"/>
        </w:rPr>
        <w:t xml:space="preserve"> (2016 г. – 0,5</w:t>
      </w:r>
      <w:r w:rsidR="0067347E">
        <w:rPr>
          <w:sz w:val="24"/>
        </w:rPr>
        <w:t>%</w:t>
      </w:r>
      <w:r w:rsidRPr="00804717">
        <w:rPr>
          <w:sz w:val="24"/>
        </w:rPr>
        <w:t>), зараженность боррелиями – 25,2</w:t>
      </w:r>
      <w:r w:rsidR="0067347E">
        <w:rPr>
          <w:sz w:val="24"/>
        </w:rPr>
        <w:t>%</w:t>
      </w:r>
      <w:r w:rsidRPr="00804717">
        <w:rPr>
          <w:sz w:val="24"/>
        </w:rPr>
        <w:t xml:space="preserve"> (</w:t>
      </w:r>
      <w:r>
        <w:rPr>
          <w:sz w:val="24"/>
        </w:rPr>
        <w:t xml:space="preserve">2016 г. – 5,4%; </w:t>
      </w:r>
      <w:r w:rsidRPr="00804717">
        <w:rPr>
          <w:sz w:val="24"/>
        </w:rPr>
        <w:t>2015 г. – 5,7</w:t>
      </w:r>
      <w:r w:rsidR="0067347E">
        <w:rPr>
          <w:sz w:val="24"/>
        </w:rPr>
        <w:t>%</w:t>
      </w:r>
      <w:r w:rsidRPr="00804717">
        <w:rPr>
          <w:sz w:val="24"/>
        </w:rPr>
        <w:t xml:space="preserve">). </w:t>
      </w:r>
      <w:r w:rsidR="006730F1" w:rsidRPr="00804717">
        <w:rPr>
          <w:sz w:val="24"/>
        </w:rPr>
        <w:t>С</w:t>
      </w:r>
      <w:r w:rsidR="006730F1">
        <w:rPr>
          <w:sz w:val="24"/>
        </w:rPr>
        <w:t>реднемноголетний уровень</w:t>
      </w:r>
      <w:r w:rsidRPr="00804717">
        <w:rPr>
          <w:sz w:val="24"/>
        </w:rPr>
        <w:t xml:space="preserve"> вирусофорности клещей (2011 - 2015 г.г.) с объектов окружающей среды по р</w:t>
      </w:r>
      <w:r w:rsidRPr="00804717">
        <w:rPr>
          <w:sz w:val="24"/>
        </w:rPr>
        <w:t>е</w:t>
      </w:r>
      <w:r w:rsidRPr="00804717">
        <w:rPr>
          <w:sz w:val="24"/>
        </w:rPr>
        <w:t>зультатам ИФА - 0,4</w:t>
      </w:r>
      <w:r w:rsidR="0067347E">
        <w:rPr>
          <w:sz w:val="24"/>
        </w:rPr>
        <w:t>%</w:t>
      </w:r>
      <w:r w:rsidRPr="00804717">
        <w:rPr>
          <w:sz w:val="24"/>
        </w:rPr>
        <w:t>.</w:t>
      </w:r>
    </w:p>
    <w:p w:rsidR="00510B56" w:rsidRPr="003D11CA" w:rsidRDefault="00510B56" w:rsidP="00510B56">
      <w:pPr>
        <w:ind w:firstLine="709"/>
        <w:jc w:val="both"/>
        <w:rPr>
          <w:rFonts w:eastAsia="Andale Sans UI" w:cs="Tahoma"/>
          <w:kern w:val="3"/>
          <w:sz w:val="24"/>
          <w:lang w:eastAsia="ja-JP" w:bidi="fa-IR"/>
        </w:rPr>
      </w:pPr>
      <w:r w:rsidRPr="003D11CA">
        <w:rPr>
          <w:sz w:val="24"/>
        </w:rPr>
        <w:t>Сезон активности клещей вследствие позднего снеготаяния наступил с начала а</w:t>
      </w:r>
      <w:r w:rsidRPr="003D11CA">
        <w:rPr>
          <w:sz w:val="24"/>
        </w:rPr>
        <w:t>п</w:t>
      </w:r>
      <w:r w:rsidRPr="003D11CA">
        <w:rPr>
          <w:sz w:val="24"/>
        </w:rPr>
        <w:t>реля и продлился до конца первой декады августа. В более ранние и поздние сроки отм</w:t>
      </w:r>
      <w:r w:rsidRPr="003D11CA">
        <w:rPr>
          <w:sz w:val="24"/>
        </w:rPr>
        <w:t>е</w:t>
      </w:r>
      <w:r w:rsidRPr="003D11CA">
        <w:rPr>
          <w:sz w:val="24"/>
        </w:rPr>
        <w:t>чались единичные экземпляры клещей. Пик численности клещей зарегистрирован в сер</w:t>
      </w:r>
      <w:r w:rsidRPr="003D11CA">
        <w:rPr>
          <w:sz w:val="24"/>
        </w:rPr>
        <w:t>е</w:t>
      </w:r>
      <w:r w:rsidRPr="003D11CA">
        <w:rPr>
          <w:sz w:val="24"/>
        </w:rPr>
        <w:t>дине июня и находился на уровне средних многолетних показателей.</w:t>
      </w:r>
      <w:r w:rsidRPr="003D11CA">
        <w:rPr>
          <w:szCs w:val="28"/>
        </w:rPr>
        <w:t xml:space="preserve"> </w:t>
      </w:r>
    </w:p>
    <w:p w:rsidR="00510B56" w:rsidRPr="00804717" w:rsidRDefault="00510B56" w:rsidP="00510B56">
      <w:pPr>
        <w:ind w:firstLine="709"/>
        <w:jc w:val="both"/>
        <w:rPr>
          <w:sz w:val="24"/>
        </w:rPr>
      </w:pPr>
      <w:r w:rsidRPr="00804717">
        <w:rPr>
          <w:sz w:val="24"/>
        </w:rPr>
        <w:t>Продолжались работы по изучению эндемичности территории в отношении лих</w:t>
      </w:r>
      <w:r w:rsidRPr="00804717">
        <w:rPr>
          <w:sz w:val="24"/>
        </w:rPr>
        <w:t>о</w:t>
      </w:r>
      <w:r w:rsidRPr="00804717">
        <w:rPr>
          <w:sz w:val="24"/>
        </w:rPr>
        <w:t>радки Западного Нила (</w:t>
      </w:r>
      <w:r w:rsidR="006730F1">
        <w:rPr>
          <w:sz w:val="24"/>
        </w:rPr>
        <w:t xml:space="preserve">далее - </w:t>
      </w:r>
      <w:r w:rsidRPr="00804717">
        <w:rPr>
          <w:sz w:val="24"/>
        </w:rPr>
        <w:t>ЛЗН). Обследовались дикие перелетные и синантропные птицы (58), комары (10</w:t>
      </w:r>
      <w:r w:rsidR="0098253D">
        <w:rPr>
          <w:sz w:val="24"/>
        </w:rPr>
        <w:t xml:space="preserve"> </w:t>
      </w:r>
      <w:r w:rsidRPr="00804717">
        <w:rPr>
          <w:sz w:val="24"/>
        </w:rPr>
        <w:t>000 экземпляров - 40 пул). РНК вируса Западного Нила в пробах не обнаружена. Обследовано 18 больных, с симптомами не исключающие ЛЗН, прибы</w:t>
      </w:r>
      <w:r w:rsidRPr="00804717">
        <w:rPr>
          <w:sz w:val="24"/>
        </w:rPr>
        <w:t>в</w:t>
      </w:r>
      <w:r w:rsidRPr="00804717">
        <w:rPr>
          <w:sz w:val="24"/>
        </w:rPr>
        <w:t>ших из-за рубежа, из других территорий Российской Федерации. Результаты на ЛЗН о</w:t>
      </w:r>
      <w:r w:rsidRPr="00804717">
        <w:rPr>
          <w:sz w:val="24"/>
        </w:rPr>
        <w:t>т</w:t>
      </w:r>
      <w:r w:rsidRPr="00804717">
        <w:rPr>
          <w:sz w:val="24"/>
        </w:rPr>
        <w:t xml:space="preserve">рицательные. </w:t>
      </w:r>
    </w:p>
    <w:p w:rsidR="00510B56" w:rsidRPr="00E43447" w:rsidRDefault="00510B56" w:rsidP="00510B56">
      <w:pPr>
        <w:ind w:firstLine="709"/>
        <w:jc w:val="both"/>
        <w:rPr>
          <w:sz w:val="24"/>
        </w:rPr>
      </w:pPr>
      <w:r w:rsidRPr="00E43447">
        <w:rPr>
          <w:sz w:val="24"/>
        </w:rPr>
        <w:lastRenderedPageBreak/>
        <w:t>Во всех эндемичных по клещевым инфекциям территориях края проводились ак</w:t>
      </w:r>
      <w:r w:rsidRPr="00E43447">
        <w:rPr>
          <w:sz w:val="24"/>
        </w:rPr>
        <w:t>а</w:t>
      </w:r>
      <w:r w:rsidRPr="00E43447">
        <w:rPr>
          <w:sz w:val="24"/>
        </w:rPr>
        <w:t xml:space="preserve">рицидные обработки открытых территорий. Решением санитарно-противоэпидемической комиссии Правительства </w:t>
      </w:r>
      <w:r w:rsidRPr="00A03916">
        <w:rPr>
          <w:sz w:val="24"/>
        </w:rPr>
        <w:t>края (от 19.01.2017 № 2) утвержден</w:t>
      </w:r>
      <w:r w:rsidRPr="00E43447">
        <w:rPr>
          <w:sz w:val="24"/>
        </w:rPr>
        <w:t xml:space="preserve"> перечень территорий, по</w:t>
      </w:r>
      <w:r w:rsidRPr="00E43447">
        <w:rPr>
          <w:sz w:val="24"/>
        </w:rPr>
        <w:t>д</w:t>
      </w:r>
      <w:r w:rsidRPr="00E43447">
        <w:rPr>
          <w:sz w:val="24"/>
        </w:rPr>
        <w:t>лежащих акарицидным и дератизационным мероприятиям в муниципальных образован</w:t>
      </w:r>
      <w:r w:rsidRPr="00E43447">
        <w:rPr>
          <w:sz w:val="24"/>
        </w:rPr>
        <w:t>и</w:t>
      </w:r>
      <w:r w:rsidRPr="00E43447">
        <w:rPr>
          <w:sz w:val="24"/>
        </w:rPr>
        <w:t xml:space="preserve">ях края. </w:t>
      </w:r>
    </w:p>
    <w:p w:rsidR="00510B56" w:rsidRPr="006E1FF5" w:rsidRDefault="00510B56" w:rsidP="00510B56">
      <w:pPr>
        <w:ind w:firstLine="709"/>
        <w:jc w:val="both"/>
        <w:rPr>
          <w:sz w:val="24"/>
        </w:rPr>
      </w:pPr>
      <w:r w:rsidRPr="00D305FE">
        <w:rPr>
          <w:sz w:val="24"/>
        </w:rPr>
        <w:t>Объёмы акарицидных обработок уменьшились на 6,2</w:t>
      </w:r>
      <w:r w:rsidR="0067347E">
        <w:rPr>
          <w:sz w:val="24"/>
        </w:rPr>
        <w:t>%</w:t>
      </w:r>
      <w:r w:rsidRPr="00D305FE">
        <w:rPr>
          <w:sz w:val="24"/>
        </w:rPr>
        <w:t xml:space="preserve">, в том числе в детских оздоровительных учреждениях </w:t>
      </w:r>
      <w:r w:rsidR="00485108">
        <w:rPr>
          <w:sz w:val="24"/>
        </w:rPr>
        <w:t xml:space="preserve">на 8,8%. </w:t>
      </w:r>
      <w:r w:rsidRPr="00D305FE">
        <w:rPr>
          <w:sz w:val="24"/>
        </w:rPr>
        <w:t>Количество средств, затраченных на обработку открытых территорий против клещей, составило 2 812130</w:t>
      </w:r>
      <w:r w:rsidR="00485108" w:rsidRPr="00485108">
        <w:rPr>
          <w:sz w:val="24"/>
        </w:rPr>
        <w:t xml:space="preserve"> </w:t>
      </w:r>
      <w:r w:rsidR="00485108" w:rsidRPr="00D305FE">
        <w:rPr>
          <w:sz w:val="24"/>
        </w:rPr>
        <w:t>рублей</w:t>
      </w:r>
      <w:r w:rsidRPr="006E1FF5">
        <w:rPr>
          <w:sz w:val="24"/>
        </w:rPr>
        <w:t xml:space="preserve">. </w:t>
      </w:r>
      <w:r>
        <w:rPr>
          <w:sz w:val="24"/>
        </w:rPr>
        <w:t>План акарицидных о</w:t>
      </w:r>
      <w:r>
        <w:rPr>
          <w:sz w:val="24"/>
        </w:rPr>
        <w:t>б</w:t>
      </w:r>
      <w:r>
        <w:rPr>
          <w:sz w:val="24"/>
        </w:rPr>
        <w:t xml:space="preserve">работок выполнен на 100%. </w:t>
      </w:r>
      <w:r w:rsidRPr="006E1FF5">
        <w:rPr>
          <w:sz w:val="24"/>
        </w:rPr>
        <w:t>В связи с эффективностью проводимых акарицидных обраб</w:t>
      </w:r>
      <w:r w:rsidRPr="006E1FF5">
        <w:rPr>
          <w:sz w:val="24"/>
        </w:rPr>
        <w:t>о</w:t>
      </w:r>
      <w:r w:rsidRPr="006E1FF5">
        <w:rPr>
          <w:sz w:val="24"/>
        </w:rPr>
        <w:t>ток территорий летних оздоровительных учреждений, случаев нападения клеща на детей не отмечено.</w:t>
      </w:r>
    </w:p>
    <w:p w:rsidR="00510B56" w:rsidRPr="00871A11" w:rsidRDefault="00510B56" w:rsidP="00510B56">
      <w:pPr>
        <w:ind w:firstLine="709"/>
        <w:jc w:val="both"/>
        <w:rPr>
          <w:szCs w:val="28"/>
        </w:rPr>
      </w:pPr>
      <w:r w:rsidRPr="00E5036B">
        <w:rPr>
          <w:sz w:val="24"/>
        </w:rPr>
        <w:t>В 2017 г</w:t>
      </w:r>
      <w:r w:rsidR="0098253D">
        <w:rPr>
          <w:sz w:val="24"/>
        </w:rPr>
        <w:t>.</w:t>
      </w:r>
      <w:r w:rsidRPr="00E5036B">
        <w:rPr>
          <w:sz w:val="24"/>
        </w:rPr>
        <w:t xml:space="preserve"> против грызунов обработ</w:t>
      </w:r>
      <w:r>
        <w:rPr>
          <w:sz w:val="24"/>
        </w:rPr>
        <w:t>ано</w:t>
      </w:r>
      <w:r w:rsidRPr="00E5036B">
        <w:rPr>
          <w:sz w:val="24"/>
        </w:rPr>
        <w:t xml:space="preserve"> 2</w:t>
      </w:r>
      <w:r w:rsidR="0098253D">
        <w:rPr>
          <w:sz w:val="24"/>
        </w:rPr>
        <w:t xml:space="preserve"> </w:t>
      </w:r>
      <w:r w:rsidRPr="00E5036B">
        <w:rPr>
          <w:sz w:val="24"/>
        </w:rPr>
        <w:t xml:space="preserve">332 га </w:t>
      </w:r>
      <w:r>
        <w:rPr>
          <w:sz w:val="24"/>
        </w:rPr>
        <w:t>открытых территорий</w:t>
      </w:r>
      <w:r w:rsidRPr="00E5036B">
        <w:rPr>
          <w:sz w:val="24"/>
        </w:rPr>
        <w:t xml:space="preserve">, что на 11,4% больше выполненных </w:t>
      </w:r>
      <w:r>
        <w:rPr>
          <w:sz w:val="24"/>
        </w:rPr>
        <w:t>работ</w:t>
      </w:r>
      <w:r w:rsidRPr="00E5036B">
        <w:rPr>
          <w:sz w:val="24"/>
        </w:rPr>
        <w:t xml:space="preserve"> в 2016 г</w:t>
      </w:r>
      <w:r w:rsidRPr="00F27222">
        <w:rPr>
          <w:sz w:val="24"/>
        </w:rPr>
        <w:t>. Результатом проведенных работ явилось поддерж</w:t>
      </w:r>
      <w:r w:rsidRPr="00F27222">
        <w:rPr>
          <w:sz w:val="24"/>
        </w:rPr>
        <w:t>а</w:t>
      </w:r>
      <w:r w:rsidRPr="00F27222">
        <w:rPr>
          <w:sz w:val="24"/>
        </w:rPr>
        <w:t>ние численности грызунов на эпидемиологически безопасном уровне (до 20</w:t>
      </w:r>
      <w:r w:rsidR="0067347E">
        <w:rPr>
          <w:sz w:val="24"/>
        </w:rPr>
        <w:t>%</w:t>
      </w:r>
      <w:r w:rsidRPr="00F27222">
        <w:rPr>
          <w:sz w:val="24"/>
        </w:rPr>
        <w:t xml:space="preserve">). </w:t>
      </w:r>
      <w:r w:rsidRPr="00871A11">
        <w:rPr>
          <w:sz w:val="24"/>
        </w:rPr>
        <w:t>Числе</w:t>
      </w:r>
      <w:r w:rsidRPr="00871A11">
        <w:rPr>
          <w:sz w:val="24"/>
        </w:rPr>
        <w:t>н</w:t>
      </w:r>
      <w:r w:rsidRPr="00871A11">
        <w:rPr>
          <w:sz w:val="24"/>
        </w:rPr>
        <w:t>ность грызунов в помещениях составила – 3,0</w:t>
      </w:r>
      <w:r w:rsidR="0067347E">
        <w:rPr>
          <w:sz w:val="24"/>
        </w:rPr>
        <w:t>%</w:t>
      </w:r>
      <w:r w:rsidRPr="00871A11">
        <w:rPr>
          <w:sz w:val="24"/>
        </w:rPr>
        <w:t xml:space="preserve"> на 100 ловушко-суток, при среднемног</w:t>
      </w:r>
      <w:r w:rsidRPr="00871A11">
        <w:rPr>
          <w:sz w:val="24"/>
        </w:rPr>
        <w:t>о</w:t>
      </w:r>
      <w:r w:rsidRPr="00871A11">
        <w:rPr>
          <w:sz w:val="24"/>
        </w:rPr>
        <w:t>летнем показателе - 6,0</w:t>
      </w:r>
      <w:r w:rsidR="0067347E">
        <w:rPr>
          <w:sz w:val="24"/>
        </w:rPr>
        <w:t>%</w:t>
      </w:r>
      <w:r w:rsidRPr="00871A11">
        <w:rPr>
          <w:sz w:val="24"/>
        </w:rPr>
        <w:t>. На открытых территориях численность грызунов составила – 7,0</w:t>
      </w:r>
      <w:r w:rsidR="0067347E">
        <w:rPr>
          <w:sz w:val="24"/>
        </w:rPr>
        <w:t>%</w:t>
      </w:r>
      <w:r w:rsidRPr="00871A11">
        <w:rPr>
          <w:sz w:val="24"/>
        </w:rPr>
        <w:t>, при среднемноголетнем</w:t>
      </w:r>
      <w:r w:rsidR="00B2172E">
        <w:rPr>
          <w:sz w:val="24"/>
        </w:rPr>
        <w:t xml:space="preserve"> </w:t>
      </w:r>
      <w:r w:rsidRPr="00871A11">
        <w:rPr>
          <w:sz w:val="24"/>
        </w:rPr>
        <w:t>показателе – 3,6</w:t>
      </w:r>
      <w:r w:rsidR="0067347E">
        <w:rPr>
          <w:sz w:val="24"/>
        </w:rPr>
        <w:t>%</w:t>
      </w:r>
      <w:r w:rsidRPr="00871A11">
        <w:rPr>
          <w:sz w:val="24"/>
        </w:rPr>
        <w:t>.</w:t>
      </w:r>
    </w:p>
    <w:p w:rsidR="00510B56" w:rsidRDefault="00510B56" w:rsidP="00510B56">
      <w:pPr>
        <w:autoSpaceDE w:val="0"/>
        <w:autoSpaceDN w:val="0"/>
        <w:adjustRightInd w:val="0"/>
        <w:ind w:firstLine="709"/>
        <w:jc w:val="both"/>
        <w:rPr>
          <w:sz w:val="24"/>
        </w:rPr>
      </w:pPr>
      <w:r w:rsidRPr="00871A11">
        <w:rPr>
          <w:b/>
          <w:iCs/>
          <w:sz w:val="24"/>
        </w:rPr>
        <w:t xml:space="preserve">Геморрагическая лихорадка с почечным синдромом (ГЛПС). </w:t>
      </w:r>
      <w:r w:rsidRPr="00871A11">
        <w:rPr>
          <w:sz w:val="24"/>
        </w:rPr>
        <w:t>С 2014 г. по 2016</w:t>
      </w:r>
      <w:r w:rsidRPr="00B26BD3">
        <w:rPr>
          <w:sz w:val="24"/>
        </w:rPr>
        <w:t xml:space="preserve"> г. прослеживалась динамика роста заболеваемости ГЛПС, в 2017 г. по сравнению с 2016 г. заболеваемость снизилась на 48,6%. </w:t>
      </w:r>
      <w:r w:rsidR="008B3E5F">
        <w:rPr>
          <w:sz w:val="24"/>
        </w:rPr>
        <w:t xml:space="preserve">Зарегистрировано 17 случаев ГЛПС или 1,27 на 100 тыс. </w:t>
      </w:r>
      <w:r w:rsidRPr="00B26BD3">
        <w:rPr>
          <w:sz w:val="24"/>
        </w:rPr>
        <w:t>населения</w:t>
      </w:r>
      <w:r w:rsidR="008B3E5F">
        <w:rPr>
          <w:sz w:val="24"/>
        </w:rPr>
        <w:t xml:space="preserve">, что </w:t>
      </w:r>
      <w:r w:rsidRPr="00B26BD3">
        <w:rPr>
          <w:sz w:val="24"/>
        </w:rPr>
        <w:t>в 4,5 раза ниже показателя по РФ (2017 г</w:t>
      </w:r>
      <w:r w:rsidR="00B96460">
        <w:rPr>
          <w:sz w:val="24"/>
        </w:rPr>
        <w:t>. – 5,67)</w:t>
      </w:r>
      <w:r w:rsidR="008B3E5F">
        <w:rPr>
          <w:sz w:val="24"/>
        </w:rPr>
        <w:t>.</w:t>
      </w:r>
      <w:r w:rsidR="00B96460">
        <w:rPr>
          <w:sz w:val="24"/>
        </w:rPr>
        <w:t xml:space="preserve"> </w:t>
      </w:r>
      <w:r w:rsidRPr="00B26BD3">
        <w:rPr>
          <w:sz w:val="24"/>
        </w:rPr>
        <w:t>Все случаи забол</w:t>
      </w:r>
      <w:r w:rsidRPr="00B26BD3">
        <w:rPr>
          <w:sz w:val="24"/>
        </w:rPr>
        <w:t>е</w:t>
      </w:r>
      <w:r w:rsidRPr="00B26BD3">
        <w:rPr>
          <w:sz w:val="24"/>
        </w:rPr>
        <w:t>вания ГЛПС подтверждены лабораторно.</w:t>
      </w:r>
    </w:p>
    <w:p w:rsidR="00510B56" w:rsidRPr="00B26BD3" w:rsidRDefault="00510B56" w:rsidP="00510B56">
      <w:pPr>
        <w:autoSpaceDE w:val="0"/>
        <w:autoSpaceDN w:val="0"/>
        <w:adjustRightInd w:val="0"/>
        <w:ind w:firstLine="709"/>
        <w:jc w:val="both"/>
        <w:rPr>
          <w:sz w:val="24"/>
        </w:rPr>
      </w:pPr>
      <w:r w:rsidRPr="00B26BD3">
        <w:rPr>
          <w:sz w:val="24"/>
        </w:rPr>
        <w:t>Среди детей до 17 лет зарег</w:t>
      </w:r>
      <w:r w:rsidR="008B3E5F">
        <w:rPr>
          <w:sz w:val="24"/>
        </w:rPr>
        <w:t>истрирован 1 случай заболевания.</w:t>
      </w:r>
      <w:r w:rsidRPr="00B26BD3">
        <w:rPr>
          <w:sz w:val="24"/>
        </w:rPr>
        <w:t xml:space="preserve"> Случаев летальных исходов не зарегистрировано.</w:t>
      </w:r>
    </w:p>
    <w:p w:rsidR="00510B56" w:rsidRPr="00B26BD3" w:rsidRDefault="00510B56" w:rsidP="00B96460">
      <w:pPr>
        <w:autoSpaceDE w:val="0"/>
        <w:autoSpaceDN w:val="0"/>
        <w:adjustRightInd w:val="0"/>
        <w:ind w:firstLine="709"/>
        <w:jc w:val="both"/>
        <w:rPr>
          <w:sz w:val="24"/>
        </w:rPr>
      </w:pPr>
      <w:r w:rsidRPr="00B26BD3">
        <w:rPr>
          <w:sz w:val="24"/>
        </w:rPr>
        <w:t>Заболеваемость носила ярко выраженный сезонный характер. Большинство забол</w:t>
      </w:r>
      <w:r w:rsidRPr="00B26BD3">
        <w:rPr>
          <w:sz w:val="24"/>
        </w:rPr>
        <w:t>е</w:t>
      </w:r>
      <w:r w:rsidRPr="00B26BD3">
        <w:rPr>
          <w:sz w:val="24"/>
        </w:rPr>
        <w:t>ваний регистрировалось в период с октября по декабрь. Источником заражения людей я</w:t>
      </w:r>
      <w:r w:rsidRPr="00B26BD3">
        <w:rPr>
          <w:sz w:val="24"/>
        </w:rPr>
        <w:t>в</w:t>
      </w:r>
      <w:r w:rsidRPr="00B26BD3">
        <w:rPr>
          <w:sz w:val="24"/>
        </w:rPr>
        <w:t>ляются дикие грызуны – хронические носители и резервуары хантавирусов – возбудит</w:t>
      </w:r>
      <w:r w:rsidRPr="00B26BD3">
        <w:rPr>
          <w:sz w:val="24"/>
        </w:rPr>
        <w:t>е</w:t>
      </w:r>
      <w:r w:rsidRPr="00B26BD3">
        <w:rPr>
          <w:sz w:val="24"/>
        </w:rPr>
        <w:t xml:space="preserve">лей ГЛПС, принадлежащих к 2 (серо-) генотипам: Хантаан, Амур. </w:t>
      </w:r>
    </w:p>
    <w:p w:rsidR="00510B56" w:rsidRPr="00B26BD3" w:rsidRDefault="00510B56" w:rsidP="00B96460">
      <w:pPr>
        <w:autoSpaceDE w:val="0"/>
        <w:autoSpaceDN w:val="0"/>
        <w:adjustRightInd w:val="0"/>
        <w:ind w:firstLine="709"/>
        <w:jc w:val="both"/>
        <w:rPr>
          <w:sz w:val="24"/>
        </w:rPr>
      </w:pPr>
      <w:r w:rsidRPr="00B26BD3">
        <w:rPr>
          <w:sz w:val="24"/>
        </w:rPr>
        <w:t>В соответствии с положением о взаимодействии наблюдение за эпизоотической а</w:t>
      </w:r>
      <w:r w:rsidRPr="00B26BD3">
        <w:rPr>
          <w:sz w:val="24"/>
        </w:rPr>
        <w:t>к</w:t>
      </w:r>
      <w:r w:rsidRPr="00B26BD3">
        <w:rPr>
          <w:sz w:val="24"/>
        </w:rPr>
        <w:t>тивностью природных очагов хантавирусов осуществляется ФКУЗ «Хабаровская прот</w:t>
      </w:r>
      <w:r w:rsidRPr="00B26BD3">
        <w:rPr>
          <w:sz w:val="24"/>
        </w:rPr>
        <w:t>и</w:t>
      </w:r>
      <w:r w:rsidRPr="00B26BD3">
        <w:rPr>
          <w:sz w:val="24"/>
        </w:rPr>
        <w:t xml:space="preserve">вочумная станция» в природных биотопах, закрытых стациях и прилегающих к ним участках, в пригородной зоне г. Хабаровска и в 5 районах Хабаровского края. </w:t>
      </w:r>
    </w:p>
    <w:p w:rsidR="00510B56" w:rsidRPr="00804717" w:rsidRDefault="00510B56" w:rsidP="00B96460">
      <w:pPr>
        <w:ind w:firstLine="709"/>
        <w:jc w:val="both"/>
        <w:rPr>
          <w:sz w:val="24"/>
        </w:rPr>
      </w:pPr>
      <w:r w:rsidRPr="006B0B09">
        <w:rPr>
          <w:sz w:val="24"/>
        </w:rPr>
        <w:t xml:space="preserve">В период наблюдения за циркуляцией хантавирусов с июня по октябрь 2017 года обследовано иммунологическими методами </w:t>
      </w:r>
      <w:r w:rsidRPr="00804717">
        <w:rPr>
          <w:sz w:val="24"/>
        </w:rPr>
        <w:t>1</w:t>
      </w:r>
      <w:r w:rsidR="0098253D">
        <w:rPr>
          <w:sz w:val="24"/>
        </w:rPr>
        <w:t xml:space="preserve"> </w:t>
      </w:r>
      <w:r w:rsidRPr="00804717">
        <w:rPr>
          <w:sz w:val="24"/>
        </w:rPr>
        <w:t>374 экз</w:t>
      </w:r>
      <w:r>
        <w:rPr>
          <w:sz w:val="24"/>
        </w:rPr>
        <w:t>емпляра</w:t>
      </w:r>
      <w:r w:rsidRPr="00804717">
        <w:rPr>
          <w:sz w:val="24"/>
        </w:rPr>
        <w:t xml:space="preserve"> мелких млекопитающих</w:t>
      </w:r>
      <w:r>
        <w:rPr>
          <w:sz w:val="24"/>
        </w:rPr>
        <w:t>,</w:t>
      </w:r>
      <w:r w:rsidRPr="00804717">
        <w:rPr>
          <w:sz w:val="24"/>
        </w:rPr>
        <w:t xml:space="preserve"> в т.ч. 120</w:t>
      </w:r>
      <w:r>
        <w:rPr>
          <w:sz w:val="24"/>
        </w:rPr>
        <w:t xml:space="preserve"> (8,7%) экземпляров</w:t>
      </w:r>
      <w:r w:rsidRPr="00804717">
        <w:rPr>
          <w:sz w:val="24"/>
        </w:rPr>
        <w:t xml:space="preserve"> с положительным результатом. Показатель инфицированности хантавирусами мелких млекопитающих составил 9,3</w:t>
      </w:r>
      <w:r w:rsidR="0067347E">
        <w:rPr>
          <w:sz w:val="24"/>
        </w:rPr>
        <w:t>%</w:t>
      </w:r>
      <w:r w:rsidRPr="00804717">
        <w:rPr>
          <w:sz w:val="24"/>
        </w:rPr>
        <w:t xml:space="preserve"> и не превышает средний многоле</w:t>
      </w:r>
      <w:r w:rsidRPr="00804717">
        <w:rPr>
          <w:sz w:val="24"/>
        </w:rPr>
        <w:t>т</w:t>
      </w:r>
      <w:r w:rsidRPr="00804717">
        <w:rPr>
          <w:sz w:val="24"/>
        </w:rPr>
        <w:t xml:space="preserve">ний показатель. </w:t>
      </w:r>
    </w:p>
    <w:p w:rsidR="00510B56" w:rsidRPr="00A03916" w:rsidRDefault="00510B56" w:rsidP="00B96460">
      <w:pPr>
        <w:ind w:firstLine="709"/>
        <w:jc w:val="both"/>
        <w:rPr>
          <w:sz w:val="24"/>
        </w:rPr>
      </w:pPr>
      <w:r w:rsidRPr="006B0B09">
        <w:rPr>
          <w:sz w:val="24"/>
        </w:rPr>
        <w:t>На стационарном участке наблюдения, расположенном в луго-полевой лан</w:t>
      </w:r>
      <w:r w:rsidRPr="006B0B09">
        <w:rPr>
          <w:sz w:val="24"/>
        </w:rPr>
        <w:t>д</w:t>
      </w:r>
      <w:r w:rsidRPr="006B0B09">
        <w:rPr>
          <w:sz w:val="24"/>
        </w:rPr>
        <w:t xml:space="preserve">шафтной зоне пригорода Хабаровска, </w:t>
      </w:r>
      <w:r w:rsidRPr="00A03916">
        <w:rPr>
          <w:sz w:val="24"/>
        </w:rPr>
        <w:t>суммарная зараженность 374 тестированных грыз</w:t>
      </w:r>
      <w:r w:rsidRPr="00A03916">
        <w:rPr>
          <w:sz w:val="24"/>
        </w:rPr>
        <w:t>у</w:t>
      </w:r>
      <w:r w:rsidRPr="00A03916">
        <w:rPr>
          <w:sz w:val="24"/>
        </w:rPr>
        <w:t>нов</w:t>
      </w:r>
      <w:r>
        <w:rPr>
          <w:sz w:val="24"/>
        </w:rPr>
        <w:t>,</w:t>
      </w:r>
      <w:r w:rsidRPr="00A03916">
        <w:rPr>
          <w:sz w:val="24"/>
        </w:rPr>
        <w:t xml:space="preserve"> вне зависимости от видовой принадлежности</w:t>
      </w:r>
      <w:r>
        <w:rPr>
          <w:sz w:val="24"/>
        </w:rPr>
        <w:t>,</w:t>
      </w:r>
      <w:r w:rsidRPr="00A03916">
        <w:rPr>
          <w:sz w:val="24"/>
        </w:rPr>
        <w:t xml:space="preserve"> составила 17,4</w:t>
      </w:r>
      <w:r w:rsidR="0067347E">
        <w:rPr>
          <w:sz w:val="24"/>
        </w:rPr>
        <w:t>%</w:t>
      </w:r>
      <w:r w:rsidRPr="00A03916">
        <w:rPr>
          <w:sz w:val="24"/>
        </w:rPr>
        <w:t xml:space="preserve"> против 14,2</w:t>
      </w:r>
      <w:r w:rsidR="0067347E">
        <w:rPr>
          <w:sz w:val="24"/>
        </w:rPr>
        <w:t>%</w:t>
      </w:r>
      <w:r w:rsidRPr="00A03916">
        <w:rPr>
          <w:sz w:val="24"/>
        </w:rPr>
        <w:t xml:space="preserve"> в 2016 г</w:t>
      </w:r>
      <w:r>
        <w:rPr>
          <w:sz w:val="24"/>
        </w:rPr>
        <w:t>оду</w:t>
      </w:r>
      <w:r w:rsidRPr="00A03916">
        <w:rPr>
          <w:sz w:val="24"/>
        </w:rPr>
        <w:t>. Среднемноголетний уровень зараженности в сельскохозяйственных биотопах равен 15,5</w:t>
      </w:r>
      <w:r w:rsidR="0067347E">
        <w:rPr>
          <w:sz w:val="24"/>
        </w:rPr>
        <w:t>%</w:t>
      </w:r>
      <w:r w:rsidRPr="00A03916">
        <w:rPr>
          <w:sz w:val="24"/>
        </w:rPr>
        <w:t>. В плане мониторирования урбанических</w:t>
      </w:r>
      <w:r w:rsidRPr="006B0B09">
        <w:rPr>
          <w:sz w:val="24"/>
        </w:rPr>
        <w:t xml:space="preserve"> очагов хантавирусов на эпидемиологич</w:t>
      </w:r>
      <w:r w:rsidRPr="006B0B09">
        <w:rPr>
          <w:sz w:val="24"/>
        </w:rPr>
        <w:t>е</w:t>
      </w:r>
      <w:r w:rsidRPr="006B0B09">
        <w:rPr>
          <w:sz w:val="24"/>
        </w:rPr>
        <w:t xml:space="preserve">ски </w:t>
      </w:r>
      <w:r w:rsidRPr="00A03916">
        <w:rPr>
          <w:sz w:val="24"/>
        </w:rPr>
        <w:t>значимых объектах г. Хабаровска исследовано 270 экземпляров мелких млекопита</w:t>
      </w:r>
      <w:r w:rsidRPr="00A03916">
        <w:rPr>
          <w:sz w:val="24"/>
        </w:rPr>
        <w:t>ю</w:t>
      </w:r>
      <w:r w:rsidRPr="00A03916">
        <w:rPr>
          <w:sz w:val="24"/>
        </w:rPr>
        <w:t>щих, показатель инфицированности 4,3</w:t>
      </w:r>
      <w:r w:rsidR="0067347E">
        <w:rPr>
          <w:sz w:val="24"/>
        </w:rPr>
        <w:t>%</w:t>
      </w:r>
      <w:r w:rsidRPr="00A03916">
        <w:rPr>
          <w:sz w:val="24"/>
        </w:rPr>
        <w:t xml:space="preserve">. </w:t>
      </w:r>
    </w:p>
    <w:p w:rsidR="00326622" w:rsidRPr="006B0583" w:rsidRDefault="00510B56" w:rsidP="00326622">
      <w:pPr>
        <w:ind w:firstLine="709"/>
        <w:jc w:val="both"/>
        <w:rPr>
          <w:color w:val="000000"/>
          <w:sz w:val="24"/>
        </w:rPr>
      </w:pPr>
      <w:r w:rsidRPr="006B0B09">
        <w:rPr>
          <w:sz w:val="24"/>
        </w:rPr>
        <w:t>На терри</w:t>
      </w:r>
      <w:r>
        <w:rPr>
          <w:sz w:val="24"/>
        </w:rPr>
        <w:t xml:space="preserve">тории края </w:t>
      </w:r>
      <w:r w:rsidRPr="006B0B09">
        <w:rPr>
          <w:sz w:val="24"/>
        </w:rPr>
        <w:t xml:space="preserve">зарегистрирован 21 завозной случай заболевания </w:t>
      </w:r>
      <w:r w:rsidRPr="006B0B09">
        <w:rPr>
          <w:b/>
          <w:sz w:val="24"/>
        </w:rPr>
        <w:t>лихорадкой Денге</w:t>
      </w:r>
      <w:r w:rsidRPr="006B0B09">
        <w:rPr>
          <w:sz w:val="24"/>
        </w:rPr>
        <w:t xml:space="preserve"> (2016 г. – 16 случаев; 2015 г. – 14 случаев; 2014 г. – 2 случая; 2013 г. - 18 случаев). Случаи заболевания выявлены среди туристов, возвратившихся из стран Юго-Восточной Азии (Таиланд, Вьетнам).</w:t>
      </w:r>
      <w:r w:rsidRPr="005D20E9">
        <w:rPr>
          <w:color w:val="FF0000"/>
          <w:sz w:val="24"/>
        </w:rPr>
        <w:t xml:space="preserve"> </w:t>
      </w:r>
      <w:r w:rsidRPr="00096429">
        <w:rPr>
          <w:sz w:val="24"/>
        </w:rPr>
        <w:t>Среди заболевших один ребенок (13 лет).</w:t>
      </w:r>
      <w:r>
        <w:rPr>
          <w:color w:val="FF0000"/>
          <w:sz w:val="24"/>
        </w:rPr>
        <w:t xml:space="preserve"> </w:t>
      </w:r>
      <w:r w:rsidRPr="006B0583">
        <w:rPr>
          <w:color w:val="000000"/>
          <w:sz w:val="24"/>
        </w:rPr>
        <w:t xml:space="preserve">Летальные исходы не зарегистрированы. </w:t>
      </w:r>
      <w:r w:rsidR="00326622" w:rsidRPr="006B0583">
        <w:rPr>
          <w:color w:val="000000"/>
          <w:sz w:val="24"/>
        </w:rPr>
        <w:t xml:space="preserve">У </w:t>
      </w:r>
      <w:r w:rsidR="00326622">
        <w:rPr>
          <w:color w:val="000000"/>
          <w:sz w:val="24"/>
        </w:rPr>
        <w:t>всех</w:t>
      </w:r>
      <w:r w:rsidR="00326622" w:rsidRPr="006B0583">
        <w:rPr>
          <w:color w:val="000000"/>
          <w:sz w:val="24"/>
        </w:rPr>
        <w:t xml:space="preserve"> заболевших диагноз геморрагическая лихорадка Денге по</w:t>
      </w:r>
      <w:r w:rsidR="00326622" w:rsidRPr="006B0583">
        <w:rPr>
          <w:color w:val="000000"/>
          <w:sz w:val="24"/>
        </w:rPr>
        <w:t>д</w:t>
      </w:r>
      <w:r w:rsidR="00326622" w:rsidRPr="006B0583">
        <w:rPr>
          <w:color w:val="000000"/>
          <w:sz w:val="24"/>
        </w:rPr>
        <w:t>тверждён лабораторно.</w:t>
      </w:r>
    </w:p>
    <w:p w:rsidR="00510B56" w:rsidRPr="006B0583" w:rsidRDefault="00510B56" w:rsidP="00B96460">
      <w:pPr>
        <w:ind w:firstLine="709"/>
        <w:jc w:val="both"/>
        <w:rPr>
          <w:color w:val="000000"/>
          <w:sz w:val="24"/>
        </w:rPr>
      </w:pPr>
      <w:r w:rsidRPr="006B0583">
        <w:rPr>
          <w:color w:val="000000"/>
          <w:sz w:val="24"/>
        </w:rPr>
        <w:lastRenderedPageBreak/>
        <w:t>Возрастная структура заболевших</w:t>
      </w:r>
      <w:r w:rsidR="00A62B06">
        <w:rPr>
          <w:color w:val="000000"/>
          <w:sz w:val="24"/>
        </w:rPr>
        <w:t xml:space="preserve"> представлена </w:t>
      </w:r>
      <w:r w:rsidR="00216326">
        <w:rPr>
          <w:color w:val="000000"/>
          <w:sz w:val="24"/>
        </w:rPr>
        <w:t xml:space="preserve">группой лиц в возрасте 20-40 лет </w:t>
      </w:r>
      <w:r w:rsidR="00216326" w:rsidRPr="006B0583">
        <w:rPr>
          <w:color w:val="000000"/>
          <w:sz w:val="24"/>
        </w:rPr>
        <w:t>(57%)</w:t>
      </w:r>
      <w:r w:rsidR="00216326">
        <w:rPr>
          <w:color w:val="000000"/>
          <w:sz w:val="24"/>
        </w:rPr>
        <w:t xml:space="preserve">, </w:t>
      </w:r>
      <w:r w:rsidR="00216326" w:rsidRPr="006B0583">
        <w:rPr>
          <w:color w:val="000000"/>
          <w:sz w:val="24"/>
        </w:rPr>
        <w:t xml:space="preserve">41-60 лет </w:t>
      </w:r>
      <w:r w:rsidR="00216326">
        <w:rPr>
          <w:color w:val="000000"/>
          <w:sz w:val="24"/>
        </w:rPr>
        <w:t>(</w:t>
      </w:r>
      <w:r w:rsidR="00216326" w:rsidRPr="006B0583">
        <w:rPr>
          <w:color w:val="000000"/>
          <w:sz w:val="24"/>
        </w:rPr>
        <w:t>28,5%</w:t>
      </w:r>
      <w:r w:rsidR="00216326">
        <w:rPr>
          <w:color w:val="000000"/>
          <w:sz w:val="24"/>
        </w:rPr>
        <w:t>)</w:t>
      </w:r>
      <w:r w:rsidR="00216326" w:rsidRPr="006B0583">
        <w:rPr>
          <w:color w:val="000000"/>
          <w:sz w:val="24"/>
        </w:rPr>
        <w:t>,</w:t>
      </w:r>
      <w:r w:rsidR="00216326">
        <w:rPr>
          <w:color w:val="000000"/>
          <w:sz w:val="24"/>
        </w:rPr>
        <w:t xml:space="preserve"> </w:t>
      </w:r>
      <w:r w:rsidR="00216326" w:rsidRPr="006B0583">
        <w:rPr>
          <w:color w:val="000000"/>
          <w:sz w:val="24"/>
        </w:rPr>
        <w:t>старше 60 лет (9,5%)</w:t>
      </w:r>
      <w:r w:rsidR="00326622">
        <w:rPr>
          <w:color w:val="000000"/>
          <w:sz w:val="24"/>
        </w:rPr>
        <w:t xml:space="preserve">. </w:t>
      </w:r>
      <w:r w:rsidRPr="006B0583">
        <w:rPr>
          <w:color w:val="000000"/>
          <w:sz w:val="24"/>
        </w:rPr>
        <w:t>Случаи заболеваний равномерно регистр</w:t>
      </w:r>
      <w:r w:rsidRPr="006B0583">
        <w:rPr>
          <w:color w:val="000000"/>
          <w:sz w:val="24"/>
        </w:rPr>
        <w:t>и</w:t>
      </w:r>
      <w:r w:rsidRPr="006B0583">
        <w:rPr>
          <w:color w:val="000000"/>
          <w:sz w:val="24"/>
        </w:rPr>
        <w:t>ровались в течение всего года.</w:t>
      </w:r>
    </w:p>
    <w:p w:rsidR="00510B56" w:rsidRPr="006B0583" w:rsidRDefault="00510B56" w:rsidP="00B96460">
      <w:pPr>
        <w:ind w:firstLine="709"/>
        <w:jc w:val="both"/>
        <w:rPr>
          <w:color w:val="000000"/>
          <w:spacing w:val="3"/>
          <w:w w:val="105"/>
          <w:sz w:val="24"/>
        </w:rPr>
      </w:pPr>
      <w:r w:rsidRPr="006B0583">
        <w:rPr>
          <w:color w:val="000000"/>
          <w:sz w:val="24"/>
        </w:rPr>
        <w:t>Все заболевшие в инкубационный период заболевания временно пребывали на те</w:t>
      </w:r>
      <w:r w:rsidRPr="006B0583">
        <w:rPr>
          <w:color w:val="000000"/>
          <w:sz w:val="24"/>
        </w:rPr>
        <w:t>р</w:t>
      </w:r>
      <w:r w:rsidRPr="006B0583">
        <w:rPr>
          <w:color w:val="000000"/>
          <w:sz w:val="24"/>
        </w:rPr>
        <w:t>риториях, эндемичных по геморрагической лихорадке Денге (Таиланд, Вьетнам) и отм</w:t>
      </w:r>
      <w:r w:rsidRPr="006B0583">
        <w:rPr>
          <w:color w:val="000000"/>
          <w:sz w:val="24"/>
        </w:rPr>
        <w:t>е</w:t>
      </w:r>
      <w:r w:rsidRPr="006B0583">
        <w:rPr>
          <w:color w:val="000000"/>
          <w:sz w:val="24"/>
        </w:rPr>
        <w:t xml:space="preserve">чали наличие насекомых и их укусов на теле. </w:t>
      </w:r>
      <w:r w:rsidRPr="006B0583">
        <w:rPr>
          <w:color w:val="000000"/>
          <w:spacing w:val="3"/>
          <w:w w:val="105"/>
          <w:sz w:val="24"/>
        </w:rPr>
        <w:t>Использование репел</w:t>
      </w:r>
      <w:r w:rsidR="00326622">
        <w:rPr>
          <w:color w:val="000000"/>
          <w:spacing w:val="3"/>
          <w:w w:val="105"/>
          <w:sz w:val="24"/>
        </w:rPr>
        <w:t>л</w:t>
      </w:r>
      <w:r w:rsidRPr="006B0583">
        <w:rPr>
          <w:color w:val="000000"/>
          <w:spacing w:val="3"/>
          <w:w w:val="105"/>
          <w:sz w:val="24"/>
        </w:rPr>
        <w:t>ентов отрицают.</w:t>
      </w:r>
    </w:p>
    <w:p w:rsidR="00510B56" w:rsidRPr="00120BF1" w:rsidRDefault="00510B56" w:rsidP="00B96460">
      <w:pPr>
        <w:ind w:firstLine="709"/>
        <w:jc w:val="both"/>
        <w:rPr>
          <w:sz w:val="24"/>
        </w:rPr>
      </w:pPr>
      <w:r w:rsidRPr="006B0583">
        <w:rPr>
          <w:color w:val="000000"/>
          <w:sz w:val="24"/>
        </w:rPr>
        <w:t>При опросе заболевших</w:t>
      </w:r>
      <w:r w:rsidRPr="00120BF1">
        <w:rPr>
          <w:sz w:val="24"/>
        </w:rPr>
        <w:t xml:space="preserve"> геморрагической лихорадкой Денге установлено, что при организации поездки за рубеж через туристические организации, беседы по профилактике данного заболевания и тактике поведения в случае заболевания по возвращению домой не проводились. </w:t>
      </w:r>
    </w:p>
    <w:p w:rsidR="00510B56" w:rsidRPr="006D0C44" w:rsidRDefault="00510B56" w:rsidP="00B96460">
      <w:pPr>
        <w:autoSpaceDE w:val="0"/>
        <w:autoSpaceDN w:val="0"/>
        <w:adjustRightInd w:val="0"/>
        <w:ind w:firstLine="709"/>
        <w:jc w:val="both"/>
        <w:rPr>
          <w:sz w:val="24"/>
        </w:rPr>
      </w:pPr>
      <w:r w:rsidRPr="006B0B09">
        <w:rPr>
          <w:b/>
          <w:iCs/>
          <w:sz w:val="24"/>
        </w:rPr>
        <w:t>Бруцеллез.</w:t>
      </w:r>
      <w:r w:rsidRPr="006B0B09">
        <w:rPr>
          <w:iCs/>
          <w:sz w:val="24"/>
        </w:rPr>
        <w:t xml:space="preserve"> </w:t>
      </w:r>
      <w:r w:rsidRPr="006B0B09">
        <w:rPr>
          <w:sz w:val="24"/>
        </w:rPr>
        <w:t>Ситуация по бруцеллезу на территории края спокойная. Животново</w:t>
      </w:r>
      <w:r w:rsidRPr="006B0B09">
        <w:rPr>
          <w:sz w:val="24"/>
        </w:rPr>
        <w:t>д</w:t>
      </w:r>
      <w:r w:rsidRPr="006B0B09">
        <w:rPr>
          <w:sz w:val="24"/>
        </w:rPr>
        <w:t>ческих хозяйств, неблагополучных по бруцеллезу, в течение последних трех лет не зар</w:t>
      </w:r>
      <w:r w:rsidRPr="006B0B09">
        <w:rPr>
          <w:sz w:val="24"/>
        </w:rPr>
        <w:t>е</w:t>
      </w:r>
      <w:r w:rsidRPr="006B0B09">
        <w:rPr>
          <w:sz w:val="24"/>
        </w:rPr>
        <w:t>гистрировано. С 2012 г</w:t>
      </w:r>
      <w:r w:rsidR="0098253D">
        <w:rPr>
          <w:sz w:val="24"/>
        </w:rPr>
        <w:t>.</w:t>
      </w:r>
      <w:r w:rsidRPr="006B0B09">
        <w:rPr>
          <w:sz w:val="24"/>
        </w:rPr>
        <w:t xml:space="preserve"> случа</w:t>
      </w:r>
      <w:r>
        <w:rPr>
          <w:sz w:val="24"/>
        </w:rPr>
        <w:t>и</w:t>
      </w:r>
      <w:r w:rsidRPr="006B0B09">
        <w:rPr>
          <w:sz w:val="24"/>
        </w:rPr>
        <w:t xml:space="preserve"> заболевания бруцеллезом не </w:t>
      </w:r>
      <w:r>
        <w:rPr>
          <w:sz w:val="24"/>
        </w:rPr>
        <w:t>регистрировались</w:t>
      </w:r>
      <w:r w:rsidRPr="006D0C44">
        <w:rPr>
          <w:sz w:val="24"/>
        </w:rPr>
        <w:t>. Результаты серологических исследований материала на бруцеллез от 392 человек из числа подлеж</w:t>
      </w:r>
      <w:r w:rsidRPr="006D0C44">
        <w:rPr>
          <w:sz w:val="24"/>
        </w:rPr>
        <w:t>а</w:t>
      </w:r>
      <w:r w:rsidRPr="006D0C44">
        <w:rPr>
          <w:sz w:val="24"/>
        </w:rPr>
        <w:t>щего контингента - отрицательные.</w:t>
      </w:r>
    </w:p>
    <w:p w:rsidR="00510B56" w:rsidRDefault="00510B56" w:rsidP="00B96460">
      <w:pPr>
        <w:autoSpaceDE w:val="0"/>
        <w:autoSpaceDN w:val="0"/>
        <w:adjustRightInd w:val="0"/>
        <w:ind w:firstLine="709"/>
        <w:jc w:val="both"/>
        <w:rPr>
          <w:sz w:val="24"/>
        </w:rPr>
      </w:pPr>
      <w:r w:rsidRPr="006D0C44">
        <w:rPr>
          <w:b/>
          <w:sz w:val="24"/>
        </w:rPr>
        <w:t xml:space="preserve">Лептоспироз. </w:t>
      </w:r>
      <w:r w:rsidRPr="000817B0">
        <w:rPr>
          <w:color w:val="000000"/>
          <w:kern w:val="1"/>
          <w:sz w:val="24"/>
          <w:lang w:bidi="hi-IN"/>
        </w:rPr>
        <w:t>Эпидемическая и эпизоотическая ситуация по лептоспирозу остается стабильной и в сравнении с 2016 г</w:t>
      </w:r>
      <w:r w:rsidR="0098253D">
        <w:rPr>
          <w:color w:val="000000"/>
          <w:kern w:val="1"/>
          <w:sz w:val="24"/>
          <w:lang w:bidi="hi-IN"/>
        </w:rPr>
        <w:t>.</w:t>
      </w:r>
      <w:r w:rsidRPr="000817B0">
        <w:rPr>
          <w:color w:val="000000"/>
          <w:kern w:val="1"/>
          <w:sz w:val="24"/>
          <w:lang w:bidi="hi-IN"/>
        </w:rPr>
        <w:t xml:space="preserve"> кардинально не изменилась.</w:t>
      </w:r>
      <w:r w:rsidRPr="000817B0">
        <w:rPr>
          <w:color w:val="000000"/>
          <w:kern w:val="1"/>
          <w:lang w:bidi="hi-IN"/>
        </w:rPr>
        <w:t xml:space="preserve"> </w:t>
      </w:r>
      <w:r w:rsidRPr="0038198D">
        <w:rPr>
          <w:sz w:val="24"/>
        </w:rPr>
        <w:t>В течение последних лет регистрируются единичные случаи заболевания лептоспирозом</w:t>
      </w:r>
      <w:r w:rsidR="00B4708B">
        <w:rPr>
          <w:sz w:val="24"/>
        </w:rPr>
        <w:t>.</w:t>
      </w:r>
      <w:r w:rsidRPr="0038198D">
        <w:rPr>
          <w:sz w:val="24"/>
        </w:rPr>
        <w:t xml:space="preserve"> </w:t>
      </w:r>
    </w:p>
    <w:p w:rsidR="00510B56" w:rsidRPr="003A78C2" w:rsidRDefault="00510B56" w:rsidP="00B96460">
      <w:pPr>
        <w:suppressAutoHyphens/>
        <w:ind w:firstLine="709"/>
        <w:contextualSpacing/>
        <w:jc w:val="both"/>
        <w:rPr>
          <w:color w:val="000000"/>
          <w:kern w:val="1"/>
          <w:sz w:val="24"/>
          <w:lang w:bidi="hi-IN"/>
        </w:rPr>
      </w:pPr>
      <w:r w:rsidRPr="003A78C2">
        <w:rPr>
          <w:color w:val="000000"/>
          <w:kern w:val="1"/>
          <w:sz w:val="24"/>
          <w:lang w:bidi="hi-IN"/>
        </w:rPr>
        <w:t>С целью своевременного выявления эпизоотии лептоспироза среди домашних животных обследовано 15 собак, а также 7 лошадей, по резуль</w:t>
      </w:r>
      <w:r w:rsidR="00B96460">
        <w:rPr>
          <w:color w:val="000000"/>
          <w:kern w:val="1"/>
          <w:sz w:val="24"/>
          <w:lang w:bidi="hi-IN"/>
        </w:rPr>
        <w:t>т</w:t>
      </w:r>
      <w:r w:rsidRPr="003A78C2">
        <w:rPr>
          <w:color w:val="000000"/>
          <w:kern w:val="1"/>
          <w:sz w:val="24"/>
          <w:lang w:bidi="hi-IN"/>
        </w:rPr>
        <w:t>атам исследований 46% проб от собак и 28,6% проб от лошадей были серопозитивны.</w:t>
      </w:r>
    </w:p>
    <w:p w:rsidR="00510B56" w:rsidRPr="003A78C2" w:rsidRDefault="00510B56" w:rsidP="00B96460">
      <w:pPr>
        <w:suppressAutoHyphens/>
        <w:ind w:firstLine="709"/>
        <w:contextualSpacing/>
        <w:jc w:val="both"/>
        <w:rPr>
          <w:rFonts w:ascii="Liberation Serif" w:eastAsia="SimSun" w:hAnsi="Liberation Serif" w:cs="Mangal" w:hint="eastAsia"/>
          <w:kern w:val="1"/>
          <w:sz w:val="24"/>
          <w:lang w:eastAsia="zh-CN" w:bidi="hi-IN"/>
        </w:rPr>
      </w:pPr>
      <w:r w:rsidRPr="003A78C2">
        <w:rPr>
          <w:color w:val="000000"/>
          <w:kern w:val="1"/>
          <w:sz w:val="24"/>
          <w:lang w:bidi="hi-IN"/>
        </w:rPr>
        <w:t>Исслед</w:t>
      </w:r>
      <w:r w:rsidR="00A725BD">
        <w:rPr>
          <w:color w:val="000000"/>
          <w:kern w:val="1"/>
          <w:sz w:val="24"/>
          <w:lang w:bidi="hi-IN"/>
        </w:rPr>
        <w:t>овано на лептоспироз 43 сыворот</w:t>
      </w:r>
      <w:r w:rsidRPr="003A78C2">
        <w:rPr>
          <w:color w:val="000000"/>
          <w:kern w:val="1"/>
          <w:sz w:val="24"/>
          <w:lang w:bidi="hi-IN"/>
        </w:rPr>
        <w:t>ки крови людей по направлениям лечебно-профилактических организаций, антитела к лептоспирам не</w:t>
      </w:r>
      <w:r w:rsidRPr="003A78C2">
        <w:rPr>
          <w:i/>
          <w:iCs/>
          <w:color w:val="000000"/>
          <w:kern w:val="1"/>
          <w:sz w:val="24"/>
          <w:lang w:bidi="hi-IN"/>
        </w:rPr>
        <w:t xml:space="preserve"> </w:t>
      </w:r>
      <w:r w:rsidRPr="003A78C2">
        <w:rPr>
          <w:color w:val="000000"/>
          <w:kern w:val="1"/>
          <w:sz w:val="24"/>
          <w:lang w:bidi="hi-IN"/>
        </w:rPr>
        <w:t>обнаружены.</w:t>
      </w:r>
    </w:p>
    <w:p w:rsidR="00510B56" w:rsidRDefault="00510B56" w:rsidP="00B96460">
      <w:pPr>
        <w:suppressAutoHyphens/>
        <w:ind w:firstLine="709"/>
        <w:contextualSpacing/>
        <w:jc w:val="both"/>
        <w:rPr>
          <w:color w:val="000000"/>
          <w:kern w:val="1"/>
          <w:sz w:val="24"/>
          <w:lang w:bidi="hi-IN"/>
        </w:rPr>
      </w:pPr>
      <w:bookmarkStart w:id="110" w:name="OLE_LINK5"/>
      <w:r>
        <w:rPr>
          <w:color w:val="000000"/>
          <w:kern w:val="1"/>
          <w:sz w:val="24"/>
          <w:lang w:bidi="hi-IN"/>
        </w:rPr>
        <w:t xml:space="preserve">ФКУЗ «Хабаровская противочумная станция» Роспотребнадзора </w:t>
      </w:r>
      <w:r w:rsidRPr="003A78C2">
        <w:rPr>
          <w:color w:val="000000"/>
          <w:kern w:val="1"/>
          <w:sz w:val="24"/>
          <w:lang w:bidi="hi-IN"/>
        </w:rPr>
        <w:t>продолжен мониторинг эпизоотологической ситуации по лептоспирозу среди мелких млекопитающих (грызунов)</w:t>
      </w:r>
      <w:bookmarkEnd w:id="110"/>
      <w:r w:rsidRPr="003A78C2">
        <w:rPr>
          <w:color w:val="000000"/>
          <w:kern w:val="1"/>
          <w:sz w:val="24"/>
          <w:lang w:bidi="hi-IN"/>
        </w:rPr>
        <w:t xml:space="preserve"> в природных биотопах</w:t>
      </w:r>
      <w:r>
        <w:rPr>
          <w:color w:val="000000"/>
          <w:kern w:val="1"/>
          <w:sz w:val="24"/>
          <w:lang w:bidi="hi-IN"/>
        </w:rPr>
        <w:t>, получены отрицательные результаты</w:t>
      </w:r>
      <w:r w:rsidRPr="003A78C2">
        <w:rPr>
          <w:color w:val="000000"/>
          <w:kern w:val="1"/>
          <w:sz w:val="24"/>
          <w:lang w:bidi="hi-IN"/>
        </w:rPr>
        <w:t xml:space="preserve">. </w:t>
      </w:r>
    </w:p>
    <w:p w:rsidR="00510B56" w:rsidRPr="003A78C2" w:rsidRDefault="00510B56" w:rsidP="00B96460">
      <w:pPr>
        <w:suppressAutoHyphens/>
        <w:ind w:firstLine="709"/>
        <w:contextualSpacing/>
        <w:jc w:val="both"/>
        <w:rPr>
          <w:rFonts w:ascii="Liberation Serif" w:eastAsia="SimSun" w:hAnsi="Liberation Serif" w:cs="Mangal" w:hint="eastAsia"/>
          <w:kern w:val="1"/>
          <w:sz w:val="24"/>
          <w:lang w:eastAsia="zh-CN" w:bidi="hi-IN"/>
        </w:rPr>
      </w:pPr>
      <w:r>
        <w:rPr>
          <w:color w:val="000000"/>
          <w:kern w:val="1"/>
          <w:sz w:val="24"/>
          <w:lang w:bidi="hi-IN"/>
        </w:rPr>
        <w:t>В целях изучения напряженности иммунитета к лептоспирам было ис</w:t>
      </w:r>
      <w:r w:rsidRPr="003A78C2">
        <w:rPr>
          <w:color w:val="000000"/>
          <w:kern w:val="1"/>
          <w:sz w:val="24"/>
          <w:lang w:bidi="hi-IN"/>
        </w:rPr>
        <w:t>следовано 100 сывороток здоровых людей из Советско-Гаванского и Ванинского районов методом иммуноферментного анализа</w:t>
      </w:r>
      <w:r>
        <w:rPr>
          <w:color w:val="000000"/>
          <w:kern w:val="1"/>
          <w:sz w:val="24"/>
          <w:lang w:bidi="hi-IN"/>
        </w:rPr>
        <w:t>. Антитела к лептоспирам не обнаружены.</w:t>
      </w:r>
      <w:r w:rsidRPr="003A78C2">
        <w:rPr>
          <w:color w:val="000000"/>
          <w:kern w:val="1"/>
          <w:sz w:val="24"/>
          <w:lang w:bidi="hi-IN"/>
        </w:rPr>
        <w:t xml:space="preserve"> </w:t>
      </w:r>
    </w:p>
    <w:p w:rsidR="00510B56" w:rsidRDefault="00510B56" w:rsidP="00B96460">
      <w:pPr>
        <w:autoSpaceDE w:val="0"/>
        <w:autoSpaceDN w:val="0"/>
        <w:adjustRightInd w:val="0"/>
        <w:ind w:firstLine="709"/>
        <w:jc w:val="both"/>
        <w:rPr>
          <w:sz w:val="24"/>
        </w:rPr>
      </w:pPr>
      <w:r w:rsidRPr="00D75C53">
        <w:rPr>
          <w:b/>
          <w:iCs/>
          <w:sz w:val="24"/>
        </w:rPr>
        <w:t>Бешенство</w:t>
      </w:r>
      <w:r w:rsidRPr="00D75C53">
        <w:rPr>
          <w:sz w:val="24"/>
        </w:rPr>
        <w:t xml:space="preserve">. В Хабаровском крае на протяжении последних лет эпизоотолого-эпидемиологическая обстановка по бешенству остается напряженной. </w:t>
      </w:r>
      <w:r>
        <w:rPr>
          <w:sz w:val="24"/>
        </w:rPr>
        <w:t>Работа осуществл</w:t>
      </w:r>
      <w:r>
        <w:rPr>
          <w:sz w:val="24"/>
        </w:rPr>
        <w:t>я</w:t>
      </w:r>
      <w:r>
        <w:rPr>
          <w:sz w:val="24"/>
        </w:rPr>
        <w:t xml:space="preserve">ется в соответствии </w:t>
      </w:r>
      <w:r w:rsidRPr="004633AD">
        <w:rPr>
          <w:sz w:val="24"/>
        </w:rPr>
        <w:t>План</w:t>
      </w:r>
      <w:r>
        <w:rPr>
          <w:sz w:val="24"/>
        </w:rPr>
        <w:t>а</w:t>
      </w:r>
      <w:r w:rsidRPr="004633AD">
        <w:rPr>
          <w:sz w:val="24"/>
        </w:rPr>
        <w:t xml:space="preserve"> мероприятий по профилактике бешенства на территории Хаб</w:t>
      </w:r>
      <w:r w:rsidRPr="004633AD">
        <w:rPr>
          <w:sz w:val="24"/>
        </w:rPr>
        <w:t>а</w:t>
      </w:r>
      <w:r w:rsidRPr="004633AD">
        <w:rPr>
          <w:sz w:val="24"/>
        </w:rPr>
        <w:t>ровского края</w:t>
      </w:r>
      <w:r>
        <w:rPr>
          <w:sz w:val="24"/>
        </w:rPr>
        <w:t>,</w:t>
      </w:r>
      <w:r w:rsidRPr="004633AD">
        <w:rPr>
          <w:sz w:val="24"/>
        </w:rPr>
        <w:t xml:space="preserve"> утвержден</w:t>
      </w:r>
      <w:r>
        <w:rPr>
          <w:sz w:val="24"/>
        </w:rPr>
        <w:t>н</w:t>
      </w:r>
      <w:r w:rsidR="00B96460">
        <w:rPr>
          <w:sz w:val="24"/>
        </w:rPr>
        <w:t>о</w:t>
      </w:r>
      <w:r>
        <w:rPr>
          <w:sz w:val="24"/>
        </w:rPr>
        <w:t>го</w:t>
      </w:r>
      <w:r w:rsidRPr="004633AD">
        <w:rPr>
          <w:sz w:val="24"/>
        </w:rPr>
        <w:t xml:space="preserve"> </w:t>
      </w:r>
      <w:r w:rsidR="0098253D">
        <w:rPr>
          <w:sz w:val="24"/>
        </w:rPr>
        <w:t>р</w:t>
      </w:r>
      <w:r w:rsidRPr="004633AD">
        <w:rPr>
          <w:sz w:val="24"/>
        </w:rPr>
        <w:t xml:space="preserve">ешением санитарно-противоэпидемической комиссии Правительства Хабаровского края от 17.02.2012 № 4. </w:t>
      </w:r>
    </w:p>
    <w:p w:rsidR="00510B56" w:rsidRPr="00A725BD" w:rsidRDefault="00510B56" w:rsidP="00B96460">
      <w:pPr>
        <w:autoSpaceDE w:val="0"/>
        <w:autoSpaceDN w:val="0"/>
        <w:adjustRightInd w:val="0"/>
        <w:ind w:firstLine="709"/>
        <w:jc w:val="both"/>
        <w:rPr>
          <w:sz w:val="24"/>
        </w:rPr>
      </w:pPr>
      <w:r w:rsidRPr="006D0C44">
        <w:rPr>
          <w:sz w:val="24"/>
        </w:rPr>
        <w:t>Вопросы по профилактике бешенства рассмотрены на заседании Специальной к</w:t>
      </w:r>
      <w:r w:rsidRPr="006D0C44">
        <w:rPr>
          <w:sz w:val="24"/>
        </w:rPr>
        <w:t>о</w:t>
      </w:r>
      <w:r w:rsidRPr="006D0C44">
        <w:rPr>
          <w:sz w:val="24"/>
        </w:rPr>
        <w:t>миссии по предупреждению распространения и ликвидации очагов заразных и массовых незаразных болезней животных на территории Хабаровского края</w:t>
      </w:r>
      <w:r w:rsidRPr="00A725BD">
        <w:rPr>
          <w:sz w:val="24"/>
        </w:rPr>
        <w:t xml:space="preserve">. </w:t>
      </w:r>
    </w:p>
    <w:p w:rsidR="00510B56" w:rsidRDefault="00510B56" w:rsidP="00B96460">
      <w:pPr>
        <w:autoSpaceDE w:val="0"/>
        <w:autoSpaceDN w:val="0"/>
        <w:adjustRightInd w:val="0"/>
        <w:ind w:firstLine="709"/>
        <w:jc w:val="both"/>
        <w:rPr>
          <w:sz w:val="24"/>
        </w:rPr>
      </w:pPr>
      <w:r>
        <w:rPr>
          <w:sz w:val="24"/>
        </w:rPr>
        <w:t>С</w:t>
      </w:r>
      <w:r w:rsidRPr="00615773">
        <w:rPr>
          <w:sz w:val="24"/>
        </w:rPr>
        <w:t>лучаев заболевания бешенством среди людей и животных не зарегистрировано. Последний</w:t>
      </w:r>
      <w:r w:rsidRPr="00D75C53">
        <w:rPr>
          <w:sz w:val="24"/>
        </w:rPr>
        <w:t xml:space="preserve"> случай заболевания бешенством зарегистрирован в 2011 г. Заболевший взро</w:t>
      </w:r>
      <w:r w:rsidRPr="00D75C53">
        <w:rPr>
          <w:sz w:val="24"/>
        </w:rPr>
        <w:t>с</w:t>
      </w:r>
      <w:r w:rsidRPr="00D75C53">
        <w:rPr>
          <w:sz w:val="24"/>
        </w:rPr>
        <w:t xml:space="preserve">лый мужчина, пострадавший от укуса дикой лисы. </w:t>
      </w:r>
    </w:p>
    <w:p w:rsidR="00510B56" w:rsidRPr="00A725BD" w:rsidRDefault="00510B56" w:rsidP="00B96460">
      <w:pPr>
        <w:autoSpaceDE w:val="0"/>
        <w:autoSpaceDN w:val="0"/>
        <w:adjustRightInd w:val="0"/>
        <w:ind w:firstLine="709"/>
        <w:jc w:val="both"/>
        <w:rPr>
          <w:sz w:val="24"/>
        </w:rPr>
      </w:pPr>
      <w:r>
        <w:rPr>
          <w:sz w:val="24"/>
        </w:rPr>
        <w:t>О</w:t>
      </w:r>
      <w:r w:rsidRPr="00D75C53">
        <w:rPr>
          <w:sz w:val="24"/>
        </w:rPr>
        <w:t>т нападений животных пострадали 4 584 человека, в том числе 1 368 детей до 17 лет. От диких животных пострадал 151 человек, из них детей в возрасте до 17 лет – 64 ч</w:t>
      </w:r>
      <w:r w:rsidRPr="00D75C53">
        <w:rPr>
          <w:sz w:val="24"/>
        </w:rPr>
        <w:t>е</w:t>
      </w:r>
      <w:r w:rsidRPr="00D75C53">
        <w:rPr>
          <w:sz w:val="24"/>
        </w:rPr>
        <w:t>ловека</w:t>
      </w:r>
      <w:r w:rsidRPr="00A725BD">
        <w:rPr>
          <w:sz w:val="24"/>
        </w:rPr>
        <w:t xml:space="preserve">. </w:t>
      </w:r>
    </w:p>
    <w:p w:rsidR="00510B56" w:rsidRPr="00D75C53" w:rsidRDefault="00510B56" w:rsidP="00B96460">
      <w:pPr>
        <w:autoSpaceDE w:val="0"/>
        <w:autoSpaceDN w:val="0"/>
        <w:adjustRightInd w:val="0"/>
        <w:ind w:firstLine="709"/>
        <w:jc w:val="both"/>
        <w:rPr>
          <w:sz w:val="24"/>
        </w:rPr>
      </w:pPr>
      <w:r w:rsidRPr="006D0C44">
        <w:rPr>
          <w:sz w:val="24"/>
        </w:rPr>
        <w:t>Антирабическое лечение получили 3</w:t>
      </w:r>
      <w:r w:rsidR="0098253D">
        <w:rPr>
          <w:sz w:val="24"/>
        </w:rPr>
        <w:t xml:space="preserve"> </w:t>
      </w:r>
      <w:r w:rsidRPr="006D0C44">
        <w:rPr>
          <w:sz w:val="24"/>
        </w:rPr>
        <w:t>896 человек,</w:t>
      </w:r>
      <w:r w:rsidRPr="006D0C44">
        <w:rPr>
          <w:color w:val="FF0000"/>
          <w:sz w:val="24"/>
        </w:rPr>
        <w:t xml:space="preserve"> </w:t>
      </w:r>
      <w:r w:rsidRPr="006D0C44">
        <w:rPr>
          <w:sz w:val="24"/>
        </w:rPr>
        <w:t>пострадавших от укусов живо</w:t>
      </w:r>
      <w:r w:rsidRPr="006D0C44">
        <w:rPr>
          <w:sz w:val="24"/>
        </w:rPr>
        <w:t>т</w:t>
      </w:r>
      <w:r w:rsidRPr="006D0C44">
        <w:rPr>
          <w:sz w:val="24"/>
        </w:rPr>
        <w:t>ных</w:t>
      </w:r>
      <w:r w:rsidRPr="00D75C53">
        <w:rPr>
          <w:sz w:val="24"/>
        </w:rPr>
        <w:t>. Против бешенства c профилактической целью было вакцинировано 355 человек, р</w:t>
      </w:r>
      <w:r w:rsidRPr="00D75C53">
        <w:rPr>
          <w:sz w:val="24"/>
        </w:rPr>
        <w:t>е</w:t>
      </w:r>
      <w:r w:rsidRPr="00D75C53">
        <w:rPr>
          <w:sz w:val="24"/>
        </w:rPr>
        <w:t>вакцинировано 113 человек.</w:t>
      </w:r>
    </w:p>
    <w:p w:rsidR="00510B56" w:rsidRPr="006D0C44" w:rsidRDefault="00510B56" w:rsidP="00B96460">
      <w:pPr>
        <w:autoSpaceDE w:val="0"/>
        <w:autoSpaceDN w:val="0"/>
        <w:adjustRightInd w:val="0"/>
        <w:ind w:firstLine="709"/>
        <w:jc w:val="both"/>
        <w:rPr>
          <w:sz w:val="24"/>
        </w:rPr>
      </w:pPr>
      <w:r w:rsidRPr="006D0C44">
        <w:rPr>
          <w:sz w:val="24"/>
        </w:rPr>
        <w:t>В 2017 г</w:t>
      </w:r>
      <w:r w:rsidR="0098253D">
        <w:rPr>
          <w:sz w:val="24"/>
        </w:rPr>
        <w:t>.</w:t>
      </w:r>
      <w:r w:rsidRPr="006D0C44">
        <w:rPr>
          <w:sz w:val="24"/>
        </w:rPr>
        <w:t xml:space="preserve"> проведено исследование биологического материала от 12 домашних ж</w:t>
      </w:r>
      <w:r w:rsidRPr="006D0C44">
        <w:rPr>
          <w:sz w:val="24"/>
        </w:rPr>
        <w:t>и</w:t>
      </w:r>
      <w:r w:rsidRPr="006D0C44">
        <w:rPr>
          <w:sz w:val="24"/>
        </w:rPr>
        <w:t>вотных и 6 диких животных на бешенство. Все результаты исследования отрицательные. По итогам плановой вакцинации против бешенства привито 71</w:t>
      </w:r>
      <w:r w:rsidR="00680A15">
        <w:rPr>
          <w:sz w:val="24"/>
        </w:rPr>
        <w:t> </w:t>
      </w:r>
      <w:r w:rsidRPr="006D0C44">
        <w:rPr>
          <w:sz w:val="24"/>
        </w:rPr>
        <w:t xml:space="preserve">041 </w:t>
      </w:r>
      <w:r w:rsidR="00680A15" w:rsidRPr="006D0C44">
        <w:rPr>
          <w:sz w:val="24"/>
        </w:rPr>
        <w:t>голов</w:t>
      </w:r>
      <w:r w:rsidRPr="006D0C44">
        <w:rPr>
          <w:sz w:val="24"/>
        </w:rPr>
        <w:t xml:space="preserve">. </w:t>
      </w:r>
    </w:p>
    <w:p w:rsidR="00510B56" w:rsidRDefault="00510B56" w:rsidP="00B96460">
      <w:pPr>
        <w:ind w:firstLine="709"/>
        <w:jc w:val="both"/>
        <w:rPr>
          <w:sz w:val="24"/>
        </w:rPr>
      </w:pPr>
      <w:r w:rsidRPr="00143209">
        <w:rPr>
          <w:b/>
          <w:sz w:val="24"/>
        </w:rPr>
        <w:t>Туляремия.</w:t>
      </w:r>
      <w:r w:rsidRPr="00143209">
        <w:rPr>
          <w:sz w:val="24"/>
        </w:rPr>
        <w:t xml:space="preserve"> Природные очаги туляремийной инфекции различной степени акти</w:t>
      </w:r>
      <w:r w:rsidRPr="00143209">
        <w:rPr>
          <w:sz w:val="24"/>
        </w:rPr>
        <w:t>в</w:t>
      </w:r>
      <w:r w:rsidRPr="00143209">
        <w:rPr>
          <w:sz w:val="24"/>
        </w:rPr>
        <w:t xml:space="preserve">ности распространены на всех территориях края, за исключением северных. </w:t>
      </w:r>
    </w:p>
    <w:p w:rsidR="00510B56" w:rsidRPr="00143209" w:rsidRDefault="00510B56" w:rsidP="00B96460">
      <w:pPr>
        <w:ind w:firstLine="709"/>
        <w:jc w:val="both"/>
        <w:rPr>
          <w:sz w:val="24"/>
        </w:rPr>
      </w:pPr>
      <w:r w:rsidRPr="00143209">
        <w:rPr>
          <w:sz w:val="24"/>
        </w:rPr>
        <w:lastRenderedPageBreak/>
        <w:t xml:space="preserve">Проводимый комплекс противоэпидемических и профилактических (санитарно-просветительных) мероприятий позволил </w:t>
      </w:r>
      <w:r>
        <w:rPr>
          <w:sz w:val="24"/>
        </w:rPr>
        <w:t>оценивать</w:t>
      </w:r>
      <w:r w:rsidRPr="00143209">
        <w:rPr>
          <w:sz w:val="24"/>
        </w:rPr>
        <w:t xml:space="preserve"> ситуацию по туляремии</w:t>
      </w:r>
      <w:r>
        <w:rPr>
          <w:sz w:val="24"/>
        </w:rPr>
        <w:t xml:space="preserve"> в течение п</w:t>
      </w:r>
      <w:r>
        <w:rPr>
          <w:sz w:val="24"/>
        </w:rPr>
        <w:t>о</w:t>
      </w:r>
      <w:r w:rsidR="00247198">
        <w:rPr>
          <w:sz w:val="24"/>
        </w:rPr>
        <w:t>с</w:t>
      </w:r>
      <w:r>
        <w:rPr>
          <w:sz w:val="24"/>
        </w:rPr>
        <w:t xml:space="preserve">ледних двух </w:t>
      </w:r>
      <w:r w:rsidR="00247198">
        <w:rPr>
          <w:sz w:val="24"/>
        </w:rPr>
        <w:t xml:space="preserve">лет </w:t>
      </w:r>
      <w:r>
        <w:rPr>
          <w:sz w:val="24"/>
        </w:rPr>
        <w:t>как благополучную</w:t>
      </w:r>
      <w:r w:rsidRPr="00143209">
        <w:rPr>
          <w:sz w:val="24"/>
        </w:rPr>
        <w:t xml:space="preserve">. </w:t>
      </w:r>
    </w:p>
    <w:p w:rsidR="00510B56" w:rsidRPr="00982F66" w:rsidRDefault="00510B56" w:rsidP="00B96460">
      <w:pPr>
        <w:ind w:firstLine="709"/>
        <w:jc w:val="both"/>
        <w:rPr>
          <w:sz w:val="24"/>
        </w:rPr>
      </w:pPr>
      <w:r>
        <w:rPr>
          <w:sz w:val="24"/>
        </w:rPr>
        <w:t>В 2016</w:t>
      </w:r>
      <w:r w:rsidRPr="00982F66">
        <w:rPr>
          <w:sz w:val="24"/>
        </w:rPr>
        <w:t xml:space="preserve"> -</w:t>
      </w:r>
      <w:r>
        <w:rPr>
          <w:sz w:val="24"/>
        </w:rPr>
        <w:t xml:space="preserve"> </w:t>
      </w:r>
      <w:r w:rsidRPr="00982F66">
        <w:rPr>
          <w:sz w:val="24"/>
        </w:rPr>
        <w:t>201</w:t>
      </w:r>
      <w:r w:rsidR="00247198">
        <w:rPr>
          <w:sz w:val="24"/>
        </w:rPr>
        <w:t>7</w:t>
      </w:r>
      <w:r w:rsidRPr="00982F66">
        <w:rPr>
          <w:sz w:val="24"/>
        </w:rPr>
        <w:t xml:space="preserve"> </w:t>
      </w:r>
      <w:r>
        <w:rPr>
          <w:sz w:val="24"/>
        </w:rPr>
        <w:t>г</w:t>
      </w:r>
      <w:r w:rsidRPr="00982F66">
        <w:rPr>
          <w:sz w:val="24"/>
        </w:rPr>
        <w:t>г. случаев заболевания туляремией не зарегистрировано. В 2015 г. зарегистрировано 10 случаев заболеваний туляремией. Все заболевшие взрослые. Случаи заболевания регистрировались в период с июня по октябрь. Заболевания протекали в б</w:t>
      </w:r>
      <w:r w:rsidRPr="00982F66">
        <w:rPr>
          <w:sz w:val="24"/>
        </w:rPr>
        <w:t>у</w:t>
      </w:r>
      <w:r w:rsidRPr="00982F66">
        <w:rPr>
          <w:sz w:val="24"/>
        </w:rPr>
        <w:t>бонной форме с преимущественно паховой или подмышечной локализацией бубонов и наличием признаков повреждения кожных покровов, что в большей степени указывает на контактный путь заражения. У всех заболевших диагноз был подтвержден серологически, а у 4 больных из отделяемого лимфатических узлов были выделены культуры возбудит</w:t>
      </w:r>
      <w:r w:rsidRPr="00982F66">
        <w:rPr>
          <w:sz w:val="24"/>
        </w:rPr>
        <w:t>е</w:t>
      </w:r>
      <w:r w:rsidRPr="00982F66">
        <w:rPr>
          <w:sz w:val="24"/>
        </w:rPr>
        <w:t>ля. Случаи заражения туляремией произошли на территории природных очагов Хабаро</w:t>
      </w:r>
      <w:r w:rsidRPr="00982F66">
        <w:rPr>
          <w:sz w:val="24"/>
        </w:rPr>
        <w:t>в</w:t>
      </w:r>
      <w:r w:rsidRPr="00982F66">
        <w:rPr>
          <w:sz w:val="24"/>
        </w:rPr>
        <w:t xml:space="preserve">ского и Амурского районов. </w:t>
      </w:r>
    </w:p>
    <w:p w:rsidR="00063C39" w:rsidRDefault="00510B56" w:rsidP="00B96460">
      <w:pPr>
        <w:ind w:firstLine="709"/>
        <w:jc w:val="both"/>
        <w:rPr>
          <w:sz w:val="24"/>
        </w:rPr>
      </w:pPr>
      <w:r w:rsidRPr="00982F66">
        <w:rPr>
          <w:sz w:val="24"/>
        </w:rPr>
        <w:t xml:space="preserve">В соответствии с </w:t>
      </w:r>
      <w:r w:rsidR="0098253D">
        <w:rPr>
          <w:sz w:val="24"/>
        </w:rPr>
        <w:t>п</w:t>
      </w:r>
      <w:r w:rsidRPr="00982F66">
        <w:rPr>
          <w:sz w:val="24"/>
        </w:rPr>
        <w:t>остановлением Главного государственного санитарного врача по Хабаровскому краю ежегодно проводится иммунизация против туляремии населения групп риска</w:t>
      </w:r>
      <w:r w:rsidR="00063C39">
        <w:rPr>
          <w:sz w:val="24"/>
        </w:rPr>
        <w:t>.</w:t>
      </w:r>
      <w:r w:rsidRPr="00982F66">
        <w:rPr>
          <w:sz w:val="24"/>
        </w:rPr>
        <w:t xml:space="preserve"> В 2017 г</w:t>
      </w:r>
      <w:r w:rsidR="0098253D">
        <w:rPr>
          <w:sz w:val="24"/>
        </w:rPr>
        <w:t>.</w:t>
      </w:r>
      <w:r w:rsidRPr="00982F66">
        <w:rPr>
          <w:sz w:val="24"/>
        </w:rPr>
        <w:t xml:space="preserve"> </w:t>
      </w:r>
      <w:r w:rsidR="0098253D">
        <w:rPr>
          <w:sz w:val="24"/>
        </w:rPr>
        <w:t>п</w:t>
      </w:r>
      <w:r w:rsidRPr="00982F66">
        <w:rPr>
          <w:sz w:val="24"/>
        </w:rPr>
        <w:t>остановлением от 06.02.201</w:t>
      </w:r>
      <w:r>
        <w:rPr>
          <w:sz w:val="24"/>
        </w:rPr>
        <w:t>7</w:t>
      </w:r>
      <w:r w:rsidRPr="00982F66">
        <w:rPr>
          <w:sz w:val="24"/>
        </w:rPr>
        <w:t xml:space="preserve"> </w:t>
      </w:r>
      <w:r w:rsidR="0098253D" w:rsidRPr="00982F66">
        <w:rPr>
          <w:sz w:val="24"/>
        </w:rPr>
        <w:t>№ 4</w:t>
      </w:r>
      <w:r w:rsidR="0098253D">
        <w:rPr>
          <w:sz w:val="24"/>
        </w:rPr>
        <w:t xml:space="preserve"> </w:t>
      </w:r>
      <w:r w:rsidRPr="00982F66">
        <w:rPr>
          <w:sz w:val="24"/>
        </w:rPr>
        <w:t>определены 6 территорий (г. Хабаровск, Хабаровский, Вяземский, Бикинский, Амурский, имени Лазо районы), в кот</w:t>
      </w:r>
      <w:r w:rsidRPr="00982F66">
        <w:rPr>
          <w:sz w:val="24"/>
        </w:rPr>
        <w:t>о</w:t>
      </w:r>
      <w:r w:rsidRPr="00982F66">
        <w:rPr>
          <w:sz w:val="24"/>
        </w:rPr>
        <w:t>рых население групп риска подлежало иммунизации против туляремии. Имму</w:t>
      </w:r>
      <w:r>
        <w:rPr>
          <w:sz w:val="24"/>
        </w:rPr>
        <w:t>н</w:t>
      </w:r>
      <w:r w:rsidRPr="00982F66">
        <w:rPr>
          <w:sz w:val="24"/>
        </w:rPr>
        <w:t>изация не проведена по причине отсутствия поставок тулярина. В 2016 г. против туляремии привито 112 человек</w:t>
      </w:r>
      <w:r w:rsidR="00063C39">
        <w:rPr>
          <w:sz w:val="24"/>
        </w:rPr>
        <w:t>.</w:t>
      </w:r>
    </w:p>
    <w:p w:rsidR="00510B56" w:rsidRPr="00615773" w:rsidRDefault="00510B56" w:rsidP="00B96460">
      <w:pPr>
        <w:ind w:firstLine="709"/>
        <w:jc w:val="both"/>
        <w:rPr>
          <w:rFonts w:eastAsia="Calibri"/>
          <w:sz w:val="24"/>
        </w:rPr>
      </w:pPr>
      <w:r>
        <w:rPr>
          <w:rFonts w:eastAsia="Calibri"/>
          <w:sz w:val="24"/>
        </w:rPr>
        <w:t>Во в</w:t>
      </w:r>
      <w:r w:rsidR="00A725BD">
        <w:rPr>
          <w:rFonts w:eastAsia="Calibri"/>
          <w:sz w:val="24"/>
        </w:rPr>
        <w:t>заимодействии с ФКУЗ « Хабаровс</w:t>
      </w:r>
      <w:r>
        <w:rPr>
          <w:rFonts w:eastAsia="Calibri"/>
          <w:sz w:val="24"/>
        </w:rPr>
        <w:t>кая противочумная станция» Роспотребн</w:t>
      </w:r>
      <w:r>
        <w:rPr>
          <w:rFonts w:eastAsia="Calibri"/>
          <w:sz w:val="24"/>
        </w:rPr>
        <w:t>а</w:t>
      </w:r>
      <w:r>
        <w:rPr>
          <w:rFonts w:eastAsia="Calibri"/>
          <w:sz w:val="24"/>
        </w:rPr>
        <w:t xml:space="preserve">адзора продолжились эпизоотологические исследования природных очагов туляремии. По результатам исследований на </w:t>
      </w:r>
      <w:r w:rsidRPr="00615773">
        <w:rPr>
          <w:rFonts w:eastAsia="Calibri"/>
          <w:sz w:val="24"/>
        </w:rPr>
        <w:t>стационарных участках возбудитель туляремии, его ДНК в исследуемых объектах не обнаружен. О циркуляции микроба на территории луго-полевого очага свидетельствовали находки туляремийного антигена, с января по май п</w:t>
      </w:r>
      <w:r w:rsidRPr="00615773">
        <w:rPr>
          <w:rFonts w:eastAsia="Calibri"/>
          <w:sz w:val="24"/>
        </w:rPr>
        <w:t>о</w:t>
      </w:r>
      <w:r w:rsidRPr="00615773">
        <w:rPr>
          <w:rFonts w:eastAsia="Calibri"/>
          <w:sz w:val="24"/>
        </w:rPr>
        <w:t>ложительные пробы составили 13,3%. В июне-июле 2017 г. 20 проб воды и ила, 56 мелких млекопитающих исследованы биологическим и гено-диагностическим методами с отриц</w:t>
      </w:r>
      <w:r w:rsidRPr="00615773">
        <w:rPr>
          <w:rFonts w:eastAsia="Calibri"/>
          <w:sz w:val="24"/>
        </w:rPr>
        <w:t>а</w:t>
      </w:r>
      <w:r w:rsidRPr="00615773">
        <w:rPr>
          <w:rFonts w:eastAsia="Calibri"/>
          <w:sz w:val="24"/>
        </w:rPr>
        <w:t xml:space="preserve">тельным результатом. В пробах крови грызунов антитела к возбудителю туляремии не выявлены. </w:t>
      </w:r>
    </w:p>
    <w:p w:rsidR="00510B56" w:rsidRPr="00615773" w:rsidRDefault="00063C39" w:rsidP="00B96460">
      <w:pPr>
        <w:ind w:firstLine="709"/>
        <w:jc w:val="both"/>
        <w:rPr>
          <w:rFonts w:eastAsia="Calibri"/>
          <w:sz w:val="24"/>
        </w:rPr>
      </w:pPr>
      <w:r>
        <w:rPr>
          <w:rFonts w:eastAsia="Calibri"/>
          <w:sz w:val="24"/>
        </w:rPr>
        <w:t>М</w:t>
      </w:r>
      <w:r w:rsidR="00510B56">
        <w:rPr>
          <w:rFonts w:eastAsia="Calibri"/>
          <w:sz w:val="24"/>
        </w:rPr>
        <w:t xml:space="preserve">етодом ПЦР </w:t>
      </w:r>
      <w:r>
        <w:rPr>
          <w:rFonts w:eastAsia="Calibri"/>
          <w:sz w:val="24"/>
        </w:rPr>
        <w:t>исследовано</w:t>
      </w:r>
      <w:r w:rsidRPr="00615773">
        <w:rPr>
          <w:rFonts w:eastAsia="Calibri"/>
          <w:sz w:val="24"/>
        </w:rPr>
        <w:t xml:space="preserve"> </w:t>
      </w:r>
      <w:r w:rsidR="00510B56" w:rsidRPr="00615773">
        <w:rPr>
          <w:rFonts w:eastAsia="Calibri"/>
          <w:sz w:val="24"/>
        </w:rPr>
        <w:t>134 экз</w:t>
      </w:r>
      <w:r w:rsidR="00510B56">
        <w:rPr>
          <w:rFonts w:eastAsia="Calibri"/>
          <w:sz w:val="24"/>
        </w:rPr>
        <w:t>емпляра</w:t>
      </w:r>
      <w:r w:rsidR="00510B56" w:rsidRPr="00615773">
        <w:rPr>
          <w:rFonts w:eastAsia="Calibri"/>
          <w:sz w:val="24"/>
        </w:rPr>
        <w:t xml:space="preserve"> клещей </w:t>
      </w:r>
      <w:r w:rsidR="00510B56" w:rsidRPr="00615773">
        <w:rPr>
          <w:rFonts w:eastAsia="Calibri"/>
          <w:i/>
          <w:sz w:val="24"/>
        </w:rPr>
        <w:t>I.persulcatus</w:t>
      </w:r>
      <w:r w:rsidR="00510B56" w:rsidRPr="00615773">
        <w:rPr>
          <w:rFonts w:eastAsia="Calibri"/>
          <w:sz w:val="24"/>
        </w:rPr>
        <w:t>, ДНК туляреми</w:t>
      </w:r>
      <w:r w:rsidR="00510B56" w:rsidRPr="00615773">
        <w:rPr>
          <w:rFonts w:eastAsia="Calibri"/>
          <w:sz w:val="24"/>
        </w:rPr>
        <w:t>й</w:t>
      </w:r>
      <w:r w:rsidR="00510B56" w:rsidRPr="00615773">
        <w:rPr>
          <w:rFonts w:eastAsia="Calibri"/>
          <w:sz w:val="24"/>
        </w:rPr>
        <w:t xml:space="preserve">ного микроба не обнаружена. </w:t>
      </w:r>
    </w:p>
    <w:p w:rsidR="00510B56" w:rsidRPr="00615773" w:rsidRDefault="00510B56" w:rsidP="00B96460">
      <w:pPr>
        <w:ind w:firstLine="709"/>
        <w:jc w:val="both"/>
        <w:rPr>
          <w:rFonts w:eastAsia="Calibri"/>
          <w:sz w:val="24"/>
        </w:rPr>
      </w:pPr>
      <w:r w:rsidRPr="00615773">
        <w:rPr>
          <w:rFonts w:eastAsia="Calibri"/>
          <w:sz w:val="24"/>
        </w:rPr>
        <w:t>С целью ретроспективной диагностики туляремии исследованы сыворотки крови 100 не</w:t>
      </w:r>
      <w:r>
        <w:rPr>
          <w:rFonts w:eastAsia="Calibri"/>
          <w:sz w:val="24"/>
        </w:rPr>
        <w:t xml:space="preserve"> </w:t>
      </w:r>
      <w:r w:rsidRPr="00615773">
        <w:rPr>
          <w:rFonts w:eastAsia="Calibri"/>
          <w:sz w:val="24"/>
        </w:rPr>
        <w:t>вакцинированных жителей Советско-Гаванского и Ванинского районов, антитела к возбудителю туляремии не обнаружены.</w:t>
      </w:r>
    </w:p>
    <w:p w:rsidR="00510B56" w:rsidRPr="00615773" w:rsidRDefault="00510B56" w:rsidP="00B96460">
      <w:pPr>
        <w:ind w:firstLine="709"/>
        <w:jc w:val="both"/>
        <w:rPr>
          <w:rFonts w:eastAsia="Calibri"/>
          <w:sz w:val="24"/>
        </w:rPr>
      </w:pPr>
      <w:r w:rsidRPr="00615773">
        <w:rPr>
          <w:rFonts w:eastAsia="Calibri"/>
          <w:sz w:val="24"/>
        </w:rPr>
        <w:t>Результаты эпизоотологического обследования свидетельствуют лишь о циркул</w:t>
      </w:r>
      <w:r w:rsidRPr="00615773">
        <w:rPr>
          <w:rFonts w:eastAsia="Calibri"/>
          <w:sz w:val="24"/>
        </w:rPr>
        <w:t>я</w:t>
      </w:r>
      <w:r w:rsidRPr="00615773">
        <w:rPr>
          <w:rFonts w:eastAsia="Calibri"/>
          <w:sz w:val="24"/>
        </w:rPr>
        <w:t xml:space="preserve">ции микроба в очагах, эпизоотия не зарегистрирована. </w:t>
      </w:r>
    </w:p>
    <w:p w:rsidR="00510B56" w:rsidRDefault="00510B56" w:rsidP="00B96460">
      <w:pPr>
        <w:ind w:firstLine="709"/>
        <w:jc w:val="both"/>
        <w:rPr>
          <w:sz w:val="24"/>
        </w:rPr>
      </w:pPr>
      <w:r w:rsidRPr="008F5525">
        <w:rPr>
          <w:sz w:val="24"/>
        </w:rPr>
        <w:t>Из числа</w:t>
      </w:r>
      <w:r w:rsidRPr="008F5525">
        <w:rPr>
          <w:b/>
          <w:sz w:val="24"/>
        </w:rPr>
        <w:t xml:space="preserve"> </w:t>
      </w:r>
      <w:r w:rsidRPr="008F5525">
        <w:rPr>
          <w:sz w:val="24"/>
        </w:rPr>
        <w:t>природно-очаговых и зо</w:t>
      </w:r>
      <w:r w:rsidR="00063C39">
        <w:rPr>
          <w:sz w:val="24"/>
        </w:rPr>
        <w:t>о</w:t>
      </w:r>
      <w:r w:rsidRPr="008F5525">
        <w:rPr>
          <w:sz w:val="24"/>
        </w:rPr>
        <w:t>антропонозных инфекций</w:t>
      </w:r>
      <w:r w:rsidRPr="008F5525">
        <w:rPr>
          <w:b/>
          <w:sz w:val="24"/>
        </w:rPr>
        <w:t xml:space="preserve"> </w:t>
      </w:r>
      <w:r w:rsidRPr="008F5525">
        <w:rPr>
          <w:sz w:val="24"/>
        </w:rPr>
        <w:t>наиболее актуальн</w:t>
      </w:r>
      <w:r w:rsidRPr="008F5525">
        <w:rPr>
          <w:sz w:val="24"/>
        </w:rPr>
        <w:t>ы</w:t>
      </w:r>
      <w:r w:rsidRPr="008F5525">
        <w:rPr>
          <w:sz w:val="24"/>
        </w:rPr>
        <w:t xml:space="preserve">ми для </w:t>
      </w:r>
      <w:r>
        <w:rPr>
          <w:sz w:val="24"/>
        </w:rPr>
        <w:t>края</w:t>
      </w:r>
      <w:r w:rsidRPr="008F5525">
        <w:rPr>
          <w:sz w:val="24"/>
        </w:rPr>
        <w:t xml:space="preserve"> являются клещевой энцефалит</w:t>
      </w:r>
      <w:r>
        <w:rPr>
          <w:sz w:val="24"/>
        </w:rPr>
        <w:t>,</w:t>
      </w:r>
      <w:r w:rsidRPr="008F5525">
        <w:rPr>
          <w:sz w:val="24"/>
        </w:rPr>
        <w:t xml:space="preserve"> клещев</w:t>
      </w:r>
      <w:r>
        <w:rPr>
          <w:sz w:val="24"/>
        </w:rPr>
        <w:t>ой сыпной тиф и клещевой</w:t>
      </w:r>
      <w:r w:rsidRPr="008F5525">
        <w:rPr>
          <w:sz w:val="24"/>
        </w:rPr>
        <w:t xml:space="preserve"> боррелиоз, составлющие в нозологической структуре </w:t>
      </w:r>
      <w:r>
        <w:rPr>
          <w:sz w:val="24"/>
        </w:rPr>
        <w:t>более 8</w:t>
      </w:r>
      <w:r w:rsidRPr="008F5525">
        <w:rPr>
          <w:sz w:val="24"/>
        </w:rPr>
        <w:t>0%. Актуальн</w:t>
      </w:r>
      <w:r>
        <w:rPr>
          <w:sz w:val="24"/>
        </w:rPr>
        <w:t>ыми остаются ГЛПС и т</w:t>
      </w:r>
      <w:r>
        <w:rPr>
          <w:sz w:val="24"/>
        </w:rPr>
        <w:t>у</w:t>
      </w:r>
      <w:r>
        <w:rPr>
          <w:sz w:val="24"/>
        </w:rPr>
        <w:t>ля</w:t>
      </w:r>
      <w:r w:rsidR="00063C39">
        <w:rPr>
          <w:sz w:val="24"/>
        </w:rPr>
        <w:t>ремия вследствие</w:t>
      </w:r>
      <w:r>
        <w:rPr>
          <w:sz w:val="24"/>
        </w:rPr>
        <w:t xml:space="preserve"> эпизоотической активности природных очагов инфекции.</w:t>
      </w:r>
    </w:p>
    <w:p w:rsidR="00510B56" w:rsidRPr="008F5525" w:rsidRDefault="00510B56" w:rsidP="00B96460">
      <w:pPr>
        <w:ind w:firstLine="709"/>
        <w:jc w:val="both"/>
        <w:rPr>
          <w:sz w:val="24"/>
        </w:rPr>
      </w:pPr>
      <w:r w:rsidRPr="008F5525">
        <w:rPr>
          <w:sz w:val="24"/>
        </w:rPr>
        <w:t>Недостаточен уровень знаний путей заражения и мер профилактики редких пр</w:t>
      </w:r>
      <w:r w:rsidRPr="008F5525">
        <w:rPr>
          <w:sz w:val="24"/>
        </w:rPr>
        <w:t>и</w:t>
      </w:r>
      <w:r w:rsidRPr="008F5525">
        <w:rPr>
          <w:sz w:val="24"/>
        </w:rPr>
        <w:t>родноочаговых и зооантропогнозных инфекций у лиц, выезжающих в э</w:t>
      </w:r>
      <w:r w:rsidR="00801B5A">
        <w:rPr>
          <w:sz w:val="24"/>
        </w:rPr>
        <w:t>н</w:t>
      </w:r>
      <w:r w:rsidRPr="008F5525">
        <w:rPr>
          <w:sz w:val="24"/>
        </w:rPr>
        <w:t>демичные реги</w:t>
      </w:r>
      <w:r w:rsidRPr="008F5525">
        <w:rPr>
          <w:sz w:val="24"/>
        </w:rPr>
        <w:t>о</w:t>
      </w:r>
      <w:r w:rsidRPr="008F5525">
        <w:rPr>
          <w:sz w:val="24"/>
        </w:rPr>
        <w:t>ны мира.</w:t>
      </w:r>
    </w:p>
    <w:p w:rsidR="00510B56" w:rsidRDefault="00510B56" w:rsidP="00510B56">
      <w:pPr>
        <w:ind w:firstLine="720"/>
        <w:jc w:val="both"/>
        <w:rPr>
          <w:sz w:val="24"/>
        </w:rPr>
      </w:pPr>
      <w:r w:rsidRPr="008F5525">
        <w:rPr>
          <w:sz w:val="24"/>
        </w:rPr>
        <w:t>Остаётся высоким число пострадавших от укусов (ослюнений, оцарапываний) ж</w:t>
      </w:r>
      <w:r w:rsidRPr="008F5525">
        <w:rPr>
          <w:sz w:val="24"/>
        </w:rPr>
        <w:t>и</w:t>
      </w:r>
      <w:r w:rsidRPr="008F5525">
        <w:rPr>
          <w:sz w:val="24"/>
        </w:rPr>
        <w:t>вотными</w:t>
      </w:r>
      <w:r>
        <w:rPr>
          <w:sz w:val="24"/>
        </w:rPr>
        <w:t xml:space="preserve"> и нападений клещей</w:t>
      </w:r>
      <w:r w:rsidRPr="008F5525">
        <w:rPr>
          <w:sz w:val="24"/>
        </w:rPr>
        <w:t xml:space="preserve">. </w:t>
      </w:r>
    </w:p>
    <w:p w:rsidR="00510B56" w:rsidRPr="00982F66" w:rsidRDefault="00510B56" w:rsidP="00510B56">
      <w:pPr>
        <w:ind w:firstLine="720"/>
        <w:jc w:val="both"/>
        <w:rPr>
          <w:sz w:val="24"/>
        </w:rPr>
      </w:pPr>
    </w:p>
    <w:p w:rsidR="00510B56" w:rsidRPr="0086320D" w:rsidRDefault="00510B56" w:rsidP="00A725BD">
      <w:pPr>
        <w:pStyle w:val="4"/>
        <w:tabs>
          <w:tab w:val="clear" w:pos="851"/>
          <w:tab w:val="num" w:pos="1419"/>
        </w:tabs>
        <w:ind w:left="0" w:firstLine="0"/>
      </w:pPr>
      <w:bookmarkStart w:id="111" w:name="_Toc416361411"/>
      <w:bookmarkStart w:id="112" w:name="_Toc482954242"/>
      <w:bookmarkStart w:id="113" w:name="_Toc513720837"/>
      <w:r w:rsidRPr="0086320D">
        <w:t>Социально-обусловленные инфекции</w:t>
      </w:r>
      <w:bookmarkEnd w:id="111"/>
      <w:bookmarkEnd w:id="112"/>
      <w:bookmarkEnd w:id="113"/>
    </w:p>
    <w:p w:rsidR="00510B56" w:rsidRPr="0086320D" w:rsidRDefault="00510B56" w:rsidP="00510B56">
      <w:pPr>
        <w:ind w:firstLine="720"/>
        <w:jc w:val="both"/>
        <w:rPr>
          <w:sz w:val="24"/>
        </w:rPr>
      </w:pPr>
    </w:p>
    <w:p w:rsidR="00510B56" w:rsidRPr="0086320D" w:rsidRDefault="00510B56" w:rsidP="00510B56">
      <w:pPr>
        <w:autoSpaceDE w:val="0"/>
        <w:autoSpaceDN w:val="0"/>
        <w:adjustRightInd w:val="0"/>
        <w:spacing w:line="260" w:lineRule="exact"/>
        <w:ind w:firstLine="709"/>
        <w:jc w:val="both"/>
        <w:rPr>
          <w:b/>
          <w:iCs/>
          <w:sz w:val="24"/>
        </w:rPr>
      </w:pPr>
      <w:r w:rsidRPr="0086320D">
        <w:rPr>
          <w:b/>
          <w:iCs/>
          <w:sz w:val="24"/>
        </w:rPr>
        <w:t xml:space="preserve">Туберкулез. </w:t>
      </w:r>
      <w:r w:rsidRPr="0086320D">
        <w:rPr>
          <w:sz w:val="24"/>
        </w:rPr>
        <w:t>В Хабаровском крае за последние годы отмечается стабилизация з</w:t>
      </w:r>
      <w:r w:rsidRPr="0086320D">
        <w:rPr>
          <w:sz w:val="24"/>
        </w:rPr>
        <w:t>а</w:t>
      </w:r>
      <w:r w:rsidRPr="0086320D">
        <w:rPr>
          <w:sz w:val="24"/>
        </w:rPr>
        <w:t xml:space="preserve">болеваемости населения туберкулезом на высоких значениях с тенденцией к снижению. </w:t>
      </w:r>
    </w:p>
    <w:p w:rsidR="00510B56" w:rsidRPr="0086320D" w:rsidRDefault="00510B56" w:rsidP="00510B56">
      <w:pPr>
        <w:autoSpaceDE w:val="0"/>
        <w:autoSpaceDN w:val="0"/>
        <w:adjustRightInd w:val="0"/>
        <w:spacing w:line="260" w:lineRule="exact"/>
        <w:ind w:firstLine="709"/>
        <w:jc w:val="both"/>
        <w:rPr>
          <w:sz w:val="24"/>
        </w:rPr>
      </w:pPr>
      <w:r w:rsidRPr="0086320D">
        <w:rPr>
          <w:sz w:val="24"/>
        </w:rPr>
        <w:t>В 2017 г</w:t>
      </w:r>
      <w:r w:rsidR="00CC4F01">
        <w:rPr>
          <w:sz w:val="24"/>
        </w:rPr>
        <w:t>.</w:t>
      </w:r>
      <w:r w:rsidRPr="0086320D">
        <w:rPr>
          <w:sz w:val="24"/>
        </w:rPr>
        <w:t xml:space="preserve"> зарегистрировано 1 283 случая впервые выявленного активного туберк</w:t>
      </w:r>
      <w:r w:rsidRPr="0086320D">
        <w:rPr>
          <w:sz w:val="24"/>
        </w:rPr>
        <w:t>у</w:t>
      </w:r>
      <w:r w:rsidRPr="0086320D">
        <w:rPr>
          <w:sz w:val="24"/>
        </w:rPr>
        <w:t>леза. Показатель заболеваемости за последние три года снизился на 9,3</w:t>
      </w:r>
      <w:r w:rsidR="0067347E">
        <w:rPr>
          <w:sz w:val="24"/>
        </w:rPr>
        <w:t>%</w:t>
      </w:r>
      <w:r w:rsidRPr="0086320D">
        <w:rPr>
          <w:sz w:val="24"/>
        </w:rPr>
        <w:t xml:space="preserve">, но </w:t>
      </w:r>
      <w:r w:rsidR="00724958">
        <w:rPr>
          <w:sz w:val="24"/>
        </w:rPr>
        <w:t>в 2 раза</w:t>
      </w:r>
      <w:r w:rsidR="00724958" w:rsidRPr="0086320D">
        <w:rPr>
          <w:sz w:val="24"/>
        </w:rPr>
        <w:t xml:space="preserve"> </w:t>
      </w:r>
      <w:r w:rsidRPr="0086320D">
        <w:rPr>
          <w:sz w:val="24"/>
        </w:rPr>
        <w:t>пр</w:t>
      </w:r>
      <w:r w:rsidRPr="0086320D">
        <w:rPr>
          <w:sz w:val="24"/>
        </w:rPr>
        <w:t>е</w:t>
      </w:r>
      <w:r w:rsidRPr="0086320D">
        <w:rPr>
          <w:sz w:val="24"/>
        </w:rPr>
        <w:t>вы</w:t>
      </w:r>
      <w:r w:rsidR="00CD33F5">
        <w:rPr>
          <w:sz w:val="24"/>
        </w:rPr>
        <w:t xml:space="preserve">шает </w:t>
      </w:r>
      <w:r w:rsidRPr="0086320D">
        <w:rPr>
          <w:sz w:val="24"/>
        </w:rPr>
        <w:t>показатель заболеваемости</w:t>
      </w:r>
      <w:r w:rsidR="00A725BD">
        <w:rPr>
          <w:sz w:val="24"/>
        </w:rPr>
        <w:t xml:space="preserve"> по Р</w:t>
      </w:r>
      <w:r w:rsidR="00724958">
        <w:rPr>
          <w:sz w:val="24"/>
        </w:rPr>
        <w:t>оссии</w:t>
      </w:r>
      <w:r w:rsidR="00A725BD">
        <w:rPr>
          <w:sz w:val="24"/>
        </w:rPr>
        <w:t xml:space="preserve"> (</w:t>
      </w:r>
      <w:r w:rsidR="00A725BD" w:rsidRPr="00AE297C">
        <w:rPr>
          <w:sz w:val="24"/>
        </w:rPr>
        <w:t>45,47)</w:t>
      </w:r>
      <w:r w:rsidRPr="00AE297C">
        <w:rPr>
          <w:sz w:val="24"/>
        </w:rPr>
        <w:t>.</w:t>
      </w:r>
      <w:r w:rsidRPr="0086320D">
        <w:rPr>
          <w:sz w:val="24"/>
        </w:rPr>
        <w:t xml:space="preserve"> Показатель заболеваемости насел</w:t>
      </w:r>
      <w:r w:rsidRPr="0086320D">
        <w:rPr>
          <w:sz w:val="24"/>
        </w:rPr>
        <w:t>е</w:t>
      </w:r>
      <w:r w:rsidRPr="0086320D">
        <w:rPr>
          <w:sz w:val="24"/>
        </w:rPr>
        <w:lastRenderedPageBreak/>
        <w:t>ния бациллярными формами туберкулеза превышает общероссийский в 2,3 раза (46,61 на 100 тыс. населения; РФ – 19,99).</w:t>
      </w:r>
    </w:p>
    <w:p w:rsidR="00510B56" w:rsidRDefault="00CD33F5" w:rsidP="00CD33F5">
      <w:pPr>
        <w:spacing w:line="260" w:lineRule="exact"/>
        <w:ind w:firstLine="709"/>
        <w:jc w:val="both"/>
        <w:rPr>
          <w:sz w:val="24"/>
        </w:rPr>
      </w:pPr>
      <w:r>
        <w:rPr>
          <w:sz w:val="24"/>
        </w:rPr>
        <w:t>П</w:t>
      </w:r>
      <w:r w:rsidRPr="00C551C6">
        <w:rPr>
          <w:sz w:val="24"/>
        </w:rPr>
        <w:t xml:space="preserve">о районам края </w:t>
      </w:r>
      <w:r>
        <w:rPr>
          <w:sz w:val="24"/>
        </w:rPr>
        <w:t>п</w:t>
      </w:r>
      <w:r w:rsidR="00510B56" w:rsidRPr="00C551C6">
        <w:rPr>
          <w:sz w:val="24"/>
        </w:rPr>
        <w:t>оказатель заболеваемости туберкулезом неоднозначен – от 44,66 на 100 тыс. населения в Охотском районе до 456,4 на 100 тыс. населения в Тугуро-Чумиканском районе</w:t>
      </w:r>
      <w:r w:rsidR="00FE247C">
        <w:rPr>
          <w:sz w:val="24"/>
        </w:rPr>
        <w:t>.</w:t>
      </w:r>
      <w:r w:rsidR="00510B56" w:rsidRPr="00C551C6">
        <w:rPr>
          <w:sz w:val="24"/>
        </w:rPr>
        <w:t xml:space="preserve"> </w:t>
      </w:r>
    </w:p>
    <w:p w:rsidR="00AA57B2" w:rsidRPr="00C551C6" w:rsidRDefault="00AA57B2" w:rsidP="00CD33F5">
      <w:pPr>
        <w:spacing w:line="260" w:lineRule="exact"/>
        <w:ind w:firstLine="709"/>
        <w:jc w:val="both"/>
        <w:rPr>
          <w:sz w:val="24"/>
        </w:rPr>
      </w:pPr>
    </w:p>
    <w:p w:rsidR="00510B56" w:rsidRPr="00C551C6" w:rsidRDefault="00510B56" w:rsidP="00510B56">
      <w:pPr>
        <w:pStyle w:val="a2"/>
        <w:tabs>
          <w:tab w:val="num" w:pos="9252"/>
          <w:tab w:val="num" w:pos="9428"/>
        </w:tabs>
        <w:jc w:val="right"/>
      </w:pPr>
    </w:p>
    <w:p w:rsidR="00510B56" w:rsidRPr="00A725BD" w:rsidRDefault="00510B56" w:rsidP="00510B56">
      <w:pPr>
        <w:jc w:val="center"/>
        <w:rPr>
          <w:b/>
          <w:sz w:val="22"/>
          <w:szCs w:val="22"/>
        </w:rPr>
      </w:pPr>
      <w:r w:rsidRPr="00A725BD">
        <w:rPr>
          <w:b/>
          <w:sz w:val="22"/>
          <w:szCs w:val="22"/>
        </w:rPr>
        <w:t>Территории края с наиболее высоким уровнем заболеваемости</w:t>
      </w:r>
    </w:p>
    <w:p w:rsidR="00510B56" w:rsidRPr="00A725BD" w:rsidRDefault="00510B56" w:rsidP="00510B56">
      <w:pPr>
        <w:jc w:val="center"/>
        <w:rPr>
          <w:b/>
          <w:bCs/>
          <w:sz w:val="22"/>
          <w:szCs w:val="22"/>
        </w:rPr>
      </w:pPr>
      <w:r w:rsidRPr="00A725BD">
        <w:rPr>
          <w:b/>
          <w:bCs/>
          <w:sz w:val="22"/>
          <w:szCs w:val="22"/>
        </w:rPr>
        <w:t>туберкулезом за 2016 - 2017 г</w:t>
      </w:r>
      <w:r w:rsidR="00CC4F01">
        <w:rPr>
          <w:b/>
          <w:bCs/>
          <w:sz w:val="22"/>
          <w:szCs w:val="22"/>
        </w:rPr>
        <w:t>г.</w:t>
      </w:r>
    </w:p>
    <w:p w:rsidR="00510B56" w:rsidRPr="00C551C6" w:rsidRDefault="00510B56" w:rsidP="00510B56">
      <w:pPr>
        <w:tabs>
          <w:tab w:val="left" w:pos="-6663"/>
        </w:tabs>
        <w:ind w:firstLine="709"/>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984"/>
        <w:gridCol w:w="1843"/>
        <w:gridCol w:w="2233"/>
      </w:tblGrid>
      <w:tr w:rsidR="00510B56" w:rsidRPr="00C551C6" w:rsidTr="00CF30ED">
        <w:trPr>
          <w:cantSplit/>
          <w:trHeight w:val="511"/>
          <w:jc w:val="center"/>
        </w:trPr>
        <w:tc>
          <w:tcPr>
            <w:tcW w:w="3227" w:type="dxa"/>
            <w:vMerge w:val="restart"/>
            <w:tcBorders>
              <w:top w:val="single" w:sz="4" w:space="0" w:color="auto"/>
              <w:left w:val="single" w:sz="4" w:space="0" w:color="auto"/>
              <w:bottom w:val="single" w:sz="4" w:space="0" w:color="auto"/>
              <w:right w:val="single" w:sz="4" w:space="0" w:color="auto"/>
            </w:tcBorders>
            <w:vAlign w:val="center"/>
          </w:tcPr>
          <w:p w:rsidR="00510B56" w:rsidRPr="00C551C6" w:rsidRDefault="00510B56" w:rsidP="00DD0518">
            <w:pPr>
              <w:jc w:val="center"/>
              <w:rPr>
                <w:sz w:val="22"/>
              </w:rPr>
            </w:pPr>
            <w:r w:rsidRPr="00C551C6">
              <w:rPr>
                <w:sz w:val="22"/>
                <w:szCs w:val="22"/>
              </w:rPr>
              <w:t>Территории</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510B56" w:rsidRPr="00C551C6" w:rsidRDefault="00510B56" w:rsidP="00DD0518">
            <w:pPr>
              <w:jc w:val="center"/>
              <w:rPr>
                <w:sz w:val="22"/>
              </w:rPr>
            </w:pPr>
            <w:r w:rsidRPr="00C551C6">
              <w:rPr>
                <w:sz w:val="22"/>
                <w:szCs w:val="22"/>
              </w:rPr>
              <w:t>Показатель заболеваемости на 100 тысяч населения</w:t>
            </w:r>
          </w:p>
        </w:tc>
        <w:tc>
          <w:tcPr>
            <w:tcW w:w="2233" w:type="dxa"/>
            <w:vMerge w:val="restart"/>
            <w:tcBorders>
              <w:top w:val="single" w:sz="4" w:space="0" w:color="auto"/>
              <w:left w:val="single" w:sz="4" w:space="0" w:color="auto"/>
              <w:right w:val="single" w:sz="4" w:space="0" w:color="auto"/>
            </w:tcBorders>
            <w:vAlign w:val="center"/>
          </w:tcPr>
          <w:p w:rsidR="00510B56" w:rsidRPr="00C551C6" w:rsidRDefault="00510B56" w:rsidP="00DD0518">
            <w:pPr>
              <w:jc w:val="center"/>
              <w:rPr>
                <w:sz w:val="22"/>
              </w:rPr>
            </w:pPr>
            <w:r w:rsidRPr="00C551C6">
              <w:rPr>
                <w:sz w:val="22"/>
                <w:szCs w:val="22"/>
              </w:rPr>
              <w:t>Рост/снижение</w:t>
            </w:r>
          </w:p>
        </w:tc>
      </w:tr>
      <w:tr w:rsidR="00510B56" w:rsidRPr="00C551C6" w:rsidTr="00CF30ED">
        <w:trPr>
          <w:cantSplit/>
          <w:jc w:val="center"/>
        </w:trPr>
        <w:tc>
          <w:tcPr>
            <w:tcW w:w="3227" w:type="dxa"/>
            <w:vMerge/>
            <w:tcBorders>
              <w:top w:val="single" w:sz="4" w:space="0" w:color="auto"/>
              <w:left w:val="single" w:sz="4" w:space="0" w:color="auto"/>
              <w:bottom w:val="single" w:sz="4" w:space="0" w:color="auto"/>
              <w:right w:val="single" w:sz="4" w:space="0" w:color="auto"/>
            </w:tcBorders>
            <w:vAlign w:val="center"/>
          </w:tcPr>
          <w:p w:rsidR="00510B56" w:rsidRPr="00C551C6" w:rsidRDefault="00510B56" w:rsidP="00DD0518">
            <w:pPr>
              <w:rPr>
                <w:sz w:val="22"/>
              </w:rPr>
            </w:pP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CC4F01">
            <w:pPr>
              <w:jc w:val="center"/>
              <w:rPr>
                <w:sz w:val="22"/>
              </w:rPr>
            </w:pPr>
            <w:r w:rsidRPr="00C551C6">
              <w:rPr>
                <w:sz w:val="22"/>
                <w:szCs w:val="22"/>
              </w:rPr>
              <w:t>2017 г</w:t>
            </w:r>
            <w:r w:rsidR="00CC4F01">
              <w:rPr>
                <w:sz w:val="22"/>
                <w:szCs w:val="22"/>
              </w:rPr>
              <w:t>.</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CC4F01">
            <w:pPr>
              <w:jc w:val="center"/>
              <w:rPr>
                <w:sz w:val="22"/>
              </w:rPr>
            </w:pPr>
            <w:r w:rsidRPr="00C551C6">
              <w:rPr>
                <w:sz w:val="22"/>
                <w:szCs w:val="22"/>
              </w:rPr>
              <w:t>2016 г</w:t>
            </w:r>
            <w:r w:rsidR="00CC4F01">
              <w:rPr>
                <w:sz w:val="22"/>
                <w:szCs w:val="22"/>
              </w:rPr>
              <w:t>.</w:t>
            </w:r>
          </w:p>
        </w:tc>
        <w:tc>
          <w:tcPr>
            <w:tcW w:w="2233" w:type="dxa"/>
            <w:vMerge/>
            <w:tcBorders>
              <w:left w:val="single" w:sz="4" w:space="0" w:color="auto"/>
              <w:bottom w:val="single" w:sz="4" w:space="0" w:color="auto"/>
              <w:right w:val="single" w:sz="4" w:space="0" w:color="auto"/>
            </w:tcBorders>
            <w:vAlign w:val="center"/>
          </w:tcPr>
          <w:p w:rsidR="00510B56" w:rsidRPr="00C551C6" w:rsidRDefault="00510B56" w:rsidP="00DD0518">
            <w:pPr>
              <w:rPr>
                <w:sz w:val="22"/>
              </w:rPr>
            </w:pPr>
          </w:p>
        </w:tc>
      </w:tr>
      <w:tr w:rsidR="00510B56" w:rsidRPr="00C551C6" w:rsidTr="00CF30ED">
        <w:trPr>
          <w:jc w:val="center"/>
        </w:trPr>
        <w:tc>
          <w:tcPr>
            <w:tcW w:w="3227"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both"/>
              <w:rPr>
                <w:sz w:val="22"/>
              </w:rPr>
            </w:pPr>
            <w:r w:rsidRPr="00C551C6">
              <w:rPr>
                <w:sz w:val="22"/>
                <w:szCs w:val="22"/>
              </w:rPr>
              <w:t>имени Лазо район</w:t>
            </w: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137,3</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181,7</w:t>
            </w:r>
          </w:p>
        </w:tc>
        <w:tc>
          <w:tcPr>
            <w:tcW w:w="223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-24,4%</w:t>
            </w:r>
          </w:p>
        </w:tc>
      </w:tr>
      <w:tr w:rsidR="00510B56" w:rsidRPr="00C551C6" w:rsidTr="00CF30ED">
        <w:trPr>
          <w:jc w:val="center"/>
        </w:trPr>
        <w:tc>
          <w:tcPr>
            <w:tcW w:w="3227"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both"/>
              <w:rPr>
                <w:sz w:val="22"/>
              </w:rPr>
            </w:pPr>
            <w:r w:rsidRPr="00C551C6">
              <w:rPr>
                <w:sz w:val="22"/>
                <w:szCs w:val="22"/>
              </w:rPr>
              <w:t>Бикинский район</w:t>
            </w: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145,8</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109,4</w:t>
            </w:r>
          </w:p>
        </w:tc>
        <w:tc>
          <w:tcPr>
            <w:tcW w:w="223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+33,3%</w:t>
            </w:r>
          </w:p>
        </w:tc>
      </w:tr>
      <w:tr w:rsidR="00510B56" w:rsidRPr="00C551C6" w:rsidTr="00CF30ED">
        <w:trPr>
          <w:jc w:val="center"/>
        </w:trPr>
        <w:tc>
          <w:tcPr>
            <w:tcW w:w="3227"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both"/>
              <w:rPr>
                <w:sz w:val="22"/>
              </w:rPr>
            </w:pPr>
            <w:r w:rsidRPr="00C551C6">
              <w:rPr>
                <w:sz w:val="22"/>
                <w:szCs w:val="22"/>
              </w:rPr>
              <w:t>Тугуро-Чумиканский район</w:t>
            </w: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456,4</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98,57</w:t>
            </w:r>
          </w:p>
        </w:tc>
        <w:tc>
          <w:tcPr>
            <w:tcW w:w="223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+4,5 раза</w:t>
            </w:r>
          </w:p>
        </w:tc>
      </w:tr>
      <w:tr w:rsidR="00510B56" w:rsidRPr="00C551C6" w:rsidTr="00CF30ED">
        <w:trPr>
          <w:trHeight w:val="230"/>
          <w:jc w:val="center"/>
        </w:trPr>
        <w:tc>
          <w:tcPr>
            <w:tcW w:w="3227"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both"/>
              <w:rPr>
                <w:sz w:val="22"/>
              </w:rPr>
            </w:pPr>
            <w:r w:rsidRPr="00C551C6">
              <w:rPr>
                <w:sz w:val="22"/>
                <w:szCs w:val="22"/>
              </w:rPr>
              <w:t>Амурский район</w:t>
            </w: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153,4</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153,6</w:t>
            </w:r>
          </w:p>
        </w:tc>
        <w:tc>
          <w:tcPr>
            <w:tcW w:w="223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-0,1%</w:t>
            </w:r>
          </w:p>
        </w:tc>
      </w:tr>
      <w:tr w:rsidR="00510B56" w:rsidRPr="00C551C6" w:rsidTr="00CF30ED">
        <w:trPr>
          <w:trHeight w:val="280"/>
          <w:jc w:val="center"/>
        </w:trPr>
        <w:tc>
          <w:tcPr>
            <w:tcW w:w="3227"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both"/>
              <w:rPr>
                <w:sz w:val="22"/>
              </w:rPr>
            </w:pPr>
            <w:r w:rsidRPr="00C551C6">
              <w:rPr>
                <w:sz w:val="22"/>
                <w:szCs w:val="22"/>
              </w:rPr>
              <w:t>Ульчский район</w:t>
            </w: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155,8</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138,7</w:t>
            </w:r>
          </w:p>
        </w:tc>
        <w:tc>
          <w:tcPr>
            <w:tcW w:w="223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+12,2%</w:t>
            </w:r>
          </w:p>
        </w:tc>
      </w:tr>
      <w:tr w:rsidR="00510B56" w:rsidRPr="00C551C6" w:rsidTr="00CF30ED">
        <w:trPr>
          <w:trHeight w:val="261"/>
          <w:jc w:val="center"/>
        </w:trPr>
        <w:tc>
          <w:tcPr>
            <w:tcW w:w="3227"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both"/>
              <w:rPr>
                <w:sz w:val="22"/>
              </w:rPr>
            </w:pPr>
            <w:r w:rsidRPr="00C551C6">
              <w:rPr>
                <w:sz w:val="22"/>
                <w:szCs w:val="22"/>
              </w:rPr>
              <w:t>Нанайский район</w:t>
            </w: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195,9</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212,0</w:t>
            </w:r>
          </w:p>
        </w:tc>
        <w:tc>
          <w:tcPr>
            <w:tcW w:w="223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- 7,6%</w:t>
            </w:r>
          </w:p>
        </w:tc>
      </w:tr>
      <w:tr w:rsidR="00510B56" w:rsidRPr="00C551C6" w:rsidTr="00CF30ED">
        <w:trPr>
          <w:trHeight w:val="148"/>
          <w:jc w:val="center"/>
        </w:trPr>
        <w:tc>
          <w:tcPr>
            <w:tcW w:w="3227"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both"/>
              <w:rPr>
                <w:sz w:val="22"/>
              </w:rPr>
            </w:pPr>
            <w:r w:rsidRPr="00C551C6">
              <w:rPr>
                <w:sz w:val="22"/>
                <w:szCs w:val="22"/>
              </w:rPr>
              <w:t>Хабаровский край</w:t>
            </w:r>
          </w:p>
        </w:tc>
        <w:tc>
          <w:tcPr>
            <w:tcW w:w="1984"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96,14</w:t>
            </w:r>
          </w:p>
        </w:tc>
        <w:tc>
          <w:tcPr>
            <w:tcW w:w="184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102,7</w:t>
            </w:r>
          </w:p>
        </w:tc>
        <w:tc>
          <w:tcPr>
            <w:tcW w:w="2233" w:type="dxa"/>
            <w:tcBorders>
              <w:top w:val="single" w:sz="4" w:space="0" w:color="auto"/>
              <w:left w:val="single" w:sz="4" w:space="0" w:color="auto"/>
              <w:bottom w:val="single" w:sz="4" w:space="0" w:color="auto"/>
              <w:right w:val="single" w:sz="4" w:space="0" w:color="auto"/>
            </w:tcBorders>
          </w:tcPr>
          <w:p w:rsidR="00510B56" w:rsidRPr="00C551C6" w:rsidRDefault="00510B56" w:rsidP="00DD0518">
            <w:pPr>
              <w:jc w:val="center"/>
              <w:rPr>
                <w:sz w:val="22"/>
              </w:rPr>
            </w:pPr>
            <w:r w:rsidRPr="00C551C6">
              <w:rPr>
                <w:sz w:val="22"/>
                <w:szCs w:val="22"/>
              </w:rPr>
              <w:t>-6,4%</w:t>
            </w:r>
          </w:p>
        </w:tc>
      </w:tr>
    </w:tbl>
    <w:p w:rsidR="00510B56" w:rsidRPr="00C551C6" w:rsidRDefault="00510B56" w:rsidP="00510B56">
      <w:pPr>
        <w:tabs>
          <w:tab w:val="left" w:pos="709"/>
        </w:tabs>
        <w:ind w:firstLine="709"/>
        <w:jc w:val="both"/>
        <w:rPr>
          <w:sz w:val="24"/>
        </w:rPr>
      </w:pPr>
    </w:p>
    <w:p w:rsidR="00510B56" w:rsidRPr="00C97A63" w:rsidRDefault="00510B56" w:rsidP="00510B56">
      <w:pPr>
        <w:spacing w:line="260" w:lineRule="exact"/>
        <w:ind w:firstLine="709"/>
        <w:jc w:val="both"/>
        <w:rPr>
          <w:sz w:val="24"/>
        </w:rPr>
      </w:pPr>
      <w:r w:rsidRPr="00C97A63">
        <w:rPr>
          <w:sz w:val="24"/>
        </w:rPr>
        <w:t>Среди детей до 17 лет зарегистрирован 71 случай заболевания туберкулезом или 27,06 на 100 тыс. детского населения (2016 г. – 27,42</w:t>
      </w:r>
      <w:r w:rsidR="00862BC2">
        <w:rPr>
          <w:sz w:val="24"/>
        </w:rPr>
        <w:t>; РФ -13,33</w:t>
      </w:r>
      <w:r w:rsidRPr="00C97A63">
        <w:rPr>
          <w:sz w:val="24"/>
        </w:rPr>
        <w:t>).</w:t>
      </w:r>
    </w:p>
    <w:p w:rsidR="00510B56" w:rsidRPr="00A67F46" w:rsidRDefault="00510B56" w:rsidP="00510B56">
      <w:pPr>
        <w:ind w:firstLine="709"/>
        <w:jc w:val="both"/>
        <w:rPr>
          <w:sz w:val="24"/>
        </w:rPr>
      </w:pPr>
      <w:r>
        <w:rPr>
          <w:sz w:val="24"/>
        </w:rPr>
        <w:t>С</w:t>
      </w:r>
      <w:r w:rsidRPr="00A67F46">
        <w:rPr>
          <w:sz w:val="24"/>
        </w:rPr>
        <w:t xml:space="preserve">реди детей до 1 года случаи заболевания туберкулезом не зарегистрированы. </w:t>
      </w:r>
      <w:r w:rsidR="0063683E">
        <w:rPr>
          <w:sz w:val="24"/>
        </w:rPr>
        <w:t>В</w:t>
      </w:r>
      <w:r w:rsidRPr="00A67F46">
        <w:rPr>
          <w:sz w:val="24"/>
        </w:rPr>
        <w:t xml:space="preserve"> возрасте 1-2 года показатель заболеваемости туберкулезом увеличился на 31,6</w:t>
      </w:r>
      <w:r w:rsidR="0067347E">
        <w:rPr>
          <w:sz w:val="24"/>
        </w:rPr>
        <w:t>%</w:t>
      </w:r>
      <w:r w:rsidRPr="00A67F46">
        <w:rPr>
          <w:sz w:val="24"/>
        </w:rPr>
        <w:t xml:space="preserve"> (8 случ</w:t>
      </w:r>
      <w:r w:rsidRPr="00A67F46">
        <w:rPr>
          <w:sz w:val="24"/>
        </w:rPr>
        <w:t>а</w:t>
      </w:r>
      <w:r w:rsidRPr="00A67F46">
        <w:rPr>
          <w:sz w:val="24"/>
        </w:rPr>
        <w:t>ев против 6 случаев</w:t>
      </w:r>
      <w:r w:rsidR="0063683E">
        <w:rPr>
          <w:sz w:val="24"/>
        </w:rPr>
        <w:t xml:space="preserve"> в 2016 г</w:t>
      </w:r>
      <w:r w:rsidR="00CC4F01">
        <w:rPr>
          <w:sz w:val="24"/>
        </w:rPr>
        <w:t>.</w:t>
      </w:r>
      <w:r>
        <w:rPr>
          <w:sz w:val="24"/>
        </w:rPr>
        <w:t>)</w:t>
      </w:r>
      <w:r w:rsidRPr="00A67F46">
        <w:rPr>
          <w:sz w:val="24"/>
        </w:rPr>
        <w:t>.</w:t>
      </w:r>
    </w:p>
    <w:p w:rsidR="00510B56" w:rsidRPr="004A2687" w:rsidRDefault="00510B56" w:rsidP="00510B56">
      <w:pPr>
        <w:pStyle w:val="Default"/>
        <w:ind w:firstLine="709"/>
        <w:jc w:val="both"/>
      </w:pPr>
      <w:r w:rsidRPr="004A2687">
        <w:t>План профилактического флюорографического осмотра населения края выполнен на 96,0</w:t>
      </w:r>
      <w:r w:rsidR="0067347E">
        <w:t>%</w:t>
      </w:r>
      <w:r w:rsidRPr="004A2687">
        <w:t xml:space="preserve">. </w:t>
      </w:r>
    </w:p>
    <w:p w:rsidR="00510B56" w:rsidRPr="004A2687" w:rsidRDefault="00510B56" w:rsidP="00510B56">
      <w:pPr>
        <w:pStyle w:val="Default"/>
        <w:ind w:firstLine="709"/>
        <w:jc w:val="both"/>
      </w:pPr>
      <w:r w:rsidRPr="004A2687">
        <w:t>Активно проводилась работа по привлечению к обследованию в целях выявления туберкулеза лиц, не обследован</w:t>
      </w:r>
      <w:r>
        <w:t>ных 2</w:t>
      </w:r>
      <w:r w:rsidR="0063683E">
        <w:t xml:space="preserve"> года </w:t>
      </w:r>
      <w:r>
        <w:t xml:space="preserve">и более лет. В течение </w:t>
      </w:r>
      <w:r w:rsidRPr="004A2687">
        <w:t>года обследовано 24</w:t>
      </w:r>
      <w:r w:rsidR="00CC4F01">
        <w:t xml:space="preserve"> </w:t>
      </w:r>
      <w:r w:rsidRPr="004A2687">
        <w:t xml:space="preserve">355 человека, что составило 85,0% от запланированного. </w:t>
      </w:r>
    </w:p>
    <w:p w:rsidR="00510B56" w:rsidRPr="00A84493" w:rsidRDefault="00510B56" w:rsidP="00510B56">
      <w:pPr>
        <w:pStyle w:val="Default"/>
        <w:tabs>
          <w:tab w:val="left" w:pos="3828"/>
        </w:tabs>
        <w:ind w:firstLine="709"/>
        <w:jc w:val="both"/>
      </w:pPr>
      <w:r w:rsidRPr="004A2687">
        <w:t>Прививки против туберкулеза получили 17 838</w:t>
      </w:r>
      <w:r w:rsidRPr="00C764CA">
        <w:t xml:space="preserve"> человек (2016 г. – 19 957 человек; 2015 г. – 21 225 человек; 2014 г. - 19 917 человек). </w:t>
      </w:r>
      <w:r w:rsidRPr="00A84493">
        <w:t>Среди новорождённых привито 15 570 человек, в том числе своевременно прививки в декретированном возрасте получили более 95,0</w:t>
      </w:r>
      <w:r w:rsidR="0067347E">
        <w:t>%</w:t>
      </w:r>
      <w:r w:rsidRPr="00A84493">
        <w:t xml:space="preserve"> новорождённых от всех состоящих на учете детей в возрасте до 30 дней. </w:t>
      </w:r>
    </w:p>
    <w:p w:rsidR="00510B56" w:rsidRPr="004A2687" w:rsidRDefault="00510B56" w:rsidP="00510B56">
      <w:pPr>
        <w:pStyle w:val="Default"/>
        <w:ind w:firstLine="709"/>
        <w:jc w:val="both"/>
        <w:rPr>
          <w:color w:val="auto"/>
        </w:rPr>
      </w:pPr>
      <w:r w:rsidRPr="00A84493">
        <w:rPr>
          <w:color w:val="auto"/>
        </w:rPr>
        <w:t>Туберкулинодиагностикой охвачено детей в возрасте до</w:t>
      </w:r>
      <w:r w:rsidRPr="004A2687">
        <w:rPr>
          <w:color w:val="auto"/>
        </w:rPr>
        <w:t xml:space="preserve"> 14 лет 208 579 человек, что составило 95,8</w:t>
      </w:r>
      <w:r w:rsidR="0067347E">
        <w:rPr>
          <w:color w:val="auto"/>
        </w:rPr>
        <w:t>%</w:t>
      </w:r>
      <w:r w:rsidRPr="004A2687">
        <w:rPr>
          <w:color w:val="auto"/>
        </w:rPr>
        <w:t xml:space="preserve"> от годового плана и 98,9</w:t>
      </w:r>
      <w:r w:rsidR="0067347E">
        <w:rPr>
          <w:color w:val="auto"/>
        </w:rPr>
        <w:t>%</w:t>
      </w:r>
      <w:r w:rsidRPr="004A2687">
        <w:rPr>
          <w:color w:val="auto"/>
        </w:rPr>
        <w:t xml:space="preserve"> подлежащих обследованию на туберкулез подростков. </w:t>
      </w:r>
    </w:p>
    <w:p w:rsidR="00510B56" w:rsidRPr="00A84493" w:rsidRDefault="00510B56" w:rsidP="00510B56">
      <w:pPr>
        <w:ind w:firstLine="709"/>
        <w:jc w:val="both"/>
        <w:rPr>
          <w:sz w:val="24"/>
        </w:rPr>
      </w:pPr>
      <w:r w:rsidRPr="00A84493">
        <w:rPr>
          <w:sz w:val="24"/>
        </w:rPr>
        <w:t>В целом по краю показатель выполнения заявок на заключительную дезинфекцию при туберкулезе составил 98,5</w:t>
      </w:r>
      <w:r w:rsidR="0067347E">
        <w:rPr>
          <w:sz w:val="24"/>
        </w:rPr>
        <w:t>%</w:t>
      </w:r>
      <w:r w:rsidRPr="00A84493">
        <w:rPr>
          <w:sz w:val="24"/>
        </w:rPr>
        <w:t xml:space="preserve"> (РФ 2015 г. – 96,4</w:t>
      </w:r>
      <w:r w:rsidR="0067347E">
        <w:rPr>
          <w:sz w:val="24"/>
        </w:rPr>
        <w:t>%</w:t>
      </w:r>
      <w:r w:rsidRPr="00A84493">
        <w:rPr>
          <w:sz w:val="24"/>
        </w:rPr>
        <w:t>).</w:t>
      </w:r>
    </w:p>
    <w:p w:rsidR="00510B56" w:rsidRPr="0002592F" w:rsidRDefault="00510B56" w:rsidP="00510B56">
      <w:pPr>
        <w:autoSpaceDE w:val="0"/>
        <w:autoSpaceDN w:val="0"/>
        <w:adjustRightInd w:val="0"/>
        <w:spacing w:line="260" w:lineRule="exact"/>
        <w:ind w:firstLine="709"/>
        <w:jc w:val="both"/>
        <w:rPr>
          <w:sz w:val="24"/>
        </w:rPr>
      </w:pPr>
      <w:r w:rsidRPr="0002592F">
        <w:rPr>
          <w:b/>
          <w:iCs/>
          <w:sz w:val="24"/>
        </w:rPr>
        <w:t xml:space="preserve">Сифилис. </w:t>
      </w:r>
      <w:r w:rsidRPr="0002592F">
        <w:rPr>
          <w:sz w:val="24"/>
        </w:rPr>
        <w:t>Заболеваемость сифилисом в последние пять лет сохраняет тенденцию к снижению. В 2017 г</w:t>
      </w:r>
      <w:r w:rsidR="00CC4F01">
        <w:rPr>
          <w:sz w:val="24"/>
        </w:rPr>
        <w:t>.</w:t>
      </w:r>
      <w:r w:rsidRPr="0002592F">
        <w:rPr>
          <w:sz w:val="24"/>
        </w:rPr>
        <w:t xml:space="preserve"> зарегистрировано 277 случаев заболевания или 20,76 на 100 тыс. населения (2016 г. – 26,35; РФ 2017 г.</w:t>
      </w:r>
      <w:r w:rsidR="00B2172E">
        <w:rPr>
          <w:sz w:val="24"/>
        </w:rPr>
        <w:t xml:space="preserve"> </w:t>
      </w:r>
      <w:r w:rsidRPr="0002592F">
        <w:rPr>
          <w:sz w:val="24"/>
        </w:rPr>
        <w:t>– 18,74), в том числе у детей до 17 лет – 5 случаев (3,61 на 100 тыс. детского населения; РФ 2017 г. – 1,2</w:t>
      </w:r>
      <w:r w:rsidR="00637325">
        <w:rPr>
          <w:sz w:val="24"/>
        </w:rPr>
        <w:t>0)</w:t>
      </w:r>
      <w:r w:rsidRPr="0002592F">
        <w:rPr>
          <w:sz w:val="24"/>
        </w:rPr>
        <w:t xml:space="preserve">. </w:t>
      </w:r>
    </w:p>
    <w:p w:rsidR="00510B56" w:rsidRPr="001F4084" w:rsidRDefault="00510B56" w:rsidP="00510B56">
      <w:pPr>
        <w:autoSpaceDE w:val="0"/>
        <w:autoSpaceDN w:val="0"/>
        <w:adjustRightInd w:val="0"/>
        <w:ind w:firstLine="709"/>
        <w:jc w:val="both"/>
        <w:rPr>
          <w:sz w:val="24"/>
        </w:rPr>
      </w:pPr>
      <w:r w:rsidRPr="001F4084">
        <w:rPr>
          <w:sz w:val="24"/>
        </w:rPr>
        <w:t>По сравнению с 2016 г</w:t>
      </w:r>
      <w:r w:rsidR="00CC4F01">
        <w:rPr>
          <w:sz w:val="24"/>
        </w:rPr>
        <w:t>.</w:t>
      </w:r>
      <w:r w:rsidRPr="001F4084">
        <w:rPr>
          <w:sz w:val="24"/>
        </w:rPr>
        <w:t xml:space="preserve"> отмечается снижение общей заболеваемости на 21,30</w:t>
      </w:r>
      <w:r w:rsidR="0067347E">
        <w:rPr>
          <w:sz w:val="24"/>
        </w:rPr>
        <w:t>%</w:t>
      </w:r>
      <w:r w:rsidRPr="001F4084">
        <w:rPr>
          <w:sz w:val="24"/>
        </w:rPr>
        <w:t>. З</w:t>
      </w:r>
      <w:r w:rsidRPr="001F4084">
        <w:rPr>
          <w:sz w:val="24"/>
        </w:rPr>
        <w:t>а</w:t>
      </w:r>
      <w:r w:rsidRPr="001F4084">
        <w:rPr>
          <w:sz w:val="24"/>
        </w:rPr>
        <w:t>болеваемость сифилисом детей в возрасте до 14 лет осталась на уровне 2015 г. и составила 0,44 на 100 тыс. данной возрастной группы (РФ 2017 г. - 0,49).</w:t>
      </w:r>
    </w:p>
    <w:p w:rsidR="00510B56" w:rsidRDefault="00510B56" w:rsidP="00510B56">
      <w:pPr>
        <w:autoSpaceDE w:val="0"/>
        <w:autoSpaceDN w:val="0"/>
        <w:adjustRightInd w:val="0"/>
        <w:ind w:firstLine="709"/>
        <w:jc w:val="both"/>
        <w:rPr>
          <w:sz w:val="24"/>
        </w:rPr>
      </w:pPr>
      <w:r w:rsidRPr="001F4084">
        <w:rPr>
          <w:sz w:val="24"/>
        </w:rPr>
        <w:t>Среди подростков отмечается снижение заболеваемости сифилисом на 50,1</w:t>
      </w:r>
      <w:r w:rsidR="0067347E">
        <w:rPr>
          <w:sz w:val="24"/>
        </w:rPr>
        <w:t>%</w:t>
      </w:r>
      <w:r w:rsidRPr="001F4084">
        <w:rPr>
          <w:sz w:val="24"/>
        </w:rPr>
        <w:t xml:space="preserve"> с 23,71 на 100 тыс. подростков в 2016 г. до 11,83 в 2017 г. Заболеваемость сифилисом в во</w:t>
      </w:r>
      <w:r w:rsidRPr="001F4084">
        <w:rPr>
          <w:sz w:val="24"/>
        </w:rPr>
        <w:t>з</w:t>
      </w:r>
      <w:r w:rsidRPr="001F4084">
        <w:rPr>
          <w:sz w:val="24"/>
        </w:rPr>
        <w:t>растной группе дети до 1 года в 2014-2016 гг. не регистрировалась (2013 г. – 4 случая), в возрасте 1-2 года – 1 случай. Доля детей в структуре всех заболевших составила 1,8</w:t>
      </w:r>
      <w:r w:rsidR="0067347E">
        <w:rPr>
          <w:sz w:val="24"/>
        </w:rPr>
        <w:t>%</w:t>
      </w:r>
      <w:r w:rsidRPr="001F4084">
        <w:rPr>
          <w:sz w:val="24"/>
        </w:rPr>
        <w:t xml:space="preserve"> (2016 г. -</w:t>
      </w:r>
      <w:r w:rsidR="00CC4F01">
        <w:rPr>
          <w:sz w:val="24"/>
        </w:rPr>
        <w:t xml:space="preserve"> </w:t>
      </w:r>
      <w:r w:rsidRPr="001F4084">
        <w:rPr>
          <w:sz w:val="24"/>
        </w:rPr>
        <w:t>2,5%; 2015 г. – 2,0</w:t>
      </w:r>
      <w:r w:rsidR="0067347E">
        <w:rPr>
          <w:sz w:val="24"/>
        </w:rPr>
        <w:t>%</w:t>
      </w:r>
      <w:r w:rsidRPr="001F4084">
        <w:rPr>
          <w:sz w:val="24"/>
        </w:rPr>
        <w:t>; 2014 г. - 4,35</w:t>
      </w:r>
      <w:r w:rsidR="0067347E">
        <w:rPr>
          <w:sz w:val="24"/>
        </w:rPr>
        <w:t>%</w:t>
      </w:r>
      <w:r w:rsidRPr="001F4084">
        <w:rPr>
          <w:sz w:val="24"/>
        </w:rPr>
        <w:t>). В общей структуре заболевших городские жители в последние три года составляют более 76,0</w:t>
      </w:r>
      <w:r w:rsidR="0067347E">
        <w:rPr>
          <w:sz w:val="24"/>
        </w:rPr>
        <w:t>%</w:t>
      </w:r>
      <w:r w:rsidR="00FE247C">
        <w:rPr>
          <w:sz w:val="24"/>
        </w:rPr>
        <w:t>.</w:t>
      </w:r>
      <w:r w:rsidRPr="001F4084">
        <w:rPr>
          <w:sz w:val="24"/>
        </w:rPr>
        <w:t xml:space="preserve"> </w:t>
      </w:r>
    </w:p>
    <w:p w:rsidR="00E05AC4" w:rsidRPr="001F4084" w:rsidRDefault="00E05AC4" w:rsidP="00510B56">
      <w:pPr>
        <w:autoSpaceDE w:val="0"/>
        <w:autoSpaceDN w:val="0"/>
        <w:adjustRightInd w:val="0"/>
        <w:ind w:firstLine="709"/>
        <w:jc w:val="both"/>
        <w:rPr>
          <w:sz w:val="24"/>
        </w:rPr>
      </w:pPr>
    </w:p>
    <w:p w:rsidR="00510B56" w:rsidRPr="001F4084" w:rsidRDefault="00510B56" w:rsidP="00510B56">
      <w:pPr>
        <w:ind w:firstLine="709"/>
        <w:jc w:val="both"/>
        <w:rPr>
          <w:sz w:val="24"/>
        </w:rPr>
      </w:pPr>
    </w:p>
    <w:p w:rsidR="00510B56" w:rsidRPr="00DB6239" w:rsidRDefault="00510B56" w:rsidP="00510B56">
      <w:pPr>
        <w:pStyle w:val="a2"/>
        <w:tabs>
          <w:tab w:val="num" w:pos="9252"/>
          <w:tab w:val="num" w:pos="9428"/>
        </w:tabs>
        <w:jc w:val="right"/>
      </w:pPr>
    </w:p>
    <w:p w:rsidR="00510B56" w:rsidRPr="004309CB" w:rsidRDefault="00510B56" w:rsidP="00510B56">
      <w:pPr>
        <w:jc w:val="center"/>
        <w:rPr>
          <w:b/>
          <w:bCs/>
          <w:sz w:val="24"/>
        </w:rPr>
      </w:pPr>
      <w:r w:rsidRPr="004309CB">
        <w:rPr>
          <w:b/>
          <w:sz w:val="24"/>
        </w:rPr>
        <w:t xml:space="preserve">Территории края с наиболее высоким уровнем заболеваемости </w:t>
      </w:r>
      <w:r w:rsidRPr="004309CB">
        <w:rPr>
          <w:b/>
          <w:bCs/>
          <w:sz w:val="24"/>
        </w:rPr>
        <w:t xml:space="preserve">сифилисом </w:t>
      </w:r>
    </w:p>
    <w:p w:rsidR="00510B56" w:rsidRPr="004309CB" w:rsidRDefault="00510B56" w:rsidP="00510B56">
      <w:pPr>
        <w:jc w:val="center"/>
        <w:rPr>
          <w:b/>
          <w:bCs/>
          <w:sz w:val="24"/>
        </w:rPr>
      </w:pPr>
      <w:r w:rsidRPr="004309CB">
        <w:rPr>
          <w:b/>
          <w:bCs/>
          <w:sz w:val="24"/>
        </w:rPr>
        <w:t>за 201</w:t>
      </w:r>
      <w:r>
        <w:rPr>
          <w:b/>
          <w:bCs/>
          <w:sz w:val="24"/>
        </w:rPr>
        <w:t>6</w:t>
      </w:r>
      <w:r w:rsidRPr="004309CB">
        <w:rPr>
          <w:b/>
          <w:bCs/>
          <w:sz w:val="24"/>
        </w:rPr>
        <w:t xml:space="preserve"> - 201</w:t>
      </w:r>
      <w:r>
        <w:rPr>
          <w:b/>
          <w:bCs/>
          <w:sz w:val="24"/>
        </w:rPr>
        <w:t>7</w:t>
      </w:r>
      <w:r w:rsidRPr="004309CB">
        <w:rPr>
          <w:b/>
          <w:bCs/>
          <w:sz w:val="24"/>
        </w:rPr>
        <w:t xml:space="preserve"> г</w:t>
      </w:r>
      <w:r w:rsidR="00CC4F01">
        <w:rPr>
          <w:b/>
          <w:bCs/>
          <w:sz w:val="24"/>
        </w:rPr>
        <w:t>г.</w:t>
      </w:r>
    </w:p>
    <w:p w:rsidR="00510B56" w:rsidRPr="004309CB" w:rsidRDefault="00510B56" w:rsidP="00510B56">
      <w:pPr>
        <w:jc w:val="center"/>
        <w:rPr>
          <w:b/>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0"/>
        <w:gridCol w:w="1611"/>
        <w:gridCol w:w="1443"/>
        <w:gridCol w:w="1981"/>
      </w:tblGrid>
      <w:tr w:rsidR="00510B56" w:rsidRPr="00DB6239" w:rsidTr="00DD0518">
        <w:trPr>
          <w:cantSplit/>
          <w:trHeight w:val="511"/>
          <w:jc w:val="center"/>
        </w:trPr>
        <w:tc>
          <w:tcPr>
            <w:tcW w:w="3660" w:type="dxa"/>
            <w:vMerge w:val="restart"/>
            <w:tcBorders>
              <w:top w:val="single" w:sz="4" w:space="0" w:color="auto"/>
              <w:left w:val="single" w:sz="4" w:space="0" w:color="auto"/>
              <w:bottom w:val="single" w:sz="4" w:space="0" w:color="auto"/>
              <w:right w:val="single" w:sz="4" w:space="0" w:color="auto"/>
            </w:tcBorders>
            <w:vAlign w:val="center"/>
          </w:tcPr>
          <w:p w:rsidR="00510B56" w:rsidRPr="00DB6239" w:rsidRDefault="00510B56" w:rsidP="00DD0518">
            <w:pPr>
              <w:jc w:val="center"/>
              <w:rPr>
                <w:sz w:val="22"/>
              </w:rPr>
            </w:pPr>
            <w:r w:rsidRPr="00DB6239">
              <w:rPr>
                <w:sz w:val="22"/>
                <w:szCs w:val="22"/>
              </w:rPr>
              <w:t>Территории</w:t>
            </w:r>
          </w:p>
        </w:tc>
        <w:tc>
          <w:tcPr>
            <w:tcW w:w="3054" w:type="dxa"/>
            <w:gridSpan w:val="2"/>
            <w:tcBorders>
              <w:top w:val="single" w:sz="4" w:space="0" w:color="auto"/>
              <w:left w:val="single" w:sz="4" w:space="0" w:color="auto"/>
              <w:bottom w:val="single" w:sz="4" w:space="0" w:color="auto"/>
              <w:right w:val="single" w:sz="4" w:space="0" w:color="auto"/>
            </w:tcBorders>
            <w:vAlign w:val="center"/>
          </w:tcPr>
          <w:p w:rsidR="00510B56" w:rsidRPr="00DB6239" w:rsidRDefault="00510B56" w:rsidP="00DD0518">
            <w:pPr>
              <w:jc w:val="center"/>
              <w:rPr>
                <w:sz w:val="22"/>
              </w:rPr>
            </w:pPr>
            <w:r w:rsidRPr="00DB6239">
              <w:rPr>
                <w:sz w:val="22"/>
                <w:szCs w:val="22"/>
              </w:rPr>
              <w:t>Показатель заболеваемости на 100 тысяч населения</w:t>
            </w:r>
          </w:p>
        </w:tc>
        <w:tc>
          <w:tcPr>
            <w:tcW w:w="1981" w:type="dxa"/>
            <w:vMerge w:val="restart"/>
            <w:tcBorders>
              <w:top w:val="single" w:sz="4" w:space="0" w:color="auto"/>
              <w:left w:val="single" w:sz="4" w:space="0" w:color="auto"/>
              <w:right w:val="single" w:sz="4" w:space="0" w:color="auto"/>
            </w:tcBorders>
            <w:vAlign w:val="center"/>
          </w:tcPr>
          <w:p w:rsidR="00510B56" w:rsidRPr="00DB6239" w:rsidRDefault="00510B56" w:rsidP="00DD0518">
            <w:pPr>
              <w:jc w:val="center"/>
              <w:rPr>
                <w:sz w:val="22"/>
              </w:rPr>
            </w:pPr>
            <w:r w:rsidRPr="00DB6239">
              <w:rPr>
                <w:sz w:val="22"/>
                <w:szCs w:val="22"/>
              </w:rPr>
              <w:t>Рост/снижение</w:t>
            </w:r>
          </w:p>
        </w:tc>
      </w:tr>
      <w:tr w:rsidR="00510B56" w:rsidRPr="00DB6239" w:rsidTr="00DD051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10B56" w:rsidRPr="00DB6239" w:rsidRDefault="00510B56" w:rsidP="00DD0518">
            <w:pPr>
              <w:rPr>
                <w:sz w:val="22"/>
              </w:rPr>
            </w:pP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2017</w:t>
            </w:r>
            <w:r w:rsidR="00CC4F01">
              <w:rPr>
                <w:sz w:val="22"/>
                <w:szCs w:val="22"/>
              </w:rPr>
              <w:t xml:space="preserve"> г.</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CC4F01">
            <w:pPr>
              <w:jc w:val="center"/>
              <w:rPr>
                <w:sz w:val="22"/>
              </w:rPr>
            </w:pPr>
            <w:r w:rsidRPr="00DB6239">
              <w:rPr>
                <w:sz w:val="22"/>
                <w:szCs w:val="22"/>
              </w:rPr>
              <w:t>2016 г</w:t>
            </w:r>
            <w:r w:rsidR="00CC4F01">
              <w:rPr>
                <w:sz w:val="22"/>
                <w:szCs w:val="22"/>
              </w:rPr>
              <w:t>.</w:t>
            </w:r>
          </w:p>
        </w:tc>
        <w:tc>
          <w:tcPr>
            <w:tcW w:w="1981" w:type="dxa"/>
            <w:vMerge/>
            <w:tcBorders>
              <w:left w:val="single" w:sz="4" w:space="0" w:color="auto"/>
              <w:bottom w:val="single" w:sz="4" w:space="0" w:color="auto"/>
              <w:right w:val="single" w:sz="4" w:space="0" w:color="auto"/>
            </w:tcBorders>
            <w:vAlign w:val="center"/>
          </w:tcPr>
          <w:p w:rsidR="00510B56" w:rsidRPr="00DB6239" w:rsidRDefault="00510B56" w:rsidP="00DD0518">
            <w:pPr>
              <w:rPr>
                <w:sz w:val="22"/>
              </w:rPr>
            </w:pPr>
          </w:p>
        </w:tc>
      </w:tr>
      <w:tr w:rsidR="00510B56" w:rsidRPr="00DB6239" w:rsidTr="00DD0518">
        <w:trPr>
          <w:jc w:val="center"/>
        </w:trPr>
        <w:tc>
          <w:tcPr>
            <w:tcW w:w="3660"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both"/>
              <w:rPr>
                <w:sz w:val="22"/>
              </w:rPr>
            </w:pPr>
            <w:r w:rsidRPr="00DB6239">
              <w:rPr>
                <w:sz w:val="22"/>
                <w:szCs w:val="22"/>
              </w:rPr>
              <w:t>г. Хабаровск</w:t>
            </w: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23,56</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29,81</w:t>
            </w:r>
          </w:p>
        </w:tc>
        <w:tc>
          <w:tcPr>
            <w:tcW w:w="198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- 21,0%</w:t>
            </w:r>
          </w:p>
        </w:tc>
      </w:tr>
      <w:tr w:rsidR="00510B56" w:rsidRPr="00DB6239" w:rsidTr="00DD0518">
        <w:trPr>
          <w:trHeight w:val="215"/>
          <w:jc w:val="center"/>
        </w:trPr>
        <w:tc>
          <w:tcPr>
            <w:tcW w:w="3660"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both"/>
              <w:rPr>
                <w:sz w:val="22"/>
              </w:rPr>
            </w:pPr>
            <w:r w:rsidRPr="00DB6239">
              <w:rPr>
                <w:sz w:val="22"/>
                <w:szCs w:val="22"/>
              </w:rPr>
              <w:t>Тугуро-Чумиканский район</w:t>
            </w: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50,71</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0</w:t>
            </w:r>
          </w:p>
        </w:tc>
        <w:tc>
          <w:tcPr>
            <w:tcW w:w="198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+1 сл.</w:t>
            </w:r>
          </w:p>
        </w:tc>
      </w:tr>
      <w:tr w:rsidR="00510B56" w:rsidRPr="00DB6239" w:rsidTr="00DD0518">
        <w:trPr>
          <w:trHeight w:val="280"/>
          <w:jc w:val="center"/>
        </w:trPr>
        <w:tc>
          <w:tcPr>
            <w:tcW w:w="3660"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both"/>
              <w:rPr>
                <w:sz w:val="22"/>
              </w:rPr>
            </w:pPr>
            <w:r w:rsidRPr="00DB6239">
              <w:rPr>
                <w:sz w:val="22"/>
                <w:szCs w:val="22"/>
              </w:rPr>
              <w:t>Район имени Лазо</w:t>
            </w: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56,82</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48,92</w:t>
            </w:r>
          </w:p>
        </w:tc>
        <w:tc>
          <w:tcPr>
            <w:tcW w:w="198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+16,1%</w:t>
            </w:r>
          </w:p>
        </w:tc>
      </w:tr>
      <w:tr w:rsidR="00510B56" w:rsidRPr="00DB6239" w:rsidTr="00DD0518">
        <w:trPr>
          <w:trHeight w:val="124"/>
          <w:jc w:val="center"/>
        </w:trPr>
        <w:tc>
          <w:tcPr>
            <w:tcW w:w="3660"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both"/>
              <w:rPr>
                <w:sz w:val="22"/>
              </w:rPr>
            </w:pPr>
            <w:r w:rsidRPr="00DB6239">
              <w:rPr>
                <w:sz w:val="22"/>
                <w:szCs w:val="22"/>
              </w:rPr>
              <w:t>Ванинский район</w:t>
            </w: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32,06</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11,47</w:t>
            </w:r>
          </w:p>
        </w:tc>
        <w:tc>
          <w:tcPr>
            <w:tcW w:w="198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+2,7 раза</w:t>
            </w:r>
          </w:p>
        </w:tc>
      </w:tr>
      <w:tr w:rsidR="00510B56" w:rsidRPr="00DB6239" w:rsidTr="00DD0518">
        <w:trPr>
          <w:trHeight w:val="172"/>
          <w:jc w:val="center"/>
        </w:trPr>
        <w:tc>
          <w:tcPr>
            <w:tcW w:w="3660"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both"/>
              <w:rPr>
                <w:sz w:val="22"/>
              </w:rPr>
            </w:pPr>
            <w:r w:rsidRPr="00DB6239">
              <w:rPr>
                <w:sz w:val="22"/>
                <w:szCs w:val="22"/>
              </w:rPr>
              <w:t>Амурский район</w:t>
            </w: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32,63</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33,95</w:t>
            </w:r>
          </w:p>
        </w:tc>
        <w:tc>
          <w:tcPr>
            <w:tcW w:w="198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-3,9%</w:t>
            </w:r>
          </w:p>
        </w:tc>
      </w:tr>
      <w:tr w:rsidR="00510B56" w:rsidRPr="00DB6239" w:rsidTr="00DD0518">
        <w:trPr>
          <w:trHeight w:val="145"/>
          <w:jc w:val="center"/>
        </w:trPr>
        <w:tc>
          <w:tcPr>
            <w:tcW w:w="3660"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both"/>
              <w:rPr>
                <w:sz w:val="22"/>
              </w:rPr>
            </w:pPr>
            <w:r w:rsidRPr="00DB6239">
              <w:rPr>
                <w:sz w:val="22"/>
                <w:szCs w:val="22"/>
              </w:rPr>
              <w:t>Нанайский район</w:t>
            </w: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36,74</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36,35</w:t>
            </w:r>
          </w:p>
        </w:tc>
        <w:tc>
          <w:tcPr>
            <w:tcW w:w="198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+1,1%</w:t>
            </w:r>
          </w:p>
        </w:tc>
      </w:tr>
      <w:tr w:rsidR="00510B56" w:rsidRPr="00DB6239" w:rsidTr="00DD0518">
        <w:trPr>
          <w:trHeight w:val="264"/>
          <w:jc w:val="center"/>
        </w:trPr>
        <w:tc>
          <w:tcPr>
            <w:tcW w:w="3660"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both"/>
              <w:rPr>
                <w:sz w:val="22"/>
              </w:rPr>
            </w:pPr>
            <w:r w:rsidRPr="00DB6239">
              <w:rPr>
                <w:sz w:val="22"/>
                <w:szCs w:val="22"/>
              </w:rPr>
              <w:t>Хабаровский край</w:t>
            </w:r>
          </w:p>
        </w:tc>
        <w:tc>
          <w:tcPr>
            <w:tcW w:w="161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Pr>
                <w:sz w:val="22"/>
                <w:szCs w:val="22"/>
              </w:rPr>
              <w:t>20,76</w:t>
            </w:r>
          </w:p>
        </w:tc>
        <w:tc>
          <w:tcPr>
            <w:tcW w:w="1443"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26,38</w:t>
            </w:r>
          </w:p>
        </w:tc>
        <w:tc>
          <w:tcPr>
            <w:tcW w:w="1981" w:type="dxa"/>
            <w:tcBorders>
              <w:top w:val="single" w:sz="4" w:space="0" w:color="auto"/>
              <w:left w:val="single" w:sz="4" w:space="0" w:color="auto"/>
              <w:bottom w:val="single" w:sz="4" w:space="0" w:color="auto"/>
              <w:right w:val="single" w:sz="4" w:space="0" w:color="auto"/>
            </w:tcBorders>
          </w:tcPr>
          <w:p w:rsidR="00510B56" w:rsidRPr="00DB6239" w:rsidRDefault="00510B56" w:rsidP="00DD0518">
            <w:pPr>
              <w:jc w:val="center"/>
              <w:rPr>
                <w:sz w:val="22"/>
              </w:rPr>
            </w:pPr>
            <w:r w:rsidRPr="00DB6239">
              <w:rPr>
                <w:sz w:val="22"/>
                <w:szCs w:val="22"/>
              </w:rPr>
              <w:t>-2</w:t>
            </w:r>
            <w:r>
              <w:rPr>
                <w:sz w:val="22"/>
                <w:szCs w:val="22"/>
              </w:rPr>
              <w:t>1,3</w:t>
            </w:r>
            <w:r w:rsidRPr="00DB6239">
              <w:rPr>
                <w:sz w:val="22"/>
                <w:szCs w:val="22"/>
              </w:rPr>
              <w:t>%</w:t>
            </w:r>
          </w:p>
        </w:tc>
      </w:tr>
    </w:tbl>
    <w:p w:rsidR="00510B56" w:rsidRPr="00DB6239" w:rsidRDefault="00510B56" w:rsidP="00510B56">
      <w:pPr>
        <w:tabs>
          <w:tab w:val="left" w:pos="709"/>
        </w:tabs>
        <w:ind w:firstLine="709"/>
        <w:jc w:val="both"/>
        <w:rPr>
          <w:sz w:val="24"/>
        </w:rPr>
      </w:pPr>
    </w:p>
    <w:p w:rsidR="00510B56" w:rsidRPr="00DB6239" w:rsidRDefault="00510B56" w:rsidP="00510B56">
      <w:pPr>
        <w:autoSpaceDE w:val="0"/>
        <w:autoSpaceDN w:val="0"/>
        <w:adjustRightInd w:val="0"/>
        <w:ind w:firstLine="709"/>
        <w:jc w:val="both"/>
        <w:rPr>
          <w:sz w:val="24"/>
        </w:rPr>
      </w:pPr>
      <w:r w:rsidRPr="00DB6239">
        <w:rPr>
          <w:b/>
          <w:iCs/>
          <w:sz w:val="24"/>
        </w:rPr>
        <w:t xml:space="preserve">Гонококковая инфекция. </w:t>
      </w:r>
      <w:r w:rsidRPr="00DB6239">
        <w:rPr>
          <w:sz w:val="24"/>
        </w:rPr>
        <w:t xml:space="preserve">В сравнении с 2016 г. заболеваемость </w:t>
      </w:r>
      <w:r w:rsidRPr="00DB6239">
        <w:rPr>
          <w:bCs/>
          <w:sz w:val="24"/>
        </w:rPr>
        <w:t xml:space="preserve">гонококковой инфекцией </w:t>
      </w:r>
      <w:r w:rsidRPr="00DB6239">
        <w:rPr>
          <w:sz w:val="24"/>
        </w:rPr>
        <w:t>снизилась на 10,8</w:t>
      </w:r>
      <w:r w:rsidR="0067347E">
        <w:rPr>
          <w:sz w:val="24"/>
        </w:rPr>
        <w:t>%</w:t>
      </w:r>
      <w:r w:rsidR="008E7322">
        <w:rPr>
          <w:sz w:val="24"/>
        </w:rPr>
        <w:t xml:space="preserve"> и составила </w:t>
      </w:r>
      <w:r w:rsidR="008E7322" w:rsidRPr="00DB6239">
        <w:rPr>
          <w:sz w:val="22"/>
          <w:szCs w:val="22"/>
        </w:rPr>
        <w:t>33,79</w:t>
      </w:r>
      <w:r w:rsidR="008E7322">
        <w:rPr>
          <w:sz w:val="22"/>
          <w:szCs w:val="22"/>
        </w:rPr>
        <w:t xml:space="preserve"> случая на 100 тыс. населения</w:t>
      </w:r>
      <w:r w:rsidRPr="00DB6239">
        <w:rPr>
          <w:sz w:val="24"/>
        </w:rPr>
        <w:t xml:space="preserve">. Превышение краевого показателя заболеваемости населения гонореей зарегистрировано в </w:t>
      </w:r>
      <w:r w:rsidR="008E7322" w:rsidRPr="00DB6239">
        <w:rPr>
          <w:sz w:val="22"/>
          <w:szCs w:val="22"/>
        </w:rPr>
        <w:t>г. Комсомол</w:t>
      </w:r>
      <w:r w:rsidR="008E7322" w:rsidRPr="00DB6239">
        <w:rPr>
          <w:sz w:val="22"/>
          <w:szCs w:val="22"/>
        </w:rPr>
        <w:t>ь</w:t>
      </w:r>
      <w:r w:rsidR="008E7322" w:rsidRPr="00DB6239">
        <w:rPr>
          <w:sz w:val="22"/>
          <w:szCs w:val="22"/>
        </w:rPr>
        <w:t>ск</w:t>
      </w:r>
      <w:r w:rsidR="008E7322">
        <w:rPr>
          <w:sz w:val="22"/>
          <w:szCs w:val="22"/>
        </w:rPr>
        <w:t>е</w:t>
      </w:r>
      <w:r w:rsidR="008E7322" w:rsidRPr="00DB6239">
        <w:rPr>
          <w:sz w:val="22"/>
          <w:szCs w:val="22"/>
        </w:rPr>
        <w:t>-на-Амуре</w:t>
      </w:r>
      <w:r w:rsidR="008E7322" w:rsidRPr="00DB6239">
        <w:rPr>
          <w:sz w:val="24"/>
        </w:rPr>
        <w:t xml:space="preserve"> </w:t>
      </w:r>
      <w:r w:rsidR="008E7322">
        <w:rPr>
          <w:sz w:val="24"/>
        </w:rPr>
        <w:t xml:space="preserve"> (</w:t>
      </w:r>
      <w:r w:rsidR="008E7322" w:rsidRPr="00DB6239">
        <w:rPr>
          <w:sz w:val="22"/>
          <w:szCs w:val="22"/>
        </w:rPr>
        <w:t>46,96</w:t>
      </w:r>
      <w:r w:rsidR="008E7322">
        <w:rPr>
          <w:sz w:val="22"/>
          <w:szCs w:val="22"/>
        </w:rPr>
        <w:t xml:space="preserve"> случая на 100 тыс. населения), </w:t>
      </w:r>
      <w:r w:rsidR="008E7322" w:rsidRPr="00DB6239">
        <w:rPr>
          <w:sz w:val="22"/>
          <w:szCs w:val="22"/>
        </w:rPr>
        <w:t>г. Хабаровск</w:t>
      </w:r>
      <w:r w:rsidR="008E7322">
        <w:rPr>
          <w:sz w:val="22"/>
          <w:szCs w:val="22"/>
        </w:rPr>
        <w:t>е (</w:t>
      </w:r>
      <w:r w:rsidR="008E7322" w:rsidRPr="00DB6239">
        <w:rPr>
          <w:sz w:val="22"/>
          <w:szCs w:val="22"/>
        </w:rPr>
        <w:t>41,20</w:t>
      </w:r>
      <w:r w:rsidR="008E7322">
        <w:rPr>
          <w:sz w:val="22"/>
          <w:szCs w:val="22"/>
        </w:rPr>
        <w:t xml:space="preserve">), </w:t>
      </w:r>
      <w:r w:rsidR="008E7322" w:rsidRPr="00DB6239">
        <w:rPr>
          <w:sz w:val="22"/>
          <w:szCs w:val="22"/>
        </w:rPr>
        <w:t>Амурск</w:t>
      </w:r>
      <w:r w:rsidR="008E7322">
        <w:rPr>
          <w:sz w:val="22"/>
          <w:szCs w:val="22"/>
        </w:rPr>
        <w:t xml:space="preserve">ом </w:t>
      </w:r>
      <w:r w:rsidR="008E7322" w:rsidRPr="00DB6239">
        <w:rPr>
          <w:sz w:val="22"/>
          <w:szCs w:val="22"/>
        </w:rPr>
        <w:t>район</w:t>
      </w:r>
      <w:r w:rsidR="008E7322">
        <w:rPr>
          <w:sz w:val="22"/>
          <w:szCs w:val="22"/>
        </w:rPr>
        <w:t>е (</w:t>
      </w:r>
      <w:r w:rsidR="008E7322" w:rsidRPr="00DB6239">
        <w:rPr>
          <w:sz w:val="22"/>
          <w:szCs w:val="22"/>
        </w:rPr>
        <w:t>40,79</w:t>
      </w:r>
      <w:r w:rsidR="008E7322">
        <w:rPr>
          <w:sz w:val="22"/>
          <w:szCs w:val="22"/>
        </w:rPr>
        <w:t xml:space="preserve">). </w:t>
      </w:r>
      <w:r w:rsidR="005F42D5">
        <w:rPr>
          <w:sz w:val="24"/>
        </w:rPr>
        <w:t xml:space="preserve">В </w:t>
      </w:r>
      <w:r w:rsidR="005F42D5" w:rsidRPr="00DB6239">
        <w:rPr>
          <w:sz w:val="24"/>
        </w:rPr>
        <w:t>структуре заболевших 90,0%</w:t>
      </w:r>
      <w:r w:rsidR="005F42D5">
        <w:rPr>
          <w:sz w:val="24"/>
        </w:rPr>
        <w:t xml:space="preserve"> </w:t>
      </w:r>
      <w:r w:rsidRPr="00DB6239">
        <w:rPr>
          <w:sz w:val="24"/>
        </w:rPr>
        <w:t>городски</w:t>
      </w:r>
      <w:r w:rsidR="005F42D5">
        <w:rPr>
          <w:sz w:val="24"/>
        </w:rPr>
        <w:t>е</w:t>
      </w:r>
      <w:r w:rsidRPr="00DB6239">
        <w:rPr>
          <w:sz w:val="24"/>
        </w:rPr>
        <w:t xml:space="preserve"> жител</w:t>
      </w:r>
      <w:r w:rsidR="005F42D5">
        <w:rPr>
          <w:sz w:val="24"/>
        </w:rPr>
        <w:t>и.</w:t>
      </w:r>
      <w:r w:rsidRPr="00DB6239">
        <w:rPr>
          <w:sz w:val="24"/>
        </w:rPr>
        <w:t xml:space="preserve"> </w:t>
      </w:r>
    </w:p>
    <w:p w:rsidR="005F42D5" w:rsidRDefault="00510B56" w:rsidP="00510B56">
      <w:pPr>
        <w:autoSpaceDE w:val="0"/>
        <w:autoSpaceDN w:val="0"/>
        <w:adjustRightInd w:val="0"/>
        <w:ind w:firstLine="709"/>
        <w:jc w:val="both"/>
        <w:rPr>
          <w:sz w:val="24"/>
        </w:rPr>
      </w:pPr>
      <w:r w:rsidRPr="00DB6239">
        <w:rPr>
          <w:sz w:val="24"/>
        </w:rPr>
        <w:t>По сравнению с предыдущим годом отмечается рост заболеваемости гонореей у детей до 17 лет на 85,6</w:t>
      </w:r>
      <w:r w:rsidR="0067347E">
        <w:rPr>
          <w:sz w:val="24"/>
        </w:rPr>
        <w:t>%</w:t>
      </w:r>
      <w:r w:rsidRPr="00DB6239">
        <w:rPr>
          <w:sz w:val="24"/>
        </w:rPr>
        <w:t xml:space="preserve">. </w:t>
      </w:r>
      <w:r w:rsidR="005F42D5" w:rsidRPr="00DB6239">
        <w:rPr>
          <w:sz w:val="24"/>
        </w:rPr>
        <w:t>Удельный вес подростков (15 – 17 лет), вовлеченных в эпидем</w:t>
      </w:r>
      <w:r w:rsidR="005F42D5" w:rsidRPr="00DB6239">
        <w:rPr>
          <w:sz w:val="24"/>
        </w:rPr>
        <w:t>и</w:t>
      </w:r>
      <w:r w:rsidR="005F42D5" w:rsidRPr="00DB6239">
        <w:rPr>
          <w:sz w:val="24"/>
        </w:rPr>
        <w:t>ческий процесс составил 4,6</w:t>
      </w:r>
      <w:r w:rsidR="005F42D5">
        <w:rPr>
          <w:sz w:val="24"/>
        </w:rPr>
        <w:t>%</w:t>
      </w:r>
      <w:r w:rsidR="005F42D5" w:rsidRPr="00DB6239">
        <w:rPr>
          <w:sz w:val="24"/>
        </w:rPr>
        <w:t xml:space="preserve"> от общего числа заболевших</w:t>
      </w:r>
      <w:r w:rsidR="005F42D5" w:rsidRPr="005F42D5">
        <w:rPr>
          <w:sz w:val="24"/>
        </w:rPr>
        <w:t xml:space="preserve"> </w:t>
      </w:r>
      <w:r w:rsidR="005F42D5" w:rsidRPr="00DB6239">
        <w:rPr>
          <w:sz w:val="24"/>
        </w:rPr>
        <w:t>и 100</w:t>
      </w:r>
      <w:r w:rsidR="005F42D5">
        <w:rPr>
          <w:sz w:val="24"/>
        </w:rPr>
        <w:t>%</w:t>
      </w:r>
      <w:r w:rsidR="005F42D5" w:rsidRPr="00DB6239">
        <w:rPr>
          <w:sz w:val="24"/>
        </w:rPr>
        <w:t xml:space="preserve"> от всех заболевших детей в возрасте до 17 лет</w:t>
      </w:r>
      <w:r w:rsidR="005F42D5">
        <w:rPr>
          <w:sz w:val="24"/>
        </w:rPr>
        <w:t>.</w:t>
      </w:r>
    </w:p>
    <w:p w:rsidR="00510B56" w:rsidRPr="00DB6239" w:rsidRDefault="00510B56" w:rsidP="00510B56">
      <w:pPr>
        <w:autoSpaceDE w:val="0"/>
        <w:autoSpaceDN w:val="0"/>
        <w:adjustRightInd w:val="0"/>
        <w:ind w:firstLine="709"/>
        <w:jc w:val="both"/>
        <w:rPr>
          <w:sz w:val="24"/>
        </w:rPr>
      </w:pPr>
      <w:r w:rsidRPr="00DB6239">
        <w:rPr>
          <w:sz w:val="24"/>
        </w:rPr>
        <w:t>По-прежнему, высокому уровню заболеваемости венерическими болезнями сп</w:t>
      </w:r>
      <w:r w:rsidRPr="00DB6239">
        <w:rPr>
          <w:sz w:val="24"/>
        </w:rPr>
        <w:t>о</w:t>
      </w:r>
      <w:r w:rsidRPr="00DB6239">
        <w:rPr>
          <w:sz w:val="24"/>
        </w:rPr>
        <w:t>собствуют бесконтрольная пропаганда коммерческих сексуальных услуг, недостаточная работа по нравственному и половому воспитанию детей и подростков, неэффективная р</w:t>
      </w:r>
      <w:r w:rsidRPr="00DB6239">
        <w:rPr>
          <w:sz w:val="24"/>
        </w:rPr>
        <w:t>а</w:t>
      </w:r>
      <w:r w:rsidRPr="00DB6239">
        <w:rPr>
          <w:sz w:val="24"/>
        </w:rPr>
        <w:t>бота по активному выявлению больных и контактных с ними лиц.</w:t>
      </w:r>
    </w:p>
    <w:p w:rsidR="00510B56" w:rsidRPr="00E8003F" w:rsidRDefault="00510B56" w:rsidP="00510B56">
      <w:pPr>
        <w:ind w:firstLine="709"/>
        <w:jc w:val="both"/>
        <w:rPr>
          <w:sz w:val="24"/>
        </w:rPr>
      </w:pPr>
      <w:r w:rsidRPr="00E8003F">
        <w:rPr>
          <w:sz w:val="24"/>
        </w:rPr>
        <w:t xml:space="preserve">Эпидемическая обстановка по </w:t>
      </w:r>
      <w:r w:rsidRPr="00392ABC">
        <w:rPr>
          <w:b/>
          <w:bCs/>
          <w:sz w:val="24"/>
        </w:rPr>
        <w:t>ВИЧ-инфекции</w:t>
      </w:r>
      <w:r w:rsidRPr="00E8003F">
        <w:rPr>
          <w:b/>
          <w:bCs/>
          <w:sz w:val="24"/>
        </w:rPr>
        <w:t xml:space="preserve"> </w:t>
      </w:r>
      <w:r w:rsidRPr="00E8003F">
        <w:rPr>
          <w:sz w:val="24"/>
        </w:rPr>
        <w:t>остается напряженной, продолж</w:t>
      </w:r>
      <w:r w:rsidRPr="00E8003F">
        <w:rPr>
          <w:sz w:val="24"/>
        </w:rPr>
        <w:t>а</w:t>
      </w:r>
      <w:r w:rsidRPr="00E8003F">
        <w:rPr>
          <w:sz w:val="24"/>
        </w:rPr>
        <w:t>ется распространение вируса иммунодефицита человека среди населения и увеличение кумулятивного числа инфицированных и больных. Проводимый комплекс профилактич</w:t>
      </w:r>
      <w:r w:rsidRPr="00E8003F">
        <w:rPr>
          <w:sz w:val="24"/>
        </w:rPr>
        <w:t>е</w:t>
      </w:r>
      <w:r w:rsidRPr="00E8003F">
        <w:rPr>
          <w:sz w:val="24"/>
        </w:rPr>
        <w:t>ских мероприятий позволил снизить темп прироста числа новых случаев инфицирования ВИЧ с 49,8</w:t>
      </w:r>
      <w:r w:rsidR="0067347E">
        <w:rPr>
          <w:sz w:val="24"/>
        </w:rPr>
        <w:t>%</w:t>
      </w:r>
      <w:r w:rsidRPr="00E8003F">
        <w:rPr>
          <w:sz w:val="24"/>
        </w:rPr>
        <w:t xml:space="preserve"> в 2015 г. до 4,4</w:t>
      </w:r>
      <w:r w:rsidR="0067347E">
        <w:rPr>
          <w:sz w:val="24"/>
        </w:rPr>
        <w:t>%</w:t>
      </w:r>
      <w:r w:rsidRPr="00E8003F">
        <w:rPr>
          <w:sz w:val="24"/>
        </w:rPr>
        <w:t xml:space="preserve"> в 2016 г. Впервые за последние 3 года число новых случаев ВИЧ-инфекции/СПИД снизилось по сравнению с 2016 г. на 14,5%. </w:t>
      </w:r>
    </w:p>
    <w:p w:rsidR="00510B56" w:rsidRPr="00E8003F" w:rsidRDefault="00510B56" w:rsidP="00510B56">
      <w:pPr>
        <w:ind w:firstLine="709"/>
        <w:jc w:val="both"/>
        <w:rPr>
          <w:sz w:val="24"/>
        </w:rPr>
      </w:pPr>
      <w:r w:rsidRPr="00E8003F">
        <w:rPr>
          <w:sz w:val="24"/>
        </w:rPr>
        <w:t>В 2017 г</w:t>
      </w:r>
      <w:r w:rsidR="00CC4F01">
        <w:rPr>
          <w:sz w:val="24"/>
        </w:rPr>
        <w:t>.</w:t>
      </w:r>
      <w:r w:rsidRPr="00E8003F">
        <w:rPr>
          <w:sz w:val="24"/>
        </w:rPr>
        <w:t xml:space="preserve"> выявлено</w:t>
      </w:r>
      <w:r w:rsidRPr="00E8003F">
        <w:rPr>
          <w:bCs/>
          <w:sz w:val="24"/>
        </w:rPr>
        <w:t xml:space="preserve"> </w:t>
      </w:r>
      <w:r w:rsidRPr="00E8003F">
        <w:rPr>
          <w:sz w:val="24"/>
        </w:rPr>
        <w:t>334 новых случая ВИЧ-инфекции/СПИД (25,03 на 100 тыс. населения), что в 2,4 раза ниже уровня Российской Федерации (60,53</w:t>
      </w:r>
      <w:r w:rsidR="00392ABC">
        <w:rPr>
          <w:sz w:val="24"/>
        </w:rPr>
        <w:t>).</w:t>
      </w:r>
      <w:r w:rsidRPr="00E8003F">
        <w:rPr>
          <w:sz w:val="24"/>
        </w:rPr>
        <w:t xml:space="preserve"> Среди иностранных граждан выявлено 8 ВИЧ-инфицированных</w:t>
      </w:r>
      <w:r w:rsidRPr="00E8003F">
        <w:rPr>
          <w:color w:val="FF0000"/>
          <w:sz w:val="24"/>
        </w:rPr>
        <w:t xml:space="preserve"> </w:t>
      </w:r>
      <w:r w:rsidRPr="00E8003F">
        <w:rPr>
          <w:sz w:val="24"/>
        </w:rPr>
        <w:t>(2016 г. – 9 человек).</w:t>
      </w:r>
    </w:p>
    <w:p w:rsidR="00510B56" w:rsidRPr="00D55416" w:rsidRDefault="00510B56" w:rsidP="00510B56">
      <w:pPr>
        <w:autoSpaceDE w:val="0"/>
        <w:autoSpaceDN w:val="0"/>
        <w:adjustRightInd w:val="0"/>
        <w:ind w:firstLine="709"/>
        <w:jc w:val="both"/>
        <w:rPr>
          <w:sz w:val="24"/>
        </w:rPr>
      </w:pPr>
      <w:r w:rsidRPr="009D161A">
        <w:rPr>
          <w:bCs/>
          <w:sz w:val="24"/>
        </w:rPr>
        <w:t xml:space="preserve">По официальным данным на 31.12.2017 в 18 муниципальных образованиях края </w:t>
      </w:r>
      <w:r w:rsidRPr="009D161A">
        <w:rPr>
          <w:sz w:val="24"/>
        </w:rPr>
        <w:t>з</w:t>
      </w:r>
      <w:r w:rsidRPr="009D161A">
        <w:rPr>
          <w:sz w:val="24"/>
        </w:rPr>
        <w:t>а</w:t>
      </w:r>
      <w:r w:rsidRPr="009D161A">
        <w:rPr>
          <w:sz w:val="24"/>
        </w:rPr>
        <w:t>регистрировано 3 756 ВИЧ-позитивных, в том числе 2 752 жителя Хабаровского края и 1</w:t>
      </w:r>
      <w:r w:rsidR="00CC4F01">
        <w:rPr>
          <w:sz w:val="24"/>
        </w:rPr>
        <w:t xml:space="preserve"> </w:t>
      </w:r>
      <w:r w:rsidRPr="009D161A">
        <w:rPr>
          <w:sz w:val="24"/>
        </w:rPr>
        <w:t xml:space="preserve">004 заболевших, прибывших из </w:t>
      </w:r>
      <w:r w:rsidRPr="00D55416">
        <w:rPr>
          <w:sz w:val="24"/>
        </w:rPr>
        <w:t>других регионов России, включая УФСИН и зарубежь</w:t>
      </w:r>
      <w:r w:rsidR="00CC4F01">
        <w:rPr>
          <w:sz w:val="24"/>
        </w:rPr>
        <w:t>е</w:t>
      </w:r>
      <w:r w:rsidRPr="00D55416">
        <w:rPr>
          <w:sz w:val="24"/>
        </w:rPr>
        <w:t xml:space="preserve">, БОМЖи. </w:t>
      </w:r>
    </w:p>
    <w:p w:rsidR="00510B56" w:rsidRPr="009D161A" w:rsidRDefault="00510B56" w:rsidP="00510B56">
      <w:pPr>
        <w:autoSpaceDE w:val="0"/>
        <w:autoSpaceDN w:val="0"/>
        <w:adjustRightInd w:val="0"/>
        <w:ind w:firstLine="709"/>
        <w:jc w:val="both"/>
        <w:rPr>
          <w:sz w:val="24"/>
        </w:rPr>
      </w:pPr>
      <w:r w:rsidRPr="00D55416">
        <w:rPr>
          <w:sz w:val="24"/>
        </w:rPr>
        <w:t>Пораженность населения ВИЧ - инфекцией составила 277,0 на 100 тыс. населения,</w:t>
      </w:r>
      <w:r w:rsidRPr="009D161A">
        <w:rPr>
          <w:sz w:val="24"/>
        </w:rPr>
        <w:t xml:space="preserve"> прирост по сравнению с 2015 г</w:t>
      </w:r>
      <w:r w:rsidR="00CC4F01">
        <w:rPr>
          <w:sz w:val="24"/>
        </w:rPr>
        <w:t>.</w:t>
      </w:r>
      <w:r w:rsidR="004C57EC">
        <w:rPr>
          <w:sz w:val="24"/>
        </w:rPr>
        <w:t xml:space="preserve"> на</w:t>
      </w:r>
      <w:r w:rsidRPr="009D161A">
        <w:rPr>
          <w:sz w:val="24"/>
        </w:rPr>
        <w:t xml:space="preserve"> 73,8</w:t>
      </w:r>
      <w:r w:rsidR="0067347E">
        <w:rPr>
          <w:sz w:val="24"/>
        </w:rPr>
        <w:t>%</w:t>
      </w:r>
      <w:r w:rsidR="004C57EC">
        <w:rPr>
          <w:sz w:val="24"/>
        </w:rPr>
        <w:t>.</w:t>
      </w:r>
      <w:r w:rsidRPr="009D161A">
        <w:rPr>
          <w:sz w:val="24"/>
        </w:rPr>
        <w:t xml:space="preserve"> С начала регистрации диагноз ВИЧ-инфекция установлен 24 детям, взятых на диспансерное наблюдение, остаются под наблюдением до установления окончательного диагноза 114 детей, в т.ч. </w:t>
      </w:r>
      <w:r w:rsidR="004C57EC" w:rsidRPr="009D161A">
        <w:rPr>
          <w:sz w:val="24"/>
        </w:rPr>
        <w:t xml:space="preserve">46 детей </w:t>
      </w:r>
      <w:r w:rsidRPr="009D161A">
        <w:rPr>
          <w:sz w:val="24"/>
        </w:rPr>
        <w:t>рожденных в 2016 г.</w:t>
      </w:r>
    </w:p>
    <w:p w:rsidR="00510B56" w:rsidRPr="00C551C6" w:rsidRDefault="004C57EC" w:rsidP="00276C08">
      <w:pPr>
        <w:pStyle w:val="a2"/>
        <w:numPr>
          <w:ilvl w:val="0"/>
          <w:numId w:val="0"/>
        </w:numPr>
        <w:ind w:firstLine="709"/>
      </w:pPr>
      <w:r>
        <w:t xml:space="preserve">Наиболее высокие </w:t>
      </w:r>
      <w:r w:rsidR="00510B56" w:rsidRPr="00C551C6">
        <w:t>показатели заболеваемости в г. Хабаровск</w:t>
      </w:r>
      <w:r>
        <w:t>е</w:t>
      </w:r>
      <w:r w:rsidR="00510B56" w:rsidRPr="00C551C6">
        <w:t xml:space="preserve"> (37,96</w:t>
      </w:r>
      <w:r>
        <w:t xml:space="preserve"> случая</w:t>
      </w:r>
      <w:r w:rsidR="00510B56" w:rsidRPr="00C551C6">
        <w:t xml:space="preserve">), </w:t>
      </w:r>
      <w:r w:rsidR="0067529F" w:rsidRPr="00C551C6">
        <w:t>Х</w:t>
      </w:r>
      <w:r w:rsidR="0067529F" w:rsidRPr="00C551C6">
        <w:t>а</w:t>
      </w:r>
      <w:r w:rsidR="0067529F" w:rsidRPr="00C551C6">
        <w:t>баровск</w:t>
      </w:r>
      <w:r w:rsidR="0067529F">
        <w:t>ом</w:t>
      </w:r>
      <w:r w:rsidR="0067529F" w:rsidRPr="00C551C6">
        <w:t xml:space="preserve"> (29,94) </w:t>
      </w:r>
      <w:r w:rsidR="0067529F">
        <w:t xml:space="preserve">и </w:t>
      </w:r>
      <w:r w:rsidR="00510B56" w:rsidRPr="00C551C6">
        <w:t>имени Лазо (35,51) район</w:t>
      </w:r>
      <w:r w:rsidR="0067529F">
        <w:t>ах</w:t>
      </w:r>
      <w:r w:rsidR="00510B56" w:rsidRPr="00C551C6">
        <w:t xml:space="preserve">. Наиболее неблагополучной территорией является г. Хабаровск, где зарегистрировано </w:t>
      </w:r>
      <w:r w:rsidR="0067529F">
        <w:t>62</w:t>
      </w:r>
      <w:r w:rsidR="0067347E">
        <w:t>%</w:t>
      </w:r>
      <w:r w:rsidR="00510B56" w:rsidRPr="00C551C6">
        <w:t xml:space="preserve"> (234 случая) всех ВИЧ-инфицированных, выявленных в 2017 г. </w:t>
      </w:r>
    </w:p>
    <w:p w:rsidR="00510B56" w:rsidRDefault="00510B56" w:rsidP="00276C08">
      <w:pPr>
        <w:pStyle w:val="ae"/>
        <w:spacing w:before="0" w:beforeAutospacing="0" w:after="0" w:afterAutospacing="0"/>
        <w:ind w:firstLine="709"/>
        <w:jc w:val="both"/>
      </w:pPr>
      <w:r w:rsidRPr="00C551C6">
        <w:t>Практически</w:t>
      </w:r>
      <w:r w:rsidRPr="004354A9">
        <w:t xml:space="preserve"> вся эпидемия сосредоточена в максимально активной части насел</w:t>
      </w:r>
      <w:r w:rsidRPr="004354A9">
        <w:t>е</w:t>
      </w:r>
      <w:r w:rsidRPr="004354A9">
        <w:t>ния. Свыше 73</w:t>
      </w:r>
      <w:r w:rsidR="0067347E">
        <w:t>%</w:t>
      </w:r>
      <w:r w:rsidRPr="004354A9">
        <w:t xml:space="preserve"> ВИЧ-инфицированных составляют лица в возрасте от 20 до 40 лет. </w:t>
      </w:r>
    </w:p>
    <w:p w:rsidR="00510B56" w:rsidRPr="004354A9" w:rsidRDefault="00510B56" w:rsidP="00276C08">
      <w:pPr>
        <w:pStyle w:val="ae"/>
        <w:spacing w:before="0" w:beforeAutospacing="0" w:after="0" w:afterAutospacing="0"/>
        <w:ind w:firstLine="709"/>
        <w:jc w:val="both"/>
      </w:pPr>
      <w:r w:rsidRPr="004354A9">
        <w:lastRenderedPageBreak/>
        <w:t>Вместе с тем, доля ВИЧ-инфицированных, выявленных в возрасте 15-20 лет сниз</w:t>
      </w:r>
      <w:r w:rsidRPr="004354A9">
        <w:t>и</w:t>
      </w:r>
      <w:r w:rsidRPr="004354A9">
        <w:t>лась с 6,2</w:t>
      </w:r>
      <w:r w:rsidR="0067347E">
        <w:t>%</w:t>
      </w:r>
      <w:r w:rsidRPr="004354A9">
        <w:t xml:space="preserve"> в 2005 г. до 1,2</w:t>
      </w:r>
      <w:r w:rsidR="0067347E">
        <w:t>%</w:t>
      </w:r>
      <w:r w:rsidRPr="004354A9">
        <w:t xml:space="preserve"> в 2017 г., что косвенным образом свидетельствует об эффе</w:t>
      </w:r>
      <w:r w:rsidRPr="004354A9">
        <w:t>к</w:t>
      </w:r>
      <w:r w:rsidRPr="004354A9">
        <w:t>тивности профилактической работы, проводимой совместно с учреждениями здравоохр</w:t>
      </w:r>
      <w:r w:rsidRPr="004354A9">
        <w:t>а</w:t>
      </w:r>
      <w:r w:rsidRPr="004354A9">
        <w:t>нения и образования.</w:t>
      </w:r>
    </w:p>
    <w:p w:rsidR="00510B56" w:rsidRPr="004354A9" w:rsidRDefault="00510B56" w:rsidP="00276C08">
      <w:pPr>
        <w:ind w:firstLine="709"/>
        <w:jc w:val="both"/>
        <w:rPr>
          <w:sz w:val="24"/>
        </w:rPr>
      </w:pPr>
      <w:r w:rsidRPr="004354A9">
        <w:rPr>
          <w:sz w:val="24"/>
        </w:rPr>
        <w:t>По итогам года в структуре впервые выявленных ВИЧ-инфицированных росси</w:t>
      </w:r>
      <w:r w:rsidRPr="004354A9">
        <w:rPr>
          <w:sz w:val="24"/>
        </w:rPr>
        <w:t>й</w:t>
      </w:r>
      <w:r w:rsidRPr="004354A9">
        <w:rPr>
          <w:sz w:val="24"/>
        </w:rPr>
        <w:t>ских граждан 45,0</w:t>
      </w:r>
      <w:r w:rsidR="0067347E">
        <w:rPr>
          <w:sz w:val="24"/>
        </w:rPr>
        <w:t>%</w:t>
      </w:r>
      <w:r w:rsidRPr="004354A9">
        <w:rPr>
          <w:sz w:val="24"/>
        </w:rPr>
        <w:t xml:space="preserve"> составляют женщины и 55,0</w:t>
      </w:r>
      <w:r w:rsidR="0067347E">
        <w:rPr>
          <w:sz w:val="24"/>
        </w:rPr>
        <w:t>%</w:t>
      </w:r>
      <w:r w:rsidRPr="004354A9">
        <w:rPr>
          <w:sz w:val="24"/>
        </w:rPr>
        <w:t xml:space="preserve"> мужчины.</w:t>
      </w:r>
      <w:r w:rsidRPr="004354A9">
        <w:rPr>
          <w:color w:val="FF0000"/>
          <w:sz w:val="24"/>
        </w:rPr>
        <w:t xml:space="preserve"> </w:t>
      </w:r>
    </w:p>
    <w:p w:rsidR="00510B56" w:rsidRPr="004354A9" w:rsidRDefault="00510B56" w:rsidP="00276C08">
      <w:pPr>
        <w:pStyle w:val="ae"/>
        <w:spacing w:before="0" w:beforeAutospacing="0" w:after="0" w:afterAutospacing="0"/>
        <w:ind w:firstLine="709"/>
        <w:jc w:val="both"/>
      </w:pPr>
      <w:r w:rsidRPr="004354A9">
        <w:t>Ведущим путем распространения ВИЧ-инфекции остается половой путь передачи инфекции (76,6</w:t>
      </w:r>
      <w:r w:rsidR="0067347E">
        <w:t>%</w:t>
      </w:r>
      <w:r w:rsidRPr="004354A9">
        <w:t>, фактор риска заражения - гетеросексуальные половые контакты), вт</w:t>
      </w:r>
      <w:r w:rsidRPr="004354A9">
        <w:t>о</w:t>
      </w:r>
      <w:r w:rsidRPr="004354A9">
        <w:t>рое место занимает парентеральное введение наркотических препаратов – 20,3</w:t>
      </w:r>
      <w:r w:rsidR="0067347E">
        <w:t>%</w:t>
      </w:r>
      <w:r w:rsidRPr="004354A9">
        <w:t xml:space="preserve"> .</w:t>
      </w:r>
    </w:p>
    <w:p w:rsidR="00510B56" w:rsidRPr="004354A9" w:rsidRDefault="00510B56" w:rsidP="00276C08">
      <w:pPr>
        <w:pStyle w:val="ae"/>
        <w:spacing w:before="0" w:beforeAutospacing="0" w:after="0" w:afterAutospacing="0"/>
        <w:ind w:firstLine="709"/>
        <w:jc w:val="both"/>
        <w:rPr>
          <w:bCs/>
        </w:rPr>
      </w:pPr>
      <w:r w:rsidRPr="004354A9">
        <w:t>В отчетном году смертность ВИЧ – инфицированных увеличилась на 12,5</w:t>
      </w:r>
      <w:r w:rsidR="0067347E">
        <w:t>%</w:t>
      </w:r>
      <w:r w:rsidRPr="004354A9">
        <w:t xml:space="preserve"> и с</w:t>
      </w:r>
      <w:r w:rsidRPr="004354A9">
        <w:t>о</w:t>
      </w:r>
      <w:r w:rsidRPr="004354A9">
        <w:t>ставила 5,4 на 100 тыс. населения (80 челове</w:t>
      </w:r>
      <w:r w:rsidR="0067529F">
        <w:t>к</w:t>
      </w:r>
      <w:r w:rsidRPr="004354A9">
        <w:t>) против 4,5 на 100 тыс. населения в 2016 г.</w:t>
      </w:r>
      <w:r w:rsidRPr="004354A9">
        <w:rPr>
          <w:bCs/>
        </w:rPr>
        <w:t xml:space="preserve"> Всего с начала регистрации ВИЧ-инфекции в Хабаровском крае (1992 год) умерло 742 ВИЧ-инфицированных.</w:t>
      </w:r>
    </w:p>
    <w:p w:rsidR="00510B56" w:rsidRDefault="009C56F5" w:rsidP="00276C08">
      <w:pPr>
        <w:pStyle w:val="ae"/>
        <w:spacing w:before="0" w:beforeAutospacing="0" w:after="0" w:afterAutospacing="0"/>
        <w:ind w:firstLine="709"/>
        <w:jc w:val="both"/>
      </w:pPr>
      <w:r>
        <w:t>О</w:t>
      </w:r>
      <w:r w:rsidR="00510B56" w:rsidRPr="004354A9">
        <w:t>бъемы обследования на ВИЧ в сравнении составил</w:t>
      </w:r>
      <w:r>
        <w:t xml:space="preserve">и </w:t>
      </w:r>
      <w:r w:rsidR="00510B56" w:rsidRPr="004354A9">
        <w:t>21</w:t>
      </w:r>
      <w:r w:rsidR="0067347E">
        <w:t>%</w:t>
      </w:r>
      <w:r w:rsidR="00510B56" w:rsidRPr="004354A9">
        <w:t xml:space="preserve"> от населения края</w:t>
      </w:r>
      <w:r>
        <w:t xml:space="preserve"> при </w:t>
      </w:r>
      <w:r w:rsidR="00510B56" w:rsidRPr="004354A9">
        <w:t>регламентированно</w:t>
      </w:r>
      <w:r>
        <w:t>м</w:t>
      </w:r>
      <w:r w:rsidR="00510B56" w:rsidRPr="004354A9">
        <w:t xml:space="preserve"> не менее 20%</w:t>
      </w:r>
      <w:r w:rsidR="00510B56">
        <w:t>.</w:t>
      </w:r>
    </w:p>
    <w:p w:rsidR="00510B56" w:rsidRPr="00E87687" w:rsidRDefault="00510B56" w:rsidP="00276C08">
      <w:pPr>
        <w:pStyle w:val="ae"/>
        <w:spacing w:before="0" w:beforeAutospacing="0" w:after="0" w:afterAutospacing="0"/>
        <w:ind w:firstLine="709"/>
        <w:jc w:val="both"/>
      </w:pPr>
      <w:r w:rsidRPr="00E87687">
        <w:t>Лечение антиретровирусными препаратами в рамках приоритетного национального проекта в сфере здравоохранения получали 1</w:t>
      </w:r>
      <w:r w:rsidR="00CC4F01">
        <w:t xml:space="preserve"> </w:t>
      </w:r>
      <w:r w:rsidRPr="00E87687">
        <w:t>264 ВИЧ-инфицированных, нуждающихся в терапии (100</w:t>
      </w:r>
      <w:r w:rsidR="0067347E">
        <w:t>%</w:t>
      </w:r>
      <w:r w:rsidRPr="00E87687">
        <w:t>). Трехэтапный курс химиопрофилактики вертикального заражения ВИЧ получили 42 пар</w:t>
      </w:r>
      <w:r>
        <w:t>ы</w:t>
      </w:r>
      <w:r w:rsidRPr="00E87687">
        <w:t xml:space="preserve"> мать-дитя (95,0</w:t>
      </w:r>
      <w:r w:rsidR="0067347E">
        <w:t>%</w:t>
      </w:r>
      <w:r w:rsidRPr="00E87687">
        <w:t>). Диспансерным наблюдением охвачено 2 613 ВИЧ-инфицированных, что составило 97,4</w:t>
      </w:r>
      <w:r w:rsidR="0067347E">
        <w:t>%</w:t>
      </w:r>
      <w:r w:rsidRPr="00E87687">
        <w:t xml:space="preserve"> от числа подлежащих (2016 </w:t>
      </w:r>
      <w:r w:rsidR="00CC4F01">
        <w:t>г</w:t>
      </w:r>
      <w:r w:rsidRPr="00E87687">
        <w:t>. -100%</w:t>
      </w:r>
      <w:r w:rsidR="009C56F5">
        <w:t>)</w:t>
      </w:r>
      <w:r w:rsidRPr="00E87687">
        <w:t xml:space="preserve">. </w:t>
      </w:r>
    </w:p>
    <w:p w:rsidR="00510B56" w:rsidRPr="00E87687" w:rsidRDefault="00510B56" w:rsidP="00276C08">
      <w:pPr>
        <w:pStyle w:val="ae"/>
        <w:spacing w:before="0" w:beforeAutospacing="0" w:after="0" w:afterAutospacing="0"/>
        <w:ind w:firstLine="709"/>
        <w:jc w:val="both"/>
      </w:pPr>
      <w:r w:rsidRPr="00E87687">
        <w:t>Охват ВИЧ-инфицированных обследованием на туберкулез составил 97,5</w:t>
      </w:r>
      <w:r w:rsidR="0067347E">
        <w:t>%</w:t>
      </w:r>
      <w:r w:rsidRPr="00E87687">
        <w:t xml:space="preserve"> (2016 </w:t>
      </w:r>
      <w:r w:rsidR="00CC4F01">
        <w:t>г</w:t>
      </w:r>
      <w:r w:rsidRPr="00E87687">
        <w:t xml:space="preserve">. </w:t>
      </w:r>
      <w:r>
        <w:t>-</w:t>
      </w:r>
      <w:r w:rsidRPr="00E87687">
        <w:t xml:space="preserve"> 95,5%</w:t>
      </w:r>
      <w:r w:rsidR="009C56F5">
        <w:t>)</w:t>
      </w:r>
      <w:r w:rsidRPr="00E87687">
        <w:t>.</w:t>
      </w:r>
    </w:p>
    <w:p w:rsidR="00510B56" w:rsidRPr="00C14C32" w:rsidRDefault="00510B56" w:rsidP="00276C08">
      <w:pPr>
        <w:ind w:firstLine="709"/>
        <w:jc w:val="both"/>
        <w:rPr>
          <w:sz w:val="24"/>
        </w:rPr>
      </w:pPr>
      <w:r w:rsidRPr="00E87687">
        <w:rPr>
          <w:sz w:val="24"/>
        </w:rPr>
        <w:t>Повысилась эффективность надзора за медицинским освидетельствованием м</w:t>
      </w:r>
      <w:r w:rsidRPr="00E87687">
        <w:rPr>
          <w:sz w:val="24"/>
        </w:rPr>
        <w:t>и</w:t>
      </w:r>
      <w:r w:rsidRPr="00E87687">
        <w:rPr>
          <w:sz w:val="24"/>
        </w:rPr>
        <w:t>грантов. По итогам 2017 г</w:t>
      </w:r>
      <w:r w:rsidR="00CC4F01">
        <w:rPr>
          <w:sz w:val="24"/>
        </w:rPr>
        <w:t>.</w:t>
      </w:r>
      <w:r w:rsidRPr="00E87687">
        <w:rPr>
          <w:sz w:val="24"/>
        </w:rPr>
        <w:t xml:space="preserve"> медицинское освидетельствование прошли 28 128 человек</w:t>
      </w:r>
      <w:r w:rsidR="009C56F5">
        <w:rPr>
          <w:sz w:val="24"/>
        </w:rPr>
        <w:t>.</w:t>
      </w:r>
      <w:r w:rsidRPr="00E87687">
        <w:rPr>
          <w:sz w:val="24"/>
        </w:rPr>
        <w:t xml:space="preserve"> Инфекционные заболевания, представляющие опасность для окружающих, выявлены у 26 иностранных граждан, что в 2 ра</w:t>
      </w:r>
      <w:r>
        <w:rPr>
          <w:sz w:val="24"/>
        </w:rPr>
        <w:t>за меньше, чем в 2016 г</w:t>
      </w:r>
      <w:r w:rsidR="00CC4F01">
        <w:rPr>
          <w:sz w:val="24"/>
        </w:rPr>
        <w:t>.</w:t>
      </w:r>
      <w:r w:rsidRPr="00E87687">
        <w:rPr>
          <w:sz w:val="24"/>
        </w:rPr>
        <w:t>, в т.ч. болезнь, вызванная вир</w:t>
      </w:r>
      <w:r w:rsidRPr="00E87687">
        <w:rPr>
          <w:sz w:val="24"/>
        </w:rPr>
        <w:t>у</w:t>
      </w:r>
      <w:r w:rsidRPr="00E87687">
        <w:rPr>
          <w:sz w:val="24"/>
        </w:rPr>
        <w:t>сом иммун</w:t>
      </w:r>
      <w:r w:rsidR="00276C08">
        <w:rPr>
          <w:sz w:val="24"/>
        </w:rPr>
        <w:t>одефицита (ВИЧ) – у 6 граждан</w:t>
      </w:r>
      <w:r w:rsidRPr="00E87687">
        <w:rPr>
          <w:sz w:val="24"/>
        </w:rPr>
        <w:t>, туберкулез –</w:t>
      </w:r>
      <w:r w:rsidR="00276C08">
        <w:rPr>
          <w:sz w:val="24"/>
        </w:rPr>
        <w:t xml:space="preserve"> у 13 граждан, сифилис – у 7 граждан</w:t>
      </w:r>
      <w:r w:rsidR="004B08B5">
        <w:rPr>
          <w:sz w:val="24"/>
        </w:rPr>
        <w:t>.</w:t>
      </w:r>
      <w:r w:rsidRPr="00C14C32">
        <w:rPr>
          <w:sz w:val="24"/>
        </w:rPr>
        <w:t xml:space="preserve"> Управление ФМС России по Хабаровскому краю сообщено о всех случаях выя</w:t>
      </w:r>
      <w:r w:rsidRPr="00C14C32">
        <w:rPr>
          <w:sz w:val="24"/>
        </w:rPr>
        <w:t>в</w:t>
      </w:r>
      <w:r w:rsidRPr="00C14C32">
        <w:rPr>
          <w:sz w:val="24"/>
        </w:rPr>
        <w:t>ления инфекционных заболеваний, представляющих опасность для окружающих.</w:t>
      </w:r>
    </w:p>
    <w:p w:rsidR="00510B56" w:rsidRPr="00E87687" w:rsidRDefault="00510B56" w:rsidP="00276C08">
      <w:pPr>
        <w:ind w:firstLine="709"/>
        <w:jc w:val="both"/>
        <w:rPr>
          <w:sz w:val="24"/>
        </w:rPr>
      </w:pPr>
      <w:r w:rsidRPr="00E87687">
        <w:rPr>
          <w:sz w:val="24"/>
        </w:rPr>
        <w:t xml:space="preserve">На 19 иностранных граждан в Роспотребнадзор </w:t>
      </w:r>
      <w:r w:rsidR="00CC4F01" w:rsidRPr="00E87687">
        <w:rPr>
          <w:sz w:val="24"/>
        </w:rPr>
        <w:t xml:space="preserve">направлены </w:t>
      </w:r>
      <w:r w:rsidRPr="00E87687">
        <w:rPr>
          <w:sz w:val="24"/>
        </w:rPr>
        <w:t>проекты решения о нежелательности пребывания (проживания) их в Российской Федерации. На 7 иностра</w:t>
      </w:r>
      <w:r w:rsidRPr="00E87687">
        <w:rPr>
          <w:sz w:val="24"/>
        </w:rPr>
        <w:t>н</w:t>
      </w:r>
      <w:r w:rsidRPr="00E87687">
        <w:rPr>
          <w:sz w:val="24"/>
        </w:rPr>
        <w:t>ных гражданин принятие решения о нежелательности их пребывания (проживания) в Ро</w:t>
      </w:r>
      <w:r w:rsidRPr="00E87687">
        <w:rPr>
          <w:sz w:val="24"/>
        </w:rPr>
        <w:t>с</w:t>
      </w:r>
      <w:r w:rsidRPr="00E87687">
        <w:rPr>
          <w:sz w:val="24"/>
        </w:rPr>
        <w:t>сийской Федерации перенесено Комиссией на период получения лечения до выздоровл</w:t>
      </w:r>
      <w:r w:rsidRPr="00E87687">
        <w:rPr>
          <w:sz w:val="24"/>
        </w:rPr>
        <w:t>е</w:t>
      </w:r>
      <w:r w:rsidRPr="00E87687">
        <w:rPr>
          <w:sz w:val="24"/>
        </w:rPr>
        <w:t>ния</w:t>
      </w:r>
      <w:r w:rsidR="004B08B5">
        <w:rPr>
          <w:sz w:val="24"/>
        </w:rPr>
        <w:t>.</w:t>
      </w:r>
      <w:r w:rsidRPr="00E87687">
        <w:rPr>
          <w:sz w:val="24"/>
        </w:rPr>
        <w:t xml:space="preserve"> </w:t>
      </w:r>
    </w:p>
    <w:p w:rsidR="00510B56" w:rsidRPr="00E87687" w:rsidRDefault="00510B56" w:rsidP="00276C08">
      <w:pPr>
        <w:ind w:firstLine="709"/>
        <w:jc w:val="both"/>
        <w:rPr>
          <w:sz w:val="24"/>
        </w:rPr>
      </w:pPr>
      <w:r w:rsidRPr="00E87687">
        <w:rPr>
          <w:sz w:val="24"/>
        </w:rPr>
        <w:t>В отношении 10 иностранных граждан приняты решения о нежелательности их пребывания (проживания) на территории Российской Федерации. Остальные проекты р</w:t>
      </w:r>
      <w:r w:rsidRPr="00E87687">
        <w:rPr>
          <w:sz w:val="24"/>
        </w:rPr>
        <w:t>е</w:t>
      </w:r>
      <w:r w:rsidRPr="00E87687">
        <w:rPr>
          <w:sz w:val="24"/>
        </w:rPr>
        <w:t>шений остаются на рассмотрении в Роспотребнадзор</w:t>
      </w:r>
      <w:r w:rsidR="00CC4F01">
        <w:rPr>
          <w:sz w:val="24"/>
        </w:rPr>
        <w:t>е</w:t>
      </w:r>
      <w:r w:rsidRPr="00E87687">
        <w:rPr>
          <w:sz w:val="24"/>
        </w:rPr>
        <w:t>.</w:t>
      </w:r>
    </w:p>
    <w:p w:rsidR="00510B56" w:rsidRPr="005E0B4B" w:rsidRDefault="00510B56" w:rsidP="00D50D66">
      <w:pPr>
        <w:ind w:firstLine="709"/>
        <w:jc w:val="both"/>
        <w:rPr>
          <w:sz w:val="24"/>
        </w:rPr>
      </w:pPr>
      <w:r w:rsidRPr="005E0B4B">
        <w:rPr>
          <w:b/>
          <w:sz w:val="24"/>
        </w:rPr>
        <w:t>Педикулез.</w:t>
      </w:r>
      <w:r w:rsidRPr="005E0B4B">
        <w:rPr>
          <w:sz w:val="24"/>
        </w:rPr>
        <w:t xml:space="preserve"> В 2017 г</w:t>
      </w:r>
      <w:r w:rsidR="00CC4F01">
        <w:rPr>
          <w:sz w:val="24"/>
        </w:rPr>
        <w:t>.</w:t>
      </w:r>
      <w:r w:rsidRPr="005E0B4B">
        <w:rPr>
          <w:sz w:val="24"/>
        </w:rPr>
        <w:t xml:space="preserve"> зарегистрировано 1</w:t>
      </w:r>
      <w:r w:rsidR="00CC4F01">
        <w:rPr>
          <w:sz w:val="24"/>
        </w:rPr>
        <w:t xml:space="preserve"> </w:t>
      </w:r>
      <w:r w:rsidRPr="005E0B4B">
        <w:rPr>
          <w:sz w:val="24"/>
        </w:rPr>
        <w:t>093 случая педикулеза среди населения Хабаровского края (2016 г. - 1617 случаев</w:t>
      </w:r>
      <w:r w:rsidR="00554E1C">
        <w:rPr>
          <w:sz w:val="24"/>
        </w:rPr>
        <w:t>)</w:t>
      </w:r>
      <w:r w:rsidRPr="005E0B4B">
        <w:rPr>
          <w:sz w:val="24"/>
        </w:rPr>
        <w:t>. В сравнении с прошлым годом уровень заб</w:t>
      </w:r>
      <w:r w:rsidRPr="005E0B4B">
        <w:rPr>
          <w:sz w:val="24"/>
        </w:rPr>
        <w:t>о</w:t>
      </w:r>
      <w:r w:rsidRPr="005E0B4B">
        <w:rPr>
          <w:sz w:val="24"/>
        </w:rPr>
        <w:t>леваемости населения педикулезом снизился на 23,74</w:t>
      </w:r>
      <w:r w:rsidR="0067347E">
        <w:rPr>
          <w:sz w:val="24"/>
        </w:rPr>
        <w:t>%</w:t>
      </w:r>
      <w:r w:rsidRPr="005E0B4B">
        <w:rPr>
          <w:sz w:val="24"/>
        </w:rPr>
        <w:t>. В возрастной структуре пораже</w:t>
      </w:r>
      <w:r w:rsidRPr="005E0B4B">
        <w:rPr>
          <w:sz w:val="24"/>
        </w:rPr>
        <w:t>н</w:t>
      </w:r>
      <w:r w:rsidRPr="005E0B4B">
        <w:rPr>
          <w:sz w:val="24"/>
        </w:rPr>
        <w:t>ных педикулезом более 80% составили дети до 17 лет. Среди детей пораженность сниз</w:t>
      </w:r>
      <w:r w:rsidRPr="005E0B4B">
        <w:rPr>
          <w:sz w:val="24"/>
        </w:rPr>
        <w:t>и</w:t>
      </w:r>
      <w:r w:rsidRPr="005E0B4B">
        <w:rPr>
          <w:sz w:val="24"/>
        </w:rPr>
        <w:t>лась на 39,8%, показатель составил 335,80 на 100 тыс. детского населения (2016 г. – 558,10).</w:t>
      </w:r>
    </w:p>
    <w:p w:rsidR="00510B56" w:rsidRPr="004D5C4C" w:rsidRDefault="00510B56" w:rsidP="00510B56">
      <w:pPr>
        <w:ind w:firstLine="709"/>
        <w:jc w:val="both"/>
        <w:rPr>
          <w:sz w:val="24"/>
          <w:highlight w:val="yellow"/>
        </w:rPr>
      </w:pPr>
    </w:p>
    <w:p w:rsidR="00510B56" w:rsidRPr="00A84493" w:rsidRDefault="00510B56" w:rsidP="00510B56">
      <w:pPr>
        <w:pStyle w:val="4"/>
        <w:tabs>
          <w:tab w:val="clear" w:pos="851"/>
          <w:tab w:val="num" w:pos="1419"/>
        </w:tabs>
        <w:ind w:left="1419" w:hanging="3371"/>
      </w:pPr>
      <w:bookmarkStart w:id="114" w:name="_Toc416361412"/>
      <w:bookmarkStart w:id="115" w:name="_Toc482954243"/>
      <w:bookmarkStart w:id="116" w:name="_Toc513720838"/>
      <w:r w:rsidRPr="00A84493">
        <w:t>Паразитарные болезни</w:t>
      </w:r>
      <w:bookmarkEnd w:id="114"/>
      <w:bookmarkEnd w:id="115"/>
      <w:bookmarkEnd w:id="116"/>
    </w:p>
    <w:p w:rsidR="00510B56" w:rsidRPr="004D5C4C" w:rsidRDefault="00510B56" w:rsidP="00510B56">
      <w:pPr>
        <w:spacing w:line="260" w:lineRule="exact"/>
        <w:ind w:firstLine="720"/>
        <w:jc w:val="both"/>
        <w:rPr>
          <w:sz w:val="24"/>
          <w:highlight w:val="yellow"/>
        </w:rPr>
      </w:pPr>
    </w:p>
    <w:p w:rsidR="00510B56" w:rsidRPr="009B3063" w:rsidRDefault="00510B56" w:rsidP="00276C08">
      <w:pPr>
        <w:ind w:firstLine="709"/>
        <w:jc w:val="both"/>
        <w:rPr>
          <w:sz w:val="24"/>
        </w:rPr>
      </w:pPr>
      <w:r w:rsidRPr="009B3063">
        <w:rPr>
          <w:sz w:val="24"/>
        </w:rPr>
        <w:t xml:space="preserve">Паразитарные болезни занимают одно из ведущих мест в структуре инфекционной и паразитарной заболеваемости. За последние три года </w:t>
      </w:r>
      <w:r w:rsidR="00D50D66">
        <w:rPr>
          <w:sz w:val="24"/>
        </w:rPr>
        <w:t>отмечается</w:t>
      </w:r>
      <w:r w:rsidRPr="009B3063">
        <w:rPr>
          <w:sz w:val="24"/>
        </w:rPr>
        <w:t xml:space="preserve"> рост заболеваемости на 70,4</w:t>
      </w:r>
      <w:r w:rsidR="0067347E">
        <w:rPr>
          <w:sz w:val="24"/>
        </w:rPr>
        <w:t>%</w:t>
      </w:r>
      <w:r w:rsidRPr="009B3063">
        <w:rPr>
          <w:sz w:val="24"/>
        </w:rPr>
        <w:t>. В 2017 г</w:t>
      </w:r>
      <w:r w:rsidR="00CC4F01">
        <w:rPr>
          <w:sz w:val="24"/>
        </w:rPr>
        <w:t>.</w:t>
      </w:r>
      <w:r w:rsidRPr="009B3063">
        <w:rPr>
          <w:sz w:val="24"/>
        </w:rPr>
        <w:t xml:space="preserve"> зарегистрировано 3</w:t>
      </w:r>
      <w:r w:rsidR="00CC4F01">
        <w:rPr>
          <w:sz w:val="24"/>
        </w:rPr>
        <w:t xml:space="preserve"> </w:t>
      </w:r>
      <w:r w:rsidRPr="009B3063">
        <w:rPr>
          <w:sz w:val="24"/>
        </w:rPr>
        <w:t>000 случаев заболевания или 225,0 на 100 тыс. нас</w:t>
      </w:r>
      <w:r w:rsidRPr="009B3063">
        <w:rPr>
          <w:sz w:val="24"/>
        </w:rPr>
        <w:t>е</w:t>
      </w:r>
      <w:r w:rsidRPr="009B3063">
        <w:rPr>
          <w:sz w:val="24"/>
        </w:rPr>
        <w:t>ления (2016г. – 201,9; 2015 г. - 132,0; 2014 г.- 125,7; 2013 г. – 130,1).</w:t>
      </w:r>
    </w:p>
    <w:p w:rsidR="00510B56" w:rsidRPr="005E0B4B" w:rsidRDefault="00D50D66" w:rsidP="00276C08">
      <w:pPr>
        <w:ind w:firstLine="709"/>
        <w:jc w:val="both"/>
        <w:rPr>
          <w:sz w:val="24"/>
        </w:rPr>
      </w:pPr>
      <w:r>
        <w:rPr>
          <w:sz w:val="24"/>
        </w:rPr>
        <w:t>В</w:t>
      </w:r>
      <w:r w:rsidR="00510B56" w:rsidRPr="009B3063">
        <w:rPr>
          <w:sz w:val="24"/>
        </w:rPr>
        <w:t xml:space="preserve"> общей структуре инфекционной</w:t>
      </w:r>
      <w:r w:rsidR="00510B56" w:rsidRPr="005E0B4B">
        <w:rPr>
          <w:sz w:val="24"/>
        </w:rPr>
        <w:t xml:space="preserve"> патологии (без гриппа и ОРВИ) </w:t>
      </w:r>
      <w:r>
        <w:rPr>
          <w:sz w:val="24"/>
        </w:rPr>
        <w:t>у</w:t>
      </w:r>
      <w:r w:rsidRPr="009B3063">
        <w:rPr>
          <w:sz w:val="24"/>
        </w:rPr>
        <w:t xml:space="preserve">дельный вес паразитарных заболеваний </w:t>
      </w:r>
      <w:r w:rsidR="00510B56">
        <w:rPr>
          <w:sz w:val="24"/>
        </w:rPr>
        <w:t xml:space="preserve">увеличился </w:t>
      </w:r>
      <w:r>
        <w:rPr>
          <w:sz w:val="24"/>
        </w:rPr>
        <w:t xml:space="preserve">с </w:t>
      </w:r>
      <w:r w:rsidRPr="005E0B4B">
        <w:rPr>
          <w:sz w:val="24"/>
        </w:rPr>
        <w:t>3,9</w:t>
      </w:r>
      <w:r>
        <w:rPr>
          <w:sz w:val="24"/>
        </w:rPr>
        <w:t xml:space="preserve">% в </w:t>
      </w:r>
      <w:r w:rsidRPr="005E0B4B">
        <w:rPr>
          <w:sz w:val="24"/>
        </w:rPr>
        <w:t>2014 г</w:t>
      </w:r>
      <w:r>
        <w:rPr>
          <w:sz w:val="24"/>
        </w:rPr>
        <w:t xml:space="preserve"> до</w:t>
      </w:r>
      <w:r w:rsidR="00510B56" w:rsidRPr="009B3063">
        <w:rPr>
          <w:sz w:val="24"/>
        </w:rPr>
        <w:t xml:space="preserve"> 7,8</w:t>
      </w:r>
      <w:r w:rsidR="0067347E">
        <w:rPr>
          <w:sz w:val="24"/>
        </w:rPr>
        <w:t>%</w:t>
      </w:r>
      <w:r w:rsidR="00510B56" w:rsidRPr="009B3063">
        <w:rPr>
          <w:sz w:val="24"/>
        </w:rPr>
        <w:t xml:space="preserve"> </w:t>
      </w:r>
      <w:r>
        <w:rPr>
          <w:sz w:val="24"/>
        </w:rPr>
        <w:t xml:space="preserve">в </w:t>
      </w:r>
      <w:r w:rsidR="00510B56" w:rsidRPr="009B3063">
        <w:rPr>
          <w:sz w:val="24"/>
        </w:rPr>
        <w:t>201</w:t>
      </w:r>
      <w:r>
        <w:rPr>
          <w:sz w:val="24"/>
        </w:rPr>
        <w:t>7</w:t>
      </w:r>
      <w:r w:rsidR="00510B56" w:rsidRPr="005E0B4B">
        <w:rPr>
          <w:sz w:val="24"/>
        </w:rPr>
        <w:t xml:space="preserve"> г. </w:t>
      </w:r>
    </w:p>
    <w:p w:rsidR="00510B56" w:rsidRPr="005E0B4B" w:rsidRDefault="00510B56" w:rsidP="00276C08">
      <w:pPr>
        <w:ind w:firstLine="709"/>
        <w:jc w:val="both"/>
        <w:rPr>
          <w:sz w:val="24"/>
        </w:rPr>
      </w:pPr>
      <w:r w:rsidRPr="005E0B4B">
        <w:rPr>
          <w:sz w:val="24"/>
        </w:rPr>
        <w:lastRenderedPageBreak/>
        <w:t>В этиологической структуре заболеваемости паразитарными болезнями гельминт</w:t>
      </w:r>
      <w:r w:rsidRPr="005E0B4B">
        <w:rPr>
          <w:sz w:val="24"/>
        </w:rPr>
        <w:t>о</w:t>
      </w:r>
      <w:r w:rsidRPr="005E0B4B">
        <w:rPr>
          <w:sz w:val="24"/>
        </w:rPr>
        <w:t xml:space="preserve">зы </w:t>
      </w:r>
      <w:r w:rsidRPr="009B3063">
        <w:rPr>
          <w:sz w:val="24"/>
        </w:rPr>
        <w:t>составляют 89,8</w:t>
      </w:r>
      <w:r w:rsidR="0067347E">
        <w:rPr>
          <w:sz w:val="24"/>
        </w:rPr>
        <w:t>%</w:t>
      </w:r>
      <w:r w:rsidRPr="009B3063">
        <w:rPr>
          <w:sz w:val="24"/>
        </w:rPr>
        <w:t>, протозоозы – 10,2</w:t>
      </w:r>
      <w:r w:rsidR="0067347E">
        <w:rPr>
          <w:sz w:val="24"/>
        </w:rPr>
        <w:t>%</w:t>
      </w:r>
      <w:r w:rsidR="00D50D66">
        <w:rPr>
          <w:sz w:val="24"/>
        </w:rPr>
        <w:t>.</w:t>
      </w:r>
      <w:r w:rsidRPr="009B3063">
        <w:rPr>
          <w:sz w:val="24"/>
        </w:rPr>
        <w:t xml:space="preserve"> </w:t>
      </w:r>
    </w:p>
    <w:p w:rsidR="00510B56" w:rsidRPr="009B3063" w:rsidRDefault="00510B56" w:rsidP="00276C08">
      <w:pPr>
        <w:ind w:firstLine="709"/>
        <w:jc w:val="both"/>
        <w:rPr>
          <w:sz w:val="24"/>
        </w:rPr>
      </w:pPr>
      <w:r w:rsidRPr="009B3063">
        <w:rPr>
          <w:sz w:val="24"/>
        </w:rPr>
        <w:t>В структуре инвазий удельный вес гельминтозов, передающихся через разные об</w:t>
      </w:r>
      <w:r w:rsidRPr="009B3063">
        <w:rPr>
          <w:sz w:val="24"/>
        </w:rPr>
        <w:t>ъ</w:t>
      </w:r>
      <w:r w:rsidRPr="009B3063">
        <w:rPr>
          <w:sz w:val="24"/>
        </w:rPr>
        <w:t xml:space="preserve">екты внешней среды, составил: </w:t>
      </w:r>
    </w:p>
    <w:p w:rsidR="00510B56" w:rsidRPr="009B3063" w:rsidRDefault="00510B56" w:rsidP="00276C08">
      <w:pPr>
        <w:ind w:firstLine="709"/>
        <w:jc w:val="both"/>
        <w:rPr>
          <w:sz w:val="24"/>
        </w:rPr>
      </w:pPr>
      <w:r w:rsidRPr="009B3063">
        <w:rPr>
          <w:sz w:val="24"/>
        </w:rPr>
        <w:t>- через рыбу и рыбную продукцию (клонорхоз, дифиллоботриоз, описторхоз) –</w:t>
      </w:r>
      <w:r>
        <w:rPr>
          <w:sz w:val="24"/>
        </w:rPr>
        <w:t xml:space="preserve"> </w:t>
      </w:r>
      <w:r w:rsidRPr="009B3063">
        <w:rPr>
          <w:sz w:val="24"/>
        </w:rPr>
        <w:t>0,2</w:t>
      </w:r>
      <w:r w:rsidR="0067347E">
        <w:rPr>
          <w:sz w:val="24"/>
        </w:rPr>
        <w:t>%</w:t>
      </w:r>
      <w:r w:rsidRPr="009B3063">
        <w:rPr>
          <w:sz w:val="24"/>
        </w:rPr>
        <w:t>;</w:t>
      </w:r>
    </w:p>
    <w:p w:rsidR="00510B56" w:rsidRPr="009B3063" w:rsidRDefault="00510B56" w:rsidP="00276C08">
      <w:pPr>
        <w:ind w:firstLine="709"/>
        <w:jc w:val="both"/>
        <w:rPr>
          <w:sz w:val="24"/>
        </w:rPr>
      </w:pPr>
      <w:r w:rsidRPr="009B3063">
        <w:rPr>
          <w:sz w:val="24"/>
        </w:rPr>
        <w:t>- через мясо и мясную продукцию (трихинеллез, эхинококкоз, цистициркоз, тениоз) – 0,1</w:t>
      </w:r>
      <w:r w:rsidR="0067347E">
        <w:rPr>
          <w:sz w:val="24"/>
        </w:rPr>
        <w:t>%</w:t>
      </w:r>
      <w:r w:rsidRPr="009B3063">
        <w:rPr>
          <w:sz w:val="24"/>
        </w:rPr>
        <w:t>;</w:t>
      </w:r>
    </w:p>
    <w:p w:rsidR="00510B56" w:rsidRPr="009B3063" w:rsidRDefault="00510B56" w:rsidP="00276C08">
      <w:pPr>
        <w:ind w:firstLine="709"/>
        <w:jc w:val="both"/>
        <w:rPr>
          <w:sz w:val="24"/>
        </w:rPr>
      </w:pPr>
      <w:r w:rsidRPr="009B3063">
        <w:rPr>
          <w:sz w:val="24"/>
        </w:rPr>
        <w:t>- через почву и огородные культуры (аскаридоз, токсокароз) –2,7</w:t>
      </w:r>
      <w:r w:rsidR="0067347E">
        <w:rPr>
          <w:sz w:val="24"/>
        </w:rPr>
        <w:t>%</w:t>
      </w:r>
      <w:r w:rsidR="00D50D66">
        <w:rPr>
          <w:sz w:val="24"/>
        </w:rPr>
        <w:t>;</w:t>
      </w:r>
    </w:p>
    <w:p w:rsidR="00510B56" w:rsidRPr="009B3063" w:rsidRDefault="00510B56" w:rsidP="00276C08">
      <w:pPr>
        <w:ind w:firstLine="709"/>
        <w:jc w:val="both"/>
        <w:rPr>
          <w:sz w:val="24"/>
        </w:rPr>
      </w:pPr>
      <w:r w:rsidRPr="009B3063">
        <w:rPr>
          <w:sz w:val="24"/>
        </w:rPr>
        <w:t xml:space="preserve">- контагиозные гельминтозы, передающиеся от человека человеку </w:t>
      </w:r>
      <w:r w:rsidR="006A5F4E">
        <w:rPr>
          <w:sz w:val="24"/>
        </w:rPr>
        <w:t>-</w:t>
      </w:r>
      <w:r w:rsidRPr="009B3063">
        <w:rPr>
          <w:sz w:val="24"/>
        </w:rPr>
        <w:t xml:space="preserve"> 86,8</w:t>
      </w:r>
      <w:r w:rsidR="0067347E">
        <w:rPr>
          <w:sz w:val="24"/>
        </w:rPr>
        <w:t>%</w:t>
      </w:r>
      <w:r w:rsidR="006A5F4E">
        <w:rPr>
          <w:sz w:val="24"/>
        </w:rPr>
        <w:t>.</w:t>
      </w:r>
      <w:r w:rsidRPr="009B3063">
        <w:rPr>
          <w:sz w:val="24"/>
        </w:rPr>
        <w:t xml:space="preserve"> </w:t>
      </w:r>
    </w:p>
    <w:p w:rsidR="00510B56" w:rsidRPr="005E0B4B" w:rsidRDefault="00510B56" w:rsidP="00276C08">
      <w:pPr>
        <w:ind w:firstLine="709"/>
        <w:jc w:val="both"/>
        <w:rPr>
          <w:sz w:val="24"/>
        </w:rPr>
      </w:pPr>
      <w:r w:rsidRPr="009B3063">
        <w:rPr>
          <w:sz w:val="24"/>
        </w:rPr>
        <w:t xml:space="preserve">В последние десятилетие имели место случаи заноса </w:t>
      </w:r>
      <w:r w:rsidRPr="009B3063">
        <w:rPr>
          <w:b/>
          <w:sz w:val="24"/>
        </w:rPr>
        <w:t>малярии</w:t>
      </w:r>
      <w:r w:rsidRPr="009B3063">
        <w:rPr>
          <w:sz w:val="24"/>
        </w:rPr>
        <w:t xml:space="preserve"> на территорию Х</w:t>
      </w:r>
      <w:r w:rsidRPr="009B3063">
        <w:rPr>
          <w:sz w:val="24"/>
        </w:rPr>
        <w:t>а</w:t>
      </w:r>
      <w:r w:rsidRPr="009B3063">
        <w:rPr>
          <w:sz w:val="24"/>
        </w:rPr>
        <w:t>баровского края (17 случаев заболеваний с 1999 по 2016 г</w:t>
      </w:r>
      <w:r w:rsidR="00CC4F01">
        <w:rPr>
          <w:sz w:val="24"/>
        </w:rPr>
        <w:t>г.</w:t>
      </w:r>
      <w:r w:rsidRPr="009B3063">
        <w:rPr>
          <w:sz w:val="24"/>
        </w:rPr>
        <w:t>). В 2007 г. зарегистрирован один случай завозной тропической малярии в г. Хабаровске</w:t>
      </w:r>
      <w:r w:rsidRPr="005E0B4B">
        <w:rPr>
          <w:sz w:val="24"/>
        </w:rPr>
        <w:t>. В 2012 г. было зарегистрир</w:t>
      </w:r>
      <w:r w:rsidRPr="005E0B4B">
        <w:rPr>
          <w:sz w:val="24"/>
        </w:rPr>
        <w:t>о</w:t>
      </w:r>
      <w:r w:rsidRPr="005E0B4B">
        <w:rPr>
          <w:sz w:val="24"/>
        </w:rPr>
        <w:t>вано 2 случая завозной трёхдневной малярии из КНДР в Солнечном районе, показатель заболеваемости составил 0,15 на 100 тыс. населения. В 2015 г</w:t>
      </w:r>
      <w:r w:rsidR="00CC4F01">
        <w:rPr>
          <w:sz w:val="24"/>
        </w:rPr>
        <w:t>.</w:t>
      </w:r>
      <w:r w:rsidRPr="005E0B4B">
        <w:rPr>
          <w:sz w:val="24"/>
        </w:rPr>
        <w:t xml:space="preserve"> у жителя г. Хабаровска з</w:t>
      </w:r>
      <w:r w:rsidRPr="005E0B4B">
        <w:rPr>
          <w:sz w:val="24"/>
        </w:rPr>
        <w:t>а</w:t>
      </w:r>
      <w:r w:rsidRPr="005E0B4B">
        <w:rPr>
          <w:sz w:val="24"/>
        </w:rPr>
        <w:t>регистрирован случай завозной трёхдневной малярии, средней степени тяжести. Заболе</w:t>
      </w:r>
      <w:r w:rsidRPr="005E0B4B">
        <w:rPr>
          <w:sz w:val="24"/>
        </w:rPr>
        <w:t>в</w:t>
      </w:r>
      <w:r w:rsidRPr="005E0B4B">
        <w:rPr>
          <w:sz w:val="24"/>
        </w:rPr>
        <w:t xml:space="preserve">ший с женой с 23.11.2015 по 05.12.2015 был на отдыхе в Индии (Гоа). </w:t>
      </w:r>
    </w:p>
    <w:p w:rsidR="00510B56" w:rsidRPr="00A84493" w:rsidRDefault="00510B56" w:rsidP="00276C08">
      <w:pPr>
        <w:ind w:firstLine="709"/>
        <w:jc w:val="both"/>
        <w:rPr>
          <w:b/>
          <w:sz w:val="24"/>
        </w:rPr>
      </w:pPr>
      <w:r w:rsidRPr="00A84493">
        <w:rPr>
          <w:sz w:val="24"/>
        </w:rPr>
        <w:t>В отчетном году 28 человек обследовано на малярию, в том числе с диагнозом л</w:t>
      </w:r>
      <w:r w:rsidRPr="00A84493">
        <w:rPr>
          <w:sz w:val="24"/>
        </w:rPr>
        <w:t>и</w:t>
      </w:r>
      <w:r w:rsidRPr="00A84493">
        <w:rPr>
          <w:sz w:val="24"/>
        </w:rPr>
        <w:t>хорадка неясного генеза – 24 человека. В результате паразитологического исследования микропрепаратов крови больных с диагнозом: лихорадка неясного генеза малярийные плазмодии не обнаружены</w:t>
      </w:r>
      <w:r w:rsidRPr="00A84493">
        <w:rPr>
          <w:b/>
          <w:sz w:val="24"/>
        </w:rPr>
        <w:t>.</w:t>
      </w:r>
    </w:p>
    <w:p w:rsidR="00510B56" w:rsidRPr="00B6102B" w:rsidRDefault="00510B56" w:rsidP="00276C08">
      <w:pPr>
        <w:ind w:firstLine="709"/>
        <w:jc w:val="both"/>
        <w:rPr>
          <w:sz w:val="24"/>
        </w:rPr>
      </w:pPr>
      <w:r>
        <w:rPr>
          <w:sz w:val="24"/>
        </w:rPr>
        <w:t>М</w:t>
      </w:r>
      <w:r w:rsidRPr="00A84493">
        <w:rPr>
          <w:sz w:val="24"/>
        </w:rPr>
        <w:t>ероприятия по борьбе с кровососущими</w:t>
      </w:r>
      <w:r w:rsidRPr="00B6102B">
        <w:rPr>
          <w:sz w:val="24"/>
        </w:rPr>
        <w:t xml:space="preserve"> комарами осуществляются по следу</w:t>
      </w:r>
      <w:r w:rsidRPr="00B6102B">
        <w:rPr>
          <w:sz w:val="24"/>
        </w:rPr>
        <w:t>ю</w:t>
      </w:r>
      <w:r w:rsidRPr="00B6102B">
        <w:rPr>
          <w:sz w:val="24"/>
        </w:rPr>
        <w:t>щим направлениям:</w:t>
      </w:r>
    </w:p>
    <w:p w:rsidR="00510B56" w:rsidRPr="00B6102B" w:rsidRDefault="00510B56" w:rsidP="00276C08">
      <w:pPr>
        <w:tabs>
          <w:tab w:val="left" w:pos="8460"/>
          <w:tab w:val="left" w:pos="9360"/>
        </w:tabs>
        <w:ind w:firstLine="709"/>
        <w:jc w:val="both"/>
        <w:rPr>
          <w:sz w:val="24"/>
        </w:rPr>
      </w:pPr>
      <w:r w:rsidRPr="00B6102B">
        <w:rPr>
          <w:sz w:val="24"/>
        </w:rPr>
        <w:t xml:space="preserve">- выявление и оздоровление подвальных помещений жилых и административных зданий, в которых происходит выплод комаров р. </w:t>
      </w:r>
      <w:r w:rsidRPr="00B6102B">
        <w:rPr>
          <w:sz w:val="24"/>
          <w:lang w:val="en-US"/>
        </w:rPr>
        <w:t>Culex</w:t>
      </w:r>
      <w:r w:rsidRPr="00B6102B">
        <w:rPr>
          <w:sz w:val="24"/>
        </w:rPr>
        <w:t>;</w:t>
      </w:r>
    </w:p>
    <w:p w:rsidR="00510B56" w:rsidRPr="00B6102B" w:rsidRDefault="00510B56" w:rsidP="00276C08">
      <w:pPr>
        <w:ind w:firstLine="709"/>
        <w:jc w:val="both"/>
        <w:rPr>
          <w:sz w:val="24"/>
        </w:rPr>
      </w:pPr>
      <w:r w:rsidRPr="00B6102B">
        <w:rPr>
          <w:sz w:val="24"/>
        </w:rPr>
        <w:t xml:space="preserve">- выявление и регистрация мест выплода комаров в водоемах; </w:t>
      </w:r>
    </w:p>
    <w:p w:rsidR="00510B56" w:rsidRPr="00B6102B" w:rsidRDefault="00510B56" w:rsidP="00276C08">
      <w:pPr>
        <w:ind w:firstLine="709"/>
        <w:jc w:val="both"/>
        <w:rPr>
          <w:sz w:val="24"/>
        </w:rPr>
      </w:pPr>
      <w:r w:rsidRPr="00B6102B">
        <w:rPr>
          <w:sz w:val="24"/>
        </w:rPr>
        <w:t>- проведение наблюдений за видовым составом, фенологией и сезонным ходом численности комаров в контрольном водоеме.</w:t>
      </w:r>
    </w:p>
    <w:p w:rsidR="00510B56" w:rsidRPr="00A84493" w:rsidRDefault="00510B56" w:rsidP="00510B56">
      <w:pPr>
        <w:ind w:firstLine="709"/>
        <w:jc w:val="both"/>
        <w:rPr>
          <w:sz w:val="24"/>
        </w:rPr>
      </w:pPr>
      <w:r w:rsidRPr="00A84493">
        <w:rPr>
          <w:sz w:val="24"/>
        </w:rPr>
        <w:t>На территории края на учете находятся 48 длительно существующих водоемов, з</w:t>
      </w:r>
      <w:r w:rsidRPr="00A84493">
        <w:rPr>
          <w:sz w:val="24"/>
        </w:rPr>
        <w:t>а</w:t>
      </w:r>
      <w:r w:rsidRPr="00A84493">
        <w:rPr>
          <w:sz w:val="24"/>
        </w:rPr>
        <w:t>болоченностей вокруг них, в том числе г. Хабаровск – 31 водоем (площадь - 13, 81га), в Хабаровском районе – 8 (площадь</w:t>
      </w:r>
      <w:r w:rsidR="00B2172E">
        <w:rPr>
          <w:sz w:val="24"/>
        </w:rPr>
        <w:t xml:space="preserve"> </w:t>
      </w:r>
      <w:r w:rsidRPr="00A84493">
        <w:rPr>
          <w:sz w:val="24"/>
        </w:rPr>
        <w:t>– 38,89 га), в Амурском районе - 9 (площадь – 0,37 га) и в Комсомольском районе -</w:t>
      </w:r>
      <w:r w:rsidR="00CC4F01">
        <w:rPr>
          <w:sz w:val="24"/>
        </w:rPr>
        <w:t xml:space="preserve"> </w:t>
      </w:r>
      <w:r w:rsidRPr="00A84493">
        <w:rPr>
          <w:sz w:val="24"/>
        </w:rPr>
        <w:t>2 (площадь – 0,230 га). Общая площадь всех зарегистрирова</w:t>
      </w:r>
      <w:r w:rsidRPr="00A84493">
        <w:rPr>
          <w:sz w:val="24"/>
        </w:rPr>
        <w:t>н</w:t>
      </w:r>
      <w:r w:rsidRPr="00A84493">
        <w:rPr>
          <w:sz w:val="24"/>
        </w:rPr>
        <w:t xml:space="preserve">ных водоемов 53,06 га. </w:t>
      </w:r>
    </w:p>
    <w:p w:rsidR="00510B56" w:rsidRPr="00A84493" w:rsidRDefault="00510B56" w:rsidP="00510B56">
      <w:pPr>
        <w:ind w:firstLine="709"/>
        <w:jc w:val="both"/>
        <w:rPr>
          <w:sz w:val="24"/>
        </w:rPr>
      </w:pPr>
      <w:r w:rsidRPr="00A84493">
        <w:rPr>
          <w:sz w:val="24"/>
        </w:rPr>
        <w:t>При обследовании водной поверхности прибрежной части в 34 из 48 зарегистрир</w:t>
      </w:r>
      <w:r w:rsidRPr="00A84493">
        <w:rPr>
          <w:sz w:val="24"/>
        </w:rPr>
        <w:t>о</w:t>
      </w:r>
      <w:r w:rsidRPr="00A84493">
        <w:rPr>
          <w:sz w:val="24"/>
        </w:rPr>
        <w:t>ванных водоемов, обнаружены личиночные стадии комаров: в г. Хабаровске, Хабаро</w:t>
      </w:r>
      <w:r w:rsidRPr="00A84493">
        <w:rPr>
          <w:sz w:val="24"/>
        </w:rPr>
        <w:t>в</w:t>
      </w:r>
      <w:r w:rsidRPr="00A84493">
        <w:rPr>
          <w:sz w:val="24"/>
        </w:rPr>
        <w:t xml:space="preserve">ском районе в 27 </w:t>
      </w:r>
      <w:r>
        <w:rPr>
          <w:sz w:val="24"/>
        </w:rPr>
        <w:t xml:space="preserve">из 39, в Амурском районе </w:t>
      </w:r>
      <w:r w:rsidR="00CC4F01">
        <w:rPr>
          <w:sz w:val="24"/>
        </w:rPr>
        <w:t>–</w:t>
      </w:r>
      <w:r>
        <w:rPr>
          <w:sz w:val="24"/>
        </w:rPr>
        <w:t xml:space="preserve"> </w:t>
      </w:r>
      <w:r w:rsidR="00CC4F01">
        <w:rPr>
          <w:sz w:val="24"/>
        </w:rPr>
        <w:t xml:space="preserve">в </w:t>
      </w:r>
      <w:r>
        <w:rPr>
          <w:sz w:val="24"/>
        </w:rPr>
        <w:t>7</w:t>
      </w:r>
      <w:r w:rsidRPr="00A84493">
        <w:rPr>
          <w:sz w:val="24"/>
        </w:rPr>
        <w:t xml:space="preserve"> из 7 водоемов. </w:t>
      </w:r>
    </w:p>
    <w:p w:rsidR="00510B56" w:rsidRPr="00A84493" w:rsidRDefault="00510B56" w:rsidP="00510B56">
      <w:pPr>
        <w:ind w:firstLine="709"/>
        <w:jc w:val="both"/>
        <w:rPr>
          <w:sz w:val="24"/>
        </w:rPr>
      </w:pPr>
      <w:r w:rsidRPr="00A84493">
        <w:rPr>
          <w:sz w:val="24"/>
        </w:rPr>
        <w:t>Из 48 обследованных водоемов 6 являются местами отдыха населения (г. Хаб</w:t>
      </w:r>
      <w:r w:rsidRPr="00A84493">
        <w:rPr>
          <w:sz w:val="24"/>
        </w:rPr>
        <w:t>а</w:t>
      </w:r>
      <w:r w:rsidRPr="00A84493">
        <w:rPr>
          <w:sz w:val="24"/>
        </w:rPr>
        <w:t xml:space="preserve">ровск), остальные водоемы не имеют хозяйственного значения. На момент обследования в водоемах комары рода </w:t>
      </w:r>
      <w:r w:rsidRPr="00A84493">
        <w:rPr>
          <w:sz w:val="24"/>
          <w:lang w:val="en-US"/>
        </w:rPr>
        <w:t>Anopheles</w:t>
      </w:r>
      <w:r w:rsidRPr="00A84493">
        <w:rPr>
          <w:sz w:val="24"/>
        </w:rPr>
        <w:t xml:space="preserve"> не обнаружены. На все зарегистрированные водоемы заполнены паспорта. </w:t>
      </w:r>
    </w:p>
    <w:p w:rsidR="00510B56" w:rsidRPr="00A84493" w:rsidRDefault="00510B56" w:rsidP="00510B56">
      <w:pPr>
        <w:ind w:firstLine="709"/>
        <w:jc w:val="both"/>
        <w:rPr>
          <w:sz w:val="24"/>
        </w:rPr>
      </w:pPr>
      <w:r w:rsidRPr="00A84493">
        <w:rPr>
          <w:sz w:val="24"/>
        </w:rPr>
        <w:t>Мониторинговые обследования за сроками развития комаров и их численностью проводились ежедекадно с апреля по октябрь в контрольных водоемах в г. Хабаровске и г.</w:t>
      </w:r>
      <w:r w:rsidR="002F2719">
        <w:rPr>
          <w:sz w:val="24"/>
        </w:rPr>
        <w:t xml:space="preserve"> </w:t>
      </w:r>
      <w:r w:rsidRPr="00A84493">
        <w:rPr>
          <w:sz w:val="24"/>
        </w:rPr>
        <w:t xml:space="preserve">Амурске. </w:t>
      </w:r>
    </w:p>
    <w:p w:rsidR="00510B56" w:rsidRPr="00A84493" w:rsidRDefault="00510B56" w:rsidP="00510B56">
      <w:pPr>
        <w:ind w:firstLine="709"/>
        <w:jc w:val="both"/>
        <w:rPr>
          <w:sz w:val="24"/>
        </w:rPr>
      </w:pPr>
      <w:r w:rsidRPr="00A84493">
        <w:rPr>
          <w:sz w:val="24"/>
        </w:rPr>
        <w:t>Энтомологический мониторинг сезонного хода численности имаго комаров пров</w:t>
      </w:r>
      <w:r w:rsidRPr="00A84493">
        <w:rPr>
          <w:sz w:val="24"/>
        </w:rPr>
        <w:t>о</w:t>
      </w:r>
      <w:r w:rsidRPr="00A84493">
        <w:rPr>
          <w:sz w:val="24"/>
        </w:rPr>
        <w:t xml:space="preserve">дился ежедекадно с апреля по октябрь включительно в г. Хабаровске и пригородной зоне г. Хабаровска (п. Воронеж – 1), в пригороде г. Амурска. На территории Хабаровского края отлавливаются комары, относящиеся к родам </w:t>
      </w:r>
      <w:r w:rsidRPr="00A84493">
        <w:rPr>
          <w:sz w:val="24"/>
          <w:lang w:val="en-US"/>
        </w:rPr>
        <w:t>Aedes</w:t>
      </w:r>
      <w:r w:rsidRPr="00A84493">
        <w:rPr>
          <w:sz w:val="24"/>
        </w:rPr>
        <w:t xml:space="preserve"> (в. </w:t>
      </w:r>
      <w:r w:rsidRPr="00A84493">
        <w:rPr>
          <w:sz w:val="24"/>
          <w:lang w:val="en-US"/>
        </w:rPr>
        <w:t>A</w:t>
      </w:r>
      <w:r w:rsidRPr="00A84493">
        <w:rPr>
          <w:sz w:val="24"/>
        </w:rPr>
        <w:t xml:space="preserve">. </w:t>
      </w:r>
      <w:r w:rsidRPr="00A84493">
        <w:rPr>
          <w:sz w:val="24"/>
          <w:lang w:val="en-US"/>
        </w:rPr>
        <w:t>vexans</w:t>
      </w:r>
      <w:r w:rsidRPr="00A84493">
        <w:rPr>
          <w:sz w:val="24"/>
        </w:rPr>
        <w:t xml:space="preserve">, </w:t>
      </w:r>
      <w:r w:rsidRPr="00A84493">
        <w:rPr>
          <w:sz w:val="24"/>
          <w:lang w:val="en-US"/>
        </w:rPr>
        <w:t>A</w:t>
      </w:r>
      <w:r w:rsidRPr="00A84493">
        <w:rPr>
          <w:sz w:val="24"/>
        </w:rPr>
        <w:t xml:space="preserve">. </w:t>
      </w:r>
      <w:r w:rsidRPr="00A84493">
        <w:rPr>
          <w:sz w:val="24"/>
          <w:lang w:val="en-US"/>
        </w:rPr>
        <w:t>cinereus</w:t>
      </w:r>
      <w:r w:rsidRPr="00A84493">
        <w:rPr>
          <w:sz w:val="24"/>
        </w:rPr>
        <w:t xml:space="preserve">, </w:t>
      </w:r>
      <w:r w:rsidRPr="00A84493">
        <w:rPr>
          <w:sz w:val="24"/>
          <w:lang w:val="en-US"/>
        </w:rPr>
        <w:t>A</w:t>
      </w:r>
      <w:r w:rsidRPr="00A84493">
        <w:rPr>
          <w:sz w:val="24"/>
        </w:rPr>
        <w:t xml:space="preserve">. </w:t>
      </w:r>
      <w:r w:rsidRPr="00A84493">
        <w:rPr>
          <w:sz w:val="24"/>
          <w:lang w:val="en-US"/>
        </w:rPr>
        <w:t>punctor</w:t>
      </w:r>
      <w:r w:rsidRPr="00A84493">
        <w:rPr>
          <w:sz w:val="24"/>
        </w:rPr>
        <w:t xml:space="preserve">, </w:t>
      </w:r>
      <w:r w:rsidRPr="00A84493">
        <w:rPr>
          <w:sz w:val="24"/>
          <w:lang w:val="en-US"/>
        </w:rPr>
        <w:t>A</w:t>
      </w:r>
      <w:r w:rsidRPr="00A84493">
        <w:rPr>
          <w:sz w:val="24"/>
        </w:rPr>
        <w:t xml:space="preserve">. </w:t>
      </w:r>
      <w:r w:rsidRPr="00A84493">
        <w:rPr>
          <w:sz w:val="24"/>
          <w:lang w:val="en-US"/>
        </w:rPr>
        <w:t>flavescens</w:t>
      </w:r>
      <w:r w:rsidRPr="00A84493">
        <w:rPr>
          <w:sz w:val="24"/>
        </w:rPr>
        <w:t xml:space="preserve">), </w:t>
      </w:r>
      <w:r w:rsidRPr="00A84493">
        <w:rPr>
          <w:sz w:val="24"/>
          <w:lang w:val="en-US"/>
        </w:rPr>
        <w:t>Culex</w:t>
      </w:r>
      <w:r w:rsidRPr="00A84493">
        <w:rPr>
          <w:sz w:val="24"/>
        </w:rPr>
        <w:t xml:space="preserve"> (</w:t>
      </w:r>
      <w:r w:rsidRPr="00A84493">
        <w:rPr>
          <w:sz w:val="24"/>
          <w:lang w:val="en-US"/>
        </w:rPr>
        <w:t>C</w:t>
      </w:r>
      <w:r w:rsidRPr="00A84493">
        <w:rPr>
          <w:sz w:val="24"/>
        </w:rPr>
        <w:t xml:space="preserve">. </w:t>
      </w:r>
      <w:r w:rsidRPr="00A84493">
        <w:rPr>
          <w:sz w:val="24"/>
          <w:lang w:val="en-US"/>
        </w:rPr>
        <w:t>pipiens</w:t>
      </w:r>
      <w:r w:rsidRPr="00A84493">
        <w:rPr>
          <w:sz w:val="24"/>
        </w:rPr>
        <w:t xml:space="preserve">, </w:t>
      </w:r>
      <w:r w:rsidRPr="00A84493">
        <w:rPr>
          <w:sz w:val="24"/>
          <w:lang w:val="en-US"/>
        </w:rPr>
        <w:t>C</w:t>
      </w:r>
      <w:r w:rsidRPr="00A84493">
        <w:rPr>
          <w:sz w:val="24"/>
        </w:rPr>
        <w:t xml:space="preserve">. </w:t>
      </w:r>
      <w:r w:rsidRPr="00A84493">
        <w:rPr>
          <w:sz w:val="24"/>
          <w:lang w:val="en-US"/>
        </w:rPr>
        <w:t>vagans</w:t>
      </w:r>
      <w:r w:rsidRPr="00A84493">
        <w:rPr>
          <w:sz w:val="24"/>
        </w:rPr>
        <w:t xml:space="preserve">, </w:t>
      </w:r>
      <w:r w:rsidRPr="00A84493">
        <w:rPr>
          <w:sz w:val="24"/>
          <w:lang w:val="en-US"/>
        </w:rPr>
        <w:t>C</w:t>
      </w:r>
      <w:r w:rsidRPr="00A84493">
        <w:rPr>
          <w:sz w:val="24"/>
        </w:rPr>
        <w:t xml:space="preserve">. </w:t>
      </w:r>
      <w:r w:rsidRPr="00A84493">
        <w:rPr>
          <w:sz w:val="24"/>
          <w:lang w:val="en-US"/>
        </w:rPr>
        <w:t>modestus</w:t>
      </w:r>
      <w:r w:rsidRPr="00A84493">
        <w:rPr>
          <w:sz w:val="24"/>
        </w:rPr>
        <w:t>).</w:t>
      </w:r>
      <w:r w:rsidR="00B2172E">
        <w:rPr>
          <w:sz w:val="24"/>
        </w:rPr>
        <w:t xml:space="preserve"> </w:t>
      </w:r>
    </w:p>
    <w:p w:rsidR="00510B56" w:rsidRPr="00B6102B" w:rsidRDefault="00510B56" w:rsidP="00510B56">
      <w:pPr>
        <w:ind w:firstLine="709"/>
        <w:jc w:val="both"/>
        <w:rPr>
          <w:sz w:val="24"/>
        </w:rPr>
      </w:pPr>
      <w:r w:rsidRPr="00A84493">
        <w:rPr>
          <w:sz w:val="24"/>
        </w:rPr>
        <w:t>В крае осуществляется тестирование знаний медицинских</w:t>
      </w:r>
      <w:r w:rsidRPr="00B6102B">
        <w:rPr>
          <w:sz w:val="24"/>
        </w:rPr>
        <w:t xml:space="preserve"> работников медици</w:t>
      </w:r>
      <w:r w:rsidRPr="00B6102B">
        <w:rPr>
          <w:sz w:val="24"/>
        </w:rPr>
        <w:t>н</w:t>
      </w:r>
      <w:r w:rsidRPr="00B6102B">
        <w:rPr>
          <w:sz w:val="24"/>
        </w:rPr>
        <w:t>ских организаций по вопросам профилактики карантинных инфекций, в том числе по эп</w:t>
      </w:r>
      <w:r w:rsidRPr="00B6102B">
        <w:rPr>
          <w:sz w:val="24"/>
        </w:rPr>
        <w:t>и</w:t>
      </w:r>
      <w:r w:rsidRPr="00B6102B">
        <w:rPr>
          <w:sz w:val="24"/>
        </w:rPr>
        <w:t xml:space="preserve">демиологии, клинике, диагностике, профилактике малярии. </w:t>
      </w:r>
    </w:p>
    <w:p w:rsidR="00510B56" w:rsidRPr="009B3063" w:rsidRDefault="00510B56" w:rsidP="00510B56">
      <w:pPr>
        <w:ind w:firstLine="709"/>
        <w:jc w:val="both"/>
        <w:rPr>
          <w:sz w:val="24"/>
        </w:rPr>
      </w:pPr>
      <w:r w:rsidRPr="00B6102B">
        <w:rPr>
          <w:sz w:val="24"/>
        </w:rPr>
        <w:lastRenderedPageBreak/>
        <w:t>Осуществляется контроль за организацией и проведением мероприятий по проф</w:t>
      </w:r>
      <w:r w:rsidRPr="00B6102B">
        <w:rPr>
          <w:sz w:val="24"/>
        </w:rPr>
        <w:t>и</w:t>
      </w:r>
      <w:r w:rsidRPr="00B6102B">
        <w:rPr>
          <w:sz w:val="24"/>
        </w:rPr>
        <w:t xml:space="preserve">лактике малярии среди экипажей судов, осуществляющих рейсы в страны, эндемичные по малярии. </w:t>
      </w:r>
      <w:r w:rsidR="00254EA3">
        <w:rPr>
          <w:sz w:val="24"/>
        </w:rPr>
        <w:t xml:space="preserve">Выдаются </w:t>
      </w:r>
      <w:r w:rsidRPr="00B6102B">
        <w:rPr>
          <w:sz w:val="24"/>
        </w:rPr>
        <w:t>памятк</w:t>
      </w:r>
      <w:r w:rsidR="00254EA3">
        <w:rPr>
          <w:sz w:val="24"/>
        </w:rPr>
        <w:t>и</w:t>
      </w:r>
      <w:r w:rsidRPr="00B6102B">
        <w:rPr>
          <w:sz w:val="24"/>
        </w:rPr>
        <w:t xml:space="preserve"> по профилактике малярии, инструкци</w:t>
      </w:r>
      <w:r w:rsidR="00254EA3">
        <w:rPr>
          <w:sz w:val="24"/>
        </w:rPr>
        <w:t>и</w:t>
      </w:r>
      <w:r w:rsidRPr="00B6102B">
        <w:rPr>
          <w:sz w:val="24"/>
        </w:rPr>
        <w:t xml:space="preserve"> по применению пр</w:t>
      </w:r>
      <w:r w:rsidRPr="00B6102B">
        <w:rPr>
          <w:sz w:val="24"/>
        </w:rPr>
        <w:t>е</w:t>
      </w:r>
      <w:r w:rsidRPr="00B6102B">
        <w:rPr>
          <w:sz w:val="24"/>
        </w:rPr>
        <w:t xml:space="preserve">паратов в целях химиопрофилактики малярии. </w:t>
      </w:r>
      <w:r w:rsidR="00254EA3">
        <w:rPr>
          <w:sz w:val="24"/>
        </w:rPr>
        <w:t>Все о</w:t>
      </w:r>
      <w:r w:rsidRPr="00B6102B">
        <w:rPr>
          <w:sz w:val="24"/>
        </w:rPr>
        <w:t>беспечены противомалярийными укладками, репеллентами, инсектицидами, мелкоячеистой сеткой для засечивания илл</w:t>
      </w:r>
      <w:r w:rsidRPr="00B6102B">
        <w:rPr>
          <w:sz w:val="24"/>
        </w:rPr>
        <w:t>ю</w:t>
      </w:r>
      <w:r w:rsidRPr="00B6102B">
        <w:rPr>
          <w:sz w:val="24"/>
        </w:rPr>
        <w:t>минаторов. Химиопрофилактика экипажам судов назначается в соответствии МУ 3.2.</w:t>
      </w:r>
      <w:r w:rsidRPr="009B3063">
        <w:rPr>
          <w:sz w:val="24"/>
        </w:rPr>
        <w:t xml:space="preserve">1756-03 «Эпидемиологический надзор за паразитарными болезнями». </w:t>
      </w:r>
    </w:p>
    <w:p w:rsidR="00510B56" w:rsidRPr="009B3063" w:rsidRDefault="00510B56" w:rsidP="00510B56">
      <w:pPr>
        <w:ind w:firstLine="709"/>
        <w:jc w:val="both"/>
        <w:rPr>
          <w:sz w:val="24"/>
        </w:rPr>
      </w:pPr>
      <w:r w:rsidRPr="009B3063">
        <w:rPr>
          <w:sz w:val="24"/>
        </w:rPr>
        <w:t>С экипажами воздушных и морских судов проведены инструктажи по профилакт</w:t>
      </w:r>
      <w:r w:rsidRPr="009B3063">
        <w:rPr>
          <w:sz w:val="24"/>
        </w:rPr>
        <w:t>и</w:t>
      </w:r>
      <w:r w:rsidRPr="009B3063">
        <w:rPr>
          <w:sz w:val="24"/>
        </w:rPr>
        <w:t>ке заболевания малярией (539 человек), 4 учебно-тренировочных занятия на российских и подфлажных судах.</w:t>
      </w:r>
    </w:p>
    <w:p w:rsidR="00510B56" w:rsidRPr="009B3063" w:rsidRDefault="00510B56" w:rsidP="00510B56">
      <w:pPr>
        <w:ind w:firstLine="709"/>
        <w:jc w:val="both"/>
        <w:rPr>
          <w:sz w:val="24"/>
        </w:rPr>
      </w:pPr>
      <w:r w:rsidRPr="009B3063">
        <w:rPr>
          <w:sz w:val="24"/>
        </w:rPr>
        <w:t>Вопросы профилактики малярии включены в программу санитарно-гигиенического обучения населения. В 2017 г</w:t>
      </w:r>
      <w:r w:rsidR="00CC4F01">
        <w:rPr>
          <w:sz w:val="24"/>
        </w:rPr>
        <w:t>.</w:t>
      </w:r>
      <w:r w:rsidRPr="009B3063">
        <w:rPr>
          <w:sz w:val="24"/>
        </w:rPr>
        <w:t xml:space="preserve"> в число слушателей вошли 35 130 работников декретир</w:t>
      </w:r>
      <w:r w:rsidRPr="009B3063">
        <w:rPr>
          <w:sz w:val="24"/>
        </w:rPr>
        <w:t>о</w:t>
      </w:r>
      <w:r w:rsidRPr="009B3063">
        <w:rPr>
          <w:sz w:val="24"/>
        </w:rPr>
        <w:t>ванной группы.</w:t>
      </w:r>
    </w:p>
    <w:p w:rsidR="00510B56" w:rsidRPr="00B6102B" w:rsidRDefault="00510B56" w:rsidP="00510B56">
      <w:pPr>
        <w:pStyle w:val="21"/>
        <w:tabs>
          <w:tab w:val="left" w:pos="709"/>
        </w:tabs>
        <w:ind w:firstLine="709"/>
        <w:jc w:val="both"/>
        <w:rPr>
          <w:sz w:val="24"/>
          <w:szCs w:val="24"/>
        </w:rPr>
      </w:pPr>
      <w:r w:rsidRPr="009B3063">
        <w:rPr>
          <w:sz w:val="24"/>
          <w:szCs w:val="24"/>
        </w:rPr>
        <w:t xml:space="preserve">Среди протозоозов наиболее распространенным является </w:t>
      </w:r>
      <w:r w:rsidRPr="009B3063">
        <w:rPr>
          <w:b/>
          <w:bCs/>
          <w:sz w:val="24"/>
          <w:szCs w:val="24"/>
        </w:rPr>
        <w:t>лямблиоз</w:t>
      </w:r>
      <w:r w:rsidRPr="009B3063">
        <w:rPr>
          <w:sz w:val="24"/>
          <w:szCs w:val="24"/>
        </w:rPr>
        <w:t xml:space="preserve">. </w:t>
      </w:r>
      <w:r w:rsidRPr="009B3063">
        <w:rPr>
          <w:sz w:val="24"/>
        </w:rPr>
        <w:t>Заболева</w:t>
      </w:r>
      <w:r w:rsidRPr="009B3063">
        <w:rPr>
          <w:sz w:val="24"/>
        </w:rPr>
        <w:t>е</w:t>
      </w:r>
      <w:r w:rsidRPr="009B3063">
        <w:rPr>
          <w:sz w:val="24"/>
        </w:rPr>
        <w:t>мость населения лямблиозом</w:t>
      </w:r>
      <w:r w:rsidRPr="00B6102B">
        <w:rPr>
          <w:sz w:val="24"/>
        </w:rPr>
        <w:t xml:space="preserve"> увеличилась по сравнению с 2016 г. на 7,46</w:t>
      </w:r>
      <w:r w:rsidR="0067347E">
        <w:rPr>
          <w:sz w:val="24"/>
        </w:rPr>
        <w:t>%</w:t>
      </w:r>
      <w:r w:rsidRPr="00B6102B">
        <w:rPr>
          <w:sz w:val="24"/>
        </w:rPr>
        <w:t>. Среди заб</w:t>
      </w:r>
      <w:r w:rsidRPr="00B6102B">
        <w:rPr>
          <w:sz w:val="24"/>
        </w:rPr>
        <w:t>о</w:t>
      </w:r>
      <w:r w:rsidRPr="00B6102B">
        <w:rPr>
          <w:sz w:val="24"/>
        </w:rPr>
        <w:t>левших 75,3</w:t>
      </w:r>
      <w:r w:rsidR="0067347E">
        <w:rPr>
          <w:sz w:val="24"/>
        </w:rPr>
        <w:t>%</w:t>
      </w:r>
      <w:r w:rsidRPr="00B6102B">
        <w:rPr>
          <w:sz w:val="24"/>
        </w:rPr>
        <w:t xml:space="preserve"> составляют дети до 17 лет (86,14 на 100 тыс. детского населения). По сра</w:t>
      </w:r>
      <w:r w:rsidRPr="00B6102B">
        <w:rPr>
          <w:sz w:val="24"/>
        </w:rPr>
        <w:t>в</w:t>
      </w:r>
      <w:r w:rsidRPr="00B6102B">
        <w:rPr>
          <w:sz w:val="24"/>
        </w:rPr>
        <w:t xml:space="preserve">нению с 2016 г. показатель заболеваемости вырос на 9,41% (78,73 на 100 тыс. детского населения). </w:t>
      </w:r>
    </w:p>
    <w:p w:rsidR="00510B56" w:rsidRDefault="00510B56" w:rsidP="00510B56">
      <w:pPr>
        <w:autoSpaceDE w:val="0"/>
        <w:autoSpaceDN w:val="0"/>
        <w:adjustRightInd w:val="0"/>
        <w:ind w:firstLine="709"/>
        <w:jc w:val="both"/>
        <w:rPr>
          <w:sz w:val="24"/>
        </w:rPr>
      </w:pPr>
      <w:r w:rsidRPr="009B3063">
        <w:rPr>
          <w:sz w:val="24"/>
        </w:rPr>
        <w:t xml:space="preserve">В 299 пробах санитарно-паразитологических исследований питьевой воды, воды плавательных бассейнов, с объектов окружающей среды цисты лямблий не обнаружены. </w:t>
      </w:r>
    </w:p>
    <w:p w:rsidR="00510B56" w:rsidRPr="00B6102B" w:rsidRDefault="00510B56" w:rsidP="00510B56">
      <w:pPr>
        <w:autoSpaceDE w:val="0"/>
        <w:autoSpaceDN w:val="0"/>
        <w:adjustRightInd w:val="0"/>
        <w:ind w:firstLine="709"/>
        <w:jc w:val="both"/>
        <w:rPr>
          <w:sz w:val="24"/>
        </w:rPr>
      </w:pPr>
      <w:r w:rsidRPr="00B6102B">
        <w:rPr>
          <w:b/>
          <w:bCs/>
          <w:sz w:val="24"/>
        </w:rPr>
        <w:t xml:space="preserve">Энтеробиоз </w:t>
      </w:r>
      <w:r w:rsidRPr="00B6102B">
        <w:rPr>
          <w:sz w:val="24"/>
        </w:rPr>
        <w:t>является доминирующей инвазией, в структуре паразитарных забол</w:t>
      </w:r>
      <w:r w:rsidRPr="00B6102B">
        <w:rPr>
          <w:sz w:val="24"/>
        </w:rPr>
        <w:t>е</w:t>
      </w:r>
      <w:r w:rsidRPr="00B6102B">
        <w:rPr>
          <w:sz w:val="24"/>
        </w:rPr>
        <w:t>ваний его доля составляет 74,0</w:t>
      </w:r>
      <w:r w:rsidR="0067347E">
        <w:rPr>
          <w:sz w:val="24"/>
        </w:rPr>
        <w:t>%</w:t>
      </w:r>
      <w:r w:rsidRPr="00B6102B">
        <w:rPr>
          <w:sz w:val="24"/>
        </w:rPr>
        <w:t>.</w:t>
      </w:r>
    </w:p>
    <w:p w:rsidR="00510B56" w:rsidRPr="00254EA3" w:rsidRDefault="00510B56" w:rsidP="00510B56">
      <w:pPr>
        <w:autoSpaceDE w:val="0"/>
        <w:autoSpaceDN w:val="0"/>
        <w:adjustRightInd w:val="0"/>
        <w:ind w:firstLine="709"/>
        <w:jc w:val="both"/>
        <w:rPr>
          <w:sz w:val="24"/>
        </w:rPr>
      </w:pPr>
      <w:r w:rsidRPr="00B6102B">
        <w:rPr>
          <w:sz w:val="24"/>
        </w:rPr>
        <w:t>В 2017 г</w:t>
      </w:r>
      <w:r w:rsidR="00FA5780">
        <w:rPr>
          <w:sz w:val="24"/>
        </w:rPr>
        <w:t>.</w:t>
      </w:r>
      <w:r w:rsidRPr="00B6102B">
        <w:rPr>
          <w:sz w:val="24"/>
        </w:rPr>
        <w:t xml:space="preserve"> показатель заболеваемости энтеробиозом составил 195,20 на 100 тыс. </w:t>
      </w:r>
      <w:r w:rsidRPr="00254EA3">
        <w:rPr>
          <w:sz w:val="24"/>
        </w:rPr>
        <w:t>населения и увеличился на 15,57% по сравнению 2015 г. (168,90).</w:t>
      </w:r>
      <w:r w:rsidR="00276C08" w:rsidRPr="00254EA3">
        <w:rPr>
          <w:sz w:val="24"/>
        </w:rPr>
        <w:t xml:space="preserve"> </w:t>
      </w:r>
    </w:p>
    <w:p w:rsidR="00510B56" w:rsidRPr="00254EA3" w:rsidRDefault="00510B56" w:rsidP="00510B56">
      <w:pPr>
        <w:autoSpaceDE w:val="0"/>
        <w:autoSpaceDN w:val="0"/>
        <w:adjustRightInd w:val="0"/>
        <w:ind w:firstLine="709"/>
        <w:jc w:val="both"/>
        <w:rPr>
          <w:sz w:val="24"/>
        </w:rPr>
      </w:pPr>
      <w:r w:rsidRPr="00254EA3">
        <w:rPr>
          <w:sz w:val="24"/>
        </w:rPr>
        <w:t>Показатель заболеваемости энтеробиозом по муниципальным образованиям края колеблется от 12,47 до 522,6 на 100 тыс. населения. Превышение среднекраевого показ</w:t>
      </w:r>
      <w:r w:rsidRPr="00254EA3">
        <w:rPr>
          <w:sz w:val="24"/>
        </w:rPr>
        <w:t>а</w:t>
      </w:r>
      <w:r w:rsidRPr="00254EA3">
        <w:rPr>
          <w:sz w:val="24"/>
        </w:rPr>
        <w:t>теля зарегистрировано в Вяземском (522,6), Амурском (409,5), Николаевском (603,6) м</w:t>
      </w:r>
      <w:r w:rsidRPr="00254EA3">
        <w:rPr>
          <w:sz w:val="24"/>
        </w:rPr>
        <w:t>у</w:t>
      </w:r>
      <w:r w:rsidRPr="00254EA3">
        <w:rPr>
          <w:sz w:val="24"/>
        </w:rPr>
        <w:t>ниципальных районах, г. Комсомольске-на-Амуре (354,0).</w:t>
      </w:r>
    </w:p>
    <w:p w:rsidR="00031A8A" w:rsidRDefault="00510B56" w:rsidP="00510B56">
      <w:pPr>
        <w:autoSpaceDE w:val="0"/>
        <w:autoSpaceDN w:val="0"/>
        <w:adjustRightInd w:val="0"/>
        <w:ind w:firstLine="709"/>
        <w:jc w:val="both"/>
        <w:rPr>
          <w:sz w:val="24"/>
        </w:rPr>
      </w:pPr>
      <w:r w:rsidRPr="00254EA3">
        <w:rPr>
          <w:sz w:val="24"/>
        </w:rPr>
        <w:t>Для энтеробиоза характерно резко выраженное участие детей в формировании п</w:t>
      </w:r>
      <w:r w:rsidRPr="00254EA3">
        <w:rPr>
          <w:sz w:val="24"/>
        </w:rPr>
        <w:t>о</w:t>
      </w:r>
      <w:r w:rsidRPr="00254EA3">
        <w:rPr>
          <w:sz w:val="24"/>
        </w:rPr>
        <w:t>казателей заболеваемости (94,8</w:t>
      </w:r>
      <w:r w:rsidR="0067347E" w:rsidRPr="00254EA3">
        <w:rPr>
          <w:sz w:val="24"/>
        </w:rPr>
        <w:t>%</w:t>
      </w:r>
      <w:r w:rsidRPr="00254EA3">
        <w:rPr>
          <w:sz w:val="24"/>
        </w:rPr>
        <w:t xml:space="preserve"> всех заболевших)</w:t>
      </w:r>
      <w:r w:rsidR="00031A8A">
        <w:rPr>
          <w:sz w:val="24"/>
        </w:rPr>
        <w:t>, котор</w:t>
      </w:r>
      <w:r w:rsidR="00FA5780">
        <w:rPr>
          <w:sz w:val="24"/>
        </w:rPr>
        <w:t>ое</w:t>
      </w:r>
      <w:r w:rsidR="00031A8A">
        <w:rPr>
          <w:sz w:val="24"/>
        </w:rPr>
        <w:t xml:space="preserve"> </w:t>
      </w:r>
      <w:r w:rsidR="00031A8A" w:rsidRPr="00640036">
        <w:rPr>
          <w:sz w:val="24"/>
        </w:rPr>
        <w:t>по сравнению с 2016 г.</w:t>
      </w:r>
      <w:r w:rsidR="00031A8A">
        <w:rPr>
          <w:sz w:val="24"/>
        </w:rPr>
        <w:t xml:space="preserve"> </w:t>
      </w:r>
      <w:r w:rsidR="00031A8A" w:rsidRPr="00640036">
        <w:rPr>
          <w:sz w:val="24"/>
        </w:rPr>
        <w:t>ув</w:t>
      </w:r>
      <w:r w:rsidR="00031A8A" w:rsidRPr="00640036">
        <w:rPr>
          <w:sz w:val="24"/>
        </w:rPr>
        <w:t>е</w:t>
      </w:r>
      <w:r w:rsidR="00031A8A" w:rsidRPr="00640036">
        <w:rPr>
          <w:sz w:val="24"/>
        </w:rPr>
        <w:t>личился на 11,23</w:t>
      </w:r>
      <w:r w:rsidR="00031A8A">
        <w:rPr>
          <w:sz w:val="24"/>
        </w:rPr>
        <w:t>%</w:t>
      </w:r>
      <w:r w:rsidRPr="00254EA3">
        <w:rPr>
          <w:sz w:val="24"/>
        </w:rPr>
        <w:t xml:space="preserve">. </w:t>
      </w:r>
    </w:p>
    <w:p w:rsidR="00510B56" w:rsidRPr="007312C1" w:rsidRDefault="00510B56" w:rsidP="00510B56">
      <w:pPr>
        <w:autoSpaceDE w:val="0"/>
        <w:autoSpaceDN w:val="0"/>
        <w:adjustRightInd w:val="0"/>
        <w:ind w:firstLine="709"/>
        <w:jc w:val="both"/>
        <w:rPr>
          <w:sz w:val="24"/>
        </w:rPr>
      </w:pPr>
      <w:r w:rsidRPr="007312C1">
        <w:rPr>
          <w:sz w:val="24"/>
        </w:rPr>
        <w:t>В структуре заболеваемости энтеробиозом удельный вес детей в возрасте 3 - 6 лет и 7 - 14 лет составляет соответственно 46,3</w:t>
      </w:r>
      <w:r w:rsidR="0067347E">
        <w:rPr>
          <w:sz w:val="24"/>
        </w:rPr>
        <w:t>%</w:t>
      </w:r>
      <w:r w:rsidRPr="007312C1">
        <w:rPr>
          <w:sz w:val="24"/>
        </w:rPr>
        <w:t xml:space="preserve"> и 41,94%. На данные возрастные группы пр</w:t>
      </w:r>
      <w:r w:rsidRPr="007312C1">
        <w:rPr>
          <w:sz w:val="24"/>
        </w:rPr>
        <w:t>и</w:t>
      </w:r>
      <w:r w:rsidRPr="007312C1">
        <w:rPr>
          <w:sz w:val="24"/>
        </w:rPr>
        <w:t>ходятся и максимальные показатели заболеваемости - 3-6 лет – 1</w:t>
      </w:r>
      <w:r w:rsidR="00FA5780">
        <w:rPr>
          <w:sz w:val="24"/>
        </w:rPr>
        <w:t xml:space="preserve"> </w:t>
      </w:r>
      <w:r w:rsidRPr="007312C1">
        <w:rPr>
          <w:sz w:val="24"/>
        </w:rPr>
        <w:t>829,5 на 100 тыс. детск</w:t>
      </w:r>
      <w:r w:rsidRPr="007312C1">
        <w:rPr>
          <w:sz w:val="24"/>
        </w:rPr>
        <w:t>о</w:t>
      </w:r>
      <w:r w:rsidRPr="007312C1">
        <w:rPr>
          <w:sz w:val="24"/>
        </w:rPr>
        <w:t>го населения; 7-14 лет – 1</w:t>
      </w:r>
      <w:r w:rsidR="00FA5780">
        <w:rPr>
          <w:sz w:val="24"/>
        </w:rPr>
        <w:t xml:space="preserve"> </w:t>
      </w:r>
      <w:r w:rsidRPr="007312C1">
        <w:rPr>
          <w:sz w:val="24"/>
        </w:rPr>
        <w:t>012,1. Среди детей, посещающих детские организованные ко</w:t>
      </w:r>
      <w:r w:rsidRPr="007312C1">
        <w:rPr>
          <w:sz w:val="24"/>
        </w:rPr>
        <w:t>л</w:t>
      </w:r>
      <w:r w:rsidRPr="007312C1">
        <w:rPr>
          <w:sz w:val="24"/>
        </w:rPr>
        <w:t>лективы, зарегистрировано 87,7</w:t>
      </w:r>
      <w:r w:rsidR="0067347E">
        <w:rPr>
          <w:sz w:val="24"/>
        </w:rPr>
        <w:t>%</w:t>
      </w:r>
      <w:r w:rsidRPr="007312C1">
        <w:rPr>
          <w:sz w:val="24"/>
        </w:rPr>
        <w:t xml:space="preserve"> от всей заболеваемости. </w:t>
      </w:r>
    </w:p>
    <w:p w:rsidR="00510B56" w:rsidRPr="009B3063" w:rsidRDefault="00510B56" w:rsidP="00510B56">
      <w:pPr>
        <w:autoSpaceDE w:val="0"/>
        <w:autoSpaceDN w:val="0"/>
        <w:adjustRightInd w:val="0"/>
        <w:ind w:firstLine="709"/>
        <w:jc w:val="both"/>
        <w:rPr>
          <w:sz w:val="24"/>
        </w:rPr>
      </w:pPr>
      <w:r w:rsidRPr="007312C1">
        <w:rPr>
          <w:sz w:val="24"/>
        </w:rPr>
        <w:t>Копроовоскопическим методом</w:t>
      </w:r>
      <w:r w:rsidRPr="009B3063">
        <w:rPr>
          <w:sz w:val="24"/>
        </w:rPr>
        <w:t xml:space="preserve"> обследовано 179 046 человек, методом соскоба – 177 208 человек. Положительные находки составили 0,06</w:t>
      </w:r>
      <w:r w:rsidR="0067347E">
        <w:rPr>
          <w:sz w:val="24"/>
        </w:rPr>
        <w:t>%</w:t>
      </w:r>
      <w:r w:rsidRPr="009B3063">
        <w:rPr>
          <w:sz w:val="24"/>
        </w:rPr>
        <w:t xml:space="preserve"> и 1,4</w:t>
      </w:r>
      <w:r w:rsidR="0067347E">
        <w:rPr>
          <w:sz w:val="24"/>
        </w:rPr>
        <w:t>%</w:t>
      </w:r>
      <w:r w:rsidRPr="009B3063">
        <w:rPr>
          <w:sz w:val="24"/>
        </w:rPr>
        <w:t xml:space="preserve"> соответственно.</w:t>
      </w:r>
    </w:p>
    <w:p w:rsidR="00510B56" w:rsidRPr="00707A7E" w:rsidRDefault="00510B56" w:rsidP="00510B56">
      <w:pPr>
        <w:autoSpaceDE w:val="0"/>
        <w:autoSpaceDN w:val="0"/>
        <w:adjustRightInd w:val="0"/>
        <w:ind w:firstLine="709"/>
        <w:jc w:val="both"/>
        <w:rPr>
          <w:sz w:val="24"/>
        </w:rPr>
      </w:pPr>
      <w:r w:rsidRPr="009B3063">
        <w:rPr>
          <w:sz w:val="24"/>
        </w:rPr>
        <w:t>При проведении плановых мероприятий по надзору в целях контроля за распр</w:t>
      </w:r>
      <w:r w:rsidRPr="009B3063">
        <w:rPr>
          <w:sz w:val="24"/>
        </w:rPr>
        <w:t>о</w:t>
      </w:r>
      <w:r w:rsidRPr="009B3063">
        <w:rPr>
          <w:sz w:val="24"/>
        </w:rPr>
        <w:t>странением паразитозов, передающихся контактным путем (энтеробиоз, гименолепидоз, лямблиоз)</w:t>
      </w:r>
      <w:r>
        <w:rPr>
          <w:sz w:val="24"/>
        </w:rPr>
        <w:t>,</w:t>
      </w:r>
      <w:r w:rsidRPr="009B3063">
        <w:rPr>
          <w:sz w:val="24"/>
        </w:rPr>
        <w:t xml:space="preserve"> отобрано 3</w:t>
      </w:r>
      <w:r w:rsidR="00FA5780">
        <w:rPr>
          <w:sz w:val="24"/>
        </w:rPr>
        <w:t xml:space="preserve"> </w:t>
      </w:r>
      <w:r w:rsidRPr="009B3063">
        <w:rPr>
          <w:sz w:val="24"/>
        </w:rPr>
        <w:t>438 проб смывов, из них 5 (0,14</w:t>
      </w:r>
      <w:r w:rsidR="0067347E">
        <w:rPr>
          <w:sz w:val="24"/>
        </w:rPr>
        <w:t>%</w:t>
      </w:r>
      <w:r w:rsidRPr="009B3063">
        <w:rPr>
          <w:sz w:val="24"/>
        </w:rPr>
        <w:t>) с положительным результатом наличия яиц гельминтов (острицы 4</w:t>
      </w:r>
      <w:r w:rsidR="00FA5780">
        <w:rPr>
          <w:sz w:val="24"/>
        </w:rPr>
        <w:t>%</w:t>
      </w:r>
      <w:r w:rsidRPr="009B3063">
        <w:rPr>
          <w:sz w:val="24"/>
        </w:rPr>
        <w:t>, аскариды 1</w:t>
      </w:r>
      <w:r w:rsidR="0067347E">
        <w:rPr>
          <w:sz w:val="24"/>
        </w:rPr>
        <w:t>%</w:t>
      </w:r>
      <w:r w:rsidRPr="009B3063">
        <w:rPr>
          <w:sz w:val="24"/>
        </w:rPr>
        <w:t>).</w:t>
      </w:r>
      <w:r w:rsidRPr="00707A7E">
        <w:rPr>
          <w:sz w:val="24"/>
        </w:rPr>
        <w:t xml:space="preserve"> </w:t>
      </w:r>
    </w:p>
    <w:p w:rsidR="00510B56" w:rsidRPr="00640036" w:rsidRDefault="00510B56" w:rsidP="00510B56">
      <w:pPr>
        <w:autoSpaceDE w:val="0"/>
        <w:autoSpaceDN w:val="0"/>
        <w:adjustRightInd w:val="0"/>
        <w:ind w:firstLine="709"/>
        <w:jc w:val="both"/>
        <w:rPr>
          <w:sz w:val="24"/>
        </w:rPr>
      </w:pPr>
      <w:r w:rsidRPr="00640036">
        <w:rPr>
          <w:b/>
          <w:bCs/>
          <w:sz w:val="24"/>
        </w:rPr>
        <w:t xml:space="preserve">Гименолепидоз </w:t>
      </w:r>
      <w:r w:rsidRPr="00640036">
        <w:rPr>
          <w:sz w:val="24"/>
        </w:rPr>
        <w:t>на территории Хабаровского края регистрируется спорадическими случаями заболевания. В 2017, 2016, 2013, 2014 годах случаев заболевания гименолепид</w:t>
      </w:r>
      <w:r w:rsidRPr="00640036">
        <w:rPr>
          <w:sz w:val="24"/>
        </w:rPr>
        <w:t>о</w:t>
      </w:r>
      <w:r w:rsidRPr="00640036">
        <w:rPr>
          <w:sz w:val="24"/>
        </w:rPr>
        <w:t>зом не зарегистрировано. В 2015 г. зарегистрировано 3 случая (0,22 на 100 тыс. насел</w:t>
      </w:r>
      <w:r w:rsidRPr="00640036">
        <w:rPr>
          <w:sz w:val="24"/>
        </w:rPr>
        <w:t>е</w:t>
      </w:r>
      <w:r w:rsidRPr="00640036">
        <w:rPr>
          <w:sz w:val="24"/>
        </w:rPr>
        <w:t xml:space="preserve">ния). </w:t>
      </w:r>
    </w:p>
    <w:p w:rsidR="00510B56" w:rsidRPr="00F7267F" w:rsidRDefault="00510B56" w:rsidP="00510B56">
      <w:pPr>
        <w:autoSpaceDE w:val="0"/>
        <w:autoSpaceDN w:val="0"/>
        <w:adjustRightInd w:val="0"/>
        <w:ind w:firstLine="709"/>
        <w:jc w:val="both"/>
        <w:rPr>
          <w:sz w:val="24"/>
        </w:rPr>
      </w:pPr>
      <w:r w:rsidRPr="00F7267F">
        <w:rPr>
          <w:b/>
          <w:bCs/>
          <w:sz w:val="24"/>
        </w:rPr>
        <w:t xml:space="preserve">Аскаридоз </w:t>
      </w:r>
      <w:r w:rsidRPr="00F7267F">
        <w:rPr>
          <w:sz w:val="24"/>
        </w:rPr>
        <w:t>является вторым по уровню распространения гельминтозом в Хабаро</w:t>
      </w:r>
      <w:r w:rsidRPr="00F7267F">
        <w:rPr>
          <w:sz w:val="24"/>
        </w:rPr>
        <w:t>в</w:t>
      </w:r>
      <w:r w:rsidRPr="00F7267F">
        <w:rPr>
          <w:sz w:val="24"/>
        </w:rPr>
        <w:t>ском крае, природно-климатические и бытовые условия в части территорий края являются благоприятными для формирования его очагов. В течение трех последних лет наблюдае</w:t>
      </w:r>
      <w:r w:rsidRPr="00F7267F">
        <w:rPr>
          <w:sz w:val="24"/>
        </w:rPr>
        <w:t>т</w:t>
      </w:r>
      <w:r w:rsidRPr="00F7267F">
        <w:rPr>
          <w:sz w:val="24"/>
        </w:rPr>
        <w:t xml:space="preserve">ся тенденция к снижению заболеваемости аскаридозом. </w:t>
      </w:r>
    </w:p>
    <w:p w:rsidR="00510B56" w:rsidRPr="00F7267F" w:rsidRDefault="00510B56" w:rsidP="00510B56">
      <w:pPr>
        <w:tabs>
          <w:tab w:val="left" w:pos="-6663"/>
        </w:tabs>
        <w:ind w:firstLine="709"/>
        <w:jc w:val="both"/>
        <w:rPr>
          <w:sz w:val="24"/>
        </w:rPr>
      </w:pPr>
      <w:r w:rsidRPr="00F7267F">
        <w:rPr>
          <w:sz w:val="24"/>
        </w:rPr>
        <w:t>В 2017 г. выявлено 72 случая аскаридоза, в том числе 52 случая у детей (72,2</w:t>
      </w:r>
      <w:r w:rsidR="0067347E" w:rsidRPr="00F7267F">
        <w:rPr>
          <w:sz w:val="24"/>
        </w:rPr>
        <w:t>%</w:t>
      </w:r>
      <w:r w:rsidRPr="00F7267F">
        <w:rPr>
          <w:sz w:val="24"/>
        </w:rPr>
        <w:t xml:space="preserve">). Общий показатель заболеваемости аскаридозом по сравнению с 2014 г. снизился в 2 раза и </w:t>
      </w:r>
      <w:r w:rsidRPr="00F7267F">
        <w:rPr>
          <w:sz w:val="24"/>
        </w:rPr>
        <w:lastRenderedPageBreak/>
        <w:t>составил 5,40 на 100 тыс. населения</w:t>
      </w:r>
      <w:r w:rsidR="00F7267F" w:rsidRPr="00F7267F">
        <w:rPr>
          <w:sz w:val="24"/>
        </w:rPr>
        <w:t xml:space="preserve"> (РФ - 15,3 случая)</w:t>
      </w:r>
      <w:r w:rsidRPr="00F7267F">
        <w:rPr>
          <w:sz w:val="24"/>
        </w:rPr>
        <w:t>. Среди детей до 17 лет за после</w:t>
      </w:r>
      <w:r w:rsidRPr="00F7267F">
        <w:rPr>
          <w:sz w:val="24"/>
        </w:rPr>
        <w:t>д</w:t>
      </w:r>
      <w:r w:rsidRPr="00F7267F">
        <w:rPr>
          <w:sz w:val="24"/>
        </w:rPr>
        <w:t>ние три года отмечено снижение заболеваемости в 2 раза, показатель</w:t>
      </w:r>
      <w:r w:rsidR="00481A83" w:rsidRPr="00F7267F">
        <w:rPr>
          <w:sz w:val="24"/>
        </w:rPr>
        <w:t xml:space="preserve"> </w:t>
      </w:r>
      <w:r w:rsidRPr="00F7267F">
        <w:rPr>
          <w:sz w:val="24"/>
        </w:rPr>
        <w:t>заболеваемости с</w:t>
      </w:r>
      <w:r w:rsidRPr="00F7267F">
        <w:rPr>
          <w:sz w:val="24"/>
        </w:rPr>
        <w:t>о</w:t>
      </w:r>
      <w:r w:rsidRPr="00F7267F">
        <w:rPr>
          <w:sz w:val="24"/>
        </w:rPr>
        <w:t>ставил 19,85 на 100 тыс. населения против 46,07 в 2014 г.</w:t>
      </w:r>
    </w:p>
    <w:p w:rsidR="00510B56" w:rsidRPr="00036409" w:rsidRDefault="00FD247B" w:rsidP="00510B56">
      <w:pPr>
        <w:tabs>
          <w:tab w:val="left" w:pos="708"/>
        </w:tabs>
        <w:ind w:firstLine="709"/>
        <w:jc w:val="both"/>
        <w:rPr>
          <w:sz w:val="24"/>
        </w:rPr>
      </w:pPr>
      <w:r w:rsidRPr="00F7267F">
        <w:rPr>
          <w:sz w:val="24"/>
        </w:rPr>
        <w:t xml:space="preserve">Городское население болеет </w:t>
      </w:r>
      <w:r w:rsidR="00510B56" w:rsidRPr="00F7267F">
        <w:rPr>
          <w:sz w:val="24"/>
        </w:rPr>
        <w:t xml:space="preserve">аскаридозом </w:t>
      </w:r>
      <w:r w:rsidRPr="00F7267F">
        <w:rPr>
          <w:sz w:val="24"/>
        </w:rPr>
        <w:t>чаще (</w:t>
      </w:r>
      <w:r w:rsidR="00510B56" w:rsidRPr="00F7267F">
        <w:rPr>
          <w:sz w:val="24"/>
        </w:rPr>
        <w:t>75,0</w:t>
      </w:r>
      <w:r w:rsidR="0067347E" w:rsidRPr="00F7267F">
        <w:rPr>
          <w:sz w:val="24"/>
        </w:rPr>
        <w:t>%</w:t>
      </w:r>
      <w:r w:rsidRPr="00F7267F">
        <w:rPr>
          <w:sz w:val="24"/>
        </w:rPr>
        <w:t xml:space="preserve"> всех заболевших)</w:t>
      </w:r>
      <w:r w:rsidR="00510B56" w:rsidRPr="00F7267F">
        <w:rPr>
          <w:sz w:val="24"/>
        </w:rPr>
        <w:t>. Зараж</w:t>
      </w:r>
      <w:r w:rsidR="00510B56" w:rsidRPr="00F7267F">
        <w:rPr>
          <w:sz w:val="24"/>
        </w:rPr>
        <w:t>е</w:t>
      </w:r>
      <w:r w:rsidR="00510B56" w:rsidRPr="00F7267F">
        <w:rPr>
          <w:sz w:val="24"/>
        </w:rPr>
        <w:t>ние</w:t>
      </w:r>
      <w:r w:rsidR="00510B56" w:rsidRPr="00036409">
        <w:rPr>
          <w:sz w:val="24"/>
        </w:rPr>
        <w:t xml:space="preserve"> происходит, в основном, на дачных участках и связано с употреблением в пищу з</w:t>
      </w:r>
      <w:r w:rsidR="00510B56" w:rsidRPr="00036409">
        <w:rPr>
          <w:sz w:val="24"/>
        </w:rPr>
        <w:t>а</w:t>
      </w:r>
      <w:r w:rsidR="00510B56" w:rsidRPr="00036409">
        <w:rPr>
          <w:sz w:val="24"/>
        </w:rPr>
        <w:t>грязненных яйцами гельминтов овощей, ягод и столовой зелени.</w:t>
      </w:r>
    </w:p>
    <w:p w:rsidR="00510B56" w:rsidRPr="00036409" w:rsidRDefault="00510B56" w:rsidP="00510B56">
      <w:pPr>
        <w:autoSpaceDE w:val="0"/>
        <w:autoSpaceDN w:val="0"/>
        <w:adjustRightInd w:val="0"/>
        <w:ind w:firstLine="709"/>
        <w:jc w:val="both"/>
        <w:rPr>
          <w:sz w:val="24"/>
        </w:rPr>
      </w:pPr>
      <w:r w:rsidRPr="00036409">
        <w:rPr>
          <w:sz w:val="24"/>
        </w:rPr>
        <w:t>По результатам лабораторных исследований овощной продукции</w:t>
      </w:r>
      <w:r w:rsidR="00FD247B">
        <w:rPr>
          <w:sz w:val="24"/>
        </w:rPr>
        <w:t>, реализуемой населению,</w:t>
      </w:r>
      <w:r w:rsidRPr="00036409">
        <w:rPr>
          <w:sz w:val="24"/>
        </w:rPr>
        <w:t xml:space="preserve"> в 2013 - 2017 г</w:t>
      </w:r>
      <w:r w:rsidR="00FA5780">
        <w:rPr>
          <w:sz w:val="24"/>
        </w:rPr>
        <w:t>г.</w:t>
      </w:r>
      <w:r w:rsidRPr="00036409">
        <w:rPr>
          <w:sz w:val="24"/>
        </w:rPr>
        <w:t xml:space="preserve"> яйца гельминтов не обнаружены. Обсеменения плодов, ягод, столовой зелени в течение 3 последних лет не выявлялось.</w:t>
      </w:r>
    </w:p>
    <w:p w:rsidR="00510B56" w:rsidRPr="00B900FA" w:rsidRDefault="00510B56" w:rsidP="00510B56">
      <w:pPr>
        <w:autoSpaceDE w:val="0"/>
        <w:autoSpaceDN w:val="0"/>
        <w:adjustRightInd w:val="0"/>
        <w:ind w:firstLine="709"/>
        <w:jc w:val="both"/>
        <w:rPr>
          <w:sz w:val="24"/>
        </w:rPr>
      </w:pPr>
      <w:r w:rsidRPr="00036409">
        <w:rPr>
          <w:sz w:val="24"/>
        </w:rPr>
        <w:t xml:space="preserve">После периода роста заболеваемости </w:t>
      </w:r>
      <w:r w:rsidRPr="00036409">
        <w:rPr>
          <w:b/>
          <w:sz w:val="24"/>
        </w:rPr>
        <w:t>токсарозом,</w:t>
      </w:r>
      <w:r w:rsidRPr="00036409">
        <w:rPr>
          <w:sz w:val="24"/>
        </w:rPr>
        <w:t xml:space="preserve"> в течение трех последних лет наблюдается ее снижение. Так, в 2017 г. зарегистрировано</w:t>
      </w:r>
      <w:r w:rsidRPr="00B900FA">
        <w:rPr>
          <w:sz w:val="24"/>
        </w:rPr>
        <w:t xml:space="preserve"> 8 случаев заболевания (0,60 на 100 тысяч населения</w:t>
      </w:r>
      <w:r w:rsidR="001D4196">
        <w:rPr>
          <w:sz w:val="24"/>
        </w:rPr>
        <w:t>; РФ - 1,7 случая</w:t>
      </w:r>
      <w:r w:rsidRPr="00B900FA">
        <w:rPr>
          <w:sz w:val="24"/>
        </w:rPr>
        <w:t>) против 83 случаев (6,19 на 100 тысяч населения) в 2014 г.</w:t>
      </w:r>
      <w:r w:rsidR="008152C5">
        <w:rPr>
          <w:sz w:val="24"/>
        </w:rPr>
        <w:t xml:space="preserve"> Ч</w:t>
      </w:r>
      <w:r w:rsidRPr="00B900FA">
        <w:rPr>
          <w:sz w:val="24"/>
        </w:rPr>
        <w:t>исло заболевших</w:t>
      </w:r>
      <w:r w:rsidR="008152C5">
        <w:rPr>
          <w:sz w:val="24"/>
        </w:rPr>
        <w:t xml:space="preserve"> среди</w:t>
      </w:r>
      <w:r w:rsidR="001E6973">
        <w:rPr>
          <w:sz w:val="24"/>
        </w:rPr>
        <w:t xml:space="preserve"> </w:t>
      </w:r>
      <w:r w:rsidR="008152C5" w:rsidRPr="00B900FA">
        <w:rPr>
          <w:sz w:val="24"/>
        </w:rPr>
        <w:t xml:space="preserve">детей до 17 лет </w:t>
      </w:r>
      <w:r w:rsidR="001E6973">
        <w:rPr>
          <w:sz w:val="24"/>
        </w:rPr>
        <w:t xml:space="preserve">снизилось </w:t>
      </w:r>
      <w:r w:rsidR="008152C5" w:rsidRPr="00B900FA">
        <w:rPr>
          <w:sz w:val="24"/>
        </w:rPr>
        <w:t>в 12,8 раза</w:t>
      </w:r>
      <w:r w:rsidRPr="00B900FA">
        <w:rPr>
          <w:sz w:val="24"/>
        </w:rPr>
        <w:t>.</w:t>
      </w:r>
    </w:p>
    <w:p w:rsidR="00510B56" w:rsidRPr="00C028B2" w:rsidRDefault="00510B56" w:rsidP="00C028B2">
      <w:pPr>
        <w:pStyle w:val="afffff2"/>
        <w:ind w:firstLine="709"/>
        <w:jc w:val="both"/>
        <w:rPr>
          <w:rFonts w:ascii="Times New Roman" w:hAnsi="Times New Roman" w:cs="Times New Roman"/>
          <w:sz w:val="24"/>
          <w:szCs w:val="24"/>
          <w:highlight w:val="yellow"/>
        </w:rPr>
      </w:pPr>
      <w:r w:rsidRPr="00C028B2">
        <w:rPr>
          <w:rFonts w:ascii="Times New Roman" w:hAnsi="Times New Roman" w:cs="Times New Roman"/>
          <w:sz w:val="24"/>
          <w:szCs w:val="24"/>
        </w:rPr>
        <w:t xml:space="preserve">Показатель заболеваемости </w:t>
      </w:r>
      <w:r w:rsidR="008152C5" w:rsidRPr="00C028B2">
        <w:rPr>
          <w:rFonts w:ascii="Times New Roman" w:hAnsi="Times New Roman" w:cs="Times New Roman"/>
          <w:sz w:val="24"/>
          <w:szCs w:val="24"/>
        </w:rPr>
        <w:t xml:space="preserve">токсокарозом </w:t>
      </w:r>
      <w:r w:rsidRPr="00C028B2">
        <w:rPr>
          <w:rFonts w:ascii="Times New Roman" w:hAnsi="Times New Roman" w:cs="Times New Roman"/>
          <w:sz w:val="24"/>
          <w:szCs w:val="24"/>
        </w:rPr>
        <w:t xml:space="preserve">колеблется от 0,65 </w:t>
      </w:r>
      <w:r w:rsidR="008152C5" w:rsidRPr="00C028B2">
        <w:rPr>
          <w:rFonts w:ascii="Times New Roman" w:hAnsi="Times New Roman" w:cs="Times New Roman"/>
          <w:sz w:val="24"/>
          <w:szCs w:val="24"/>
        </w:rPr>
        <w:t xml:space="preserve">случая </w:t>
      </w:r>
      <w:r w:rsidRPr="00C028B2">
        <w:rPr>
          <w:rFonts w:ascii="Times New Roman" w:hAnsi="Times New Roman" w:cs="Times New Roman"/>
          <w:sz w:val="24"/>
          <w:szCs w:val="24"/>
        </w:rPr>
        <w:t>(г. Хабаровск) до 24,49</w:t>
      </w:r>
      <w:r w:rsidR="008152C5" w:rsidRPr="00C028B2">
        <w:rPr>
          <w:rFonts w:ascii="Times New Roman" w:hAnsi="Times New Roman" w:cs="Times New Roman"/>
          <w:sz w:val="24"/>
          <w:szCs w:val="24"/>
        </w:rPr>
        <w:t xml:space="preserve"> случая </w:t>
      </w:r>
      <w:r w:rsidRPr="00C028B2">
        <w:rPr>
          <w:rFonts w:ascii="Times New Roman" w:hAnsi="Times New Roman" w:cs="Times New Roman"/>
          <w:sz w:val="24"/>
          <w:szCs w:val="24"/>
        </w:rPr>
        <w:t xml:space="preserve">на 100 тыс. населения (Нанайский район). Комплекс профилактических и санитарно-просветительных мероприятий позволил снизить заболеваемость в Нанайском районе в 6,0 раз (с 148,1 </w:t>
      </w:r>
      <w:r w:rsidR="008152C5" w:rsidRPr="00C028B2">
        <w:rPr>
          <w:rFonts w:ascii="Times New Roman" w:hAnsi="Times New Roman" w:cs="Times New Roman"/>
          <w:sz w:val="24"/>
          <w:szCs w:val="24"/>
        </w:rPr>
        <w:t xml:space="preserve">случая </w:t>
      </w:r>
      <w:r w:rsidRPr="00C028B2">
        <w:rPr>
          <w:rFonts w:ascii="Times New Roman" w:hAnsi="Times New Roman" w:cs="Times New Roman"/>
          <w:sz w:val="24"/>
          <w:szCs w:val="24"/>
        </w:rPr>
        <w:t>на 100 тыс. населения в 2015 г. до 24,49 в 2017 г.).</w:t>
      </w:r>
      <w:r w:rsidR="00C028B2" w:rsidRPr="00C028B2">
        <w:rPr>
          <w:rFonts w:ascii="Times New Roman" w:hAnsi="Times New Roman" w:cs="Times New Roman"/>
          <w:sz w:val="24"/>
          <w:szCs w:val="24"/>
        </w:rPr>
        <w:t xml:space="preserve"> Среди заболевших доля</w:t>
      </w:r>
      <w:r w:rsidRPr="00C028B2">
        <w:rPr>
          <w:rFonts w:ascii="Times New Roman" w:hAnsi="Times New Roman" w:cs="Times New Roman"/>
          <w:sz w:val="24"/>
          <w:szCs w:val="24"/>
        </w:rPr>
        <w:t xml:space="preserve"> </w:t>
      </w:r>
      <w:r w:rsidR="00C028B2" w:rsidRPr="00C028B2">
        <w:rPr>
          <w:rFonts w:ascii="Times New Roman" w:hAnsi="Times New Roman" w:cs="Times New Roman"/>
          <w:sz w:val="24"/>
          <w:szCs w:val="24"/>
        </w:rPr>
        <w:t xml:space="preserve">городского населения </w:t>
      </w:r>
      <w:r w:rsidRPr="00C028B2">
        <w:rPr>
          <w:rFonts w:ascii="Times New Roman" w:hAnsi="Times New Roman" w:cs="Times New Roman"/>
          <w:sz w:val="24"/>
          <w:szCs w:val="24"/>
        </w:rPr>
        <w:t>составляет 50,0</w:t>
      </w:r>
      <w:r w:rsidR="0067347E" w:rsidRPr="00C028B2">
        <w:rPr>
          <w:rFonts w:ascii="Times New Roman" w:hAnsi="Times New Roman" w:cs="Times New Roman"/>
          <w:sz w:val="24"/>
          <w:szCs w:val="24"/>
        </w:rPr>
        <w:t>%</w:t>
      </w:r>
      <w:r w:rsidRPr="00C028B2">
        <w:rPr>
          <w:rFonts w:ascii="Times New Roman" w:hAnsi="Times New Roman" w:cs="Times New Roman"/>
          <w:sz w:val="24"/>
          <w:szCs w:val="24"/>
        </w:rPr>
        <w:t xml:space="preserve"> </w:t>
      </w:r>
    </w:p>
    <w:p w:rsidR="00510B56" w:rsidRPr="00C028B2" w:rsidRDefault="00510B56" w:rsidP="00C028B2">
      <w:pPr>
        <w:pStyle w:val="afffff2"/>
        <w:ind w:firstLine="709"/>
        <w:jc w:val="both"/>
        <w:rPr>
          <w:rFonts w:ascii="Times New Roman" w:hAnsi="Times New Roman" w:cs="Times New Roman"/>
          <w:sz w:val="24"/>
          <w:szCs w:val="24"/>
        </w:rPr>
      </w:pPr>
      <w:r w:rsidRPr="00C028B2">
        <w:rPr>
          <w:rFonts w:ascii="Times New Roman" w:hAnsi="Times New Roman" w:cs="Times New Roman"/>
          <w:sz w:val="24"/>
          <w:szCs w:val="24"/>
        </w:rPr>
        <w:t>Проблема токсокароза остается актуальной, учитывая большое количество собак в населенных пунктах края, как домашних, так и бродячих, что ведёт к загрязнению яйцами токсокар почвы дворов</w:t>
      </w:r>
      <w:r w:rsidR="00C028B2">
        <w:rPr>
          <w:rFonts w:ascii="Times New Roman" w:hAnsi="Times New Roman" w:cs="Times New Roman"/>
          <w:sz w:val="24"/>
          <w:szCs w:val="24"/>
        </w:rPr>
        <w:t>ых территорий</w:t>
      </w:r>
      <w:r w:rsidRPr="00C028B2">
        <w:rPr>
          <w:rFonts w:ascii="Times New Roman" w:hAnsi="Times New Roman" w:cs="Times New Roman"/>
          <w:sz w:val="24"/>
          <w:szCs w:val="24"/>
        </w:rPr>
        <w:t xml:space="preserve">, парков, детских площадок. </w:t>
      </w:r>
    </w:p>
    <w:p w:rsidR="00510B56" w:rsidRPr="00C028B2" w:rsidRDefault="00510B56" w:rsidP="00C028B2">
      <w:pPr>
        <w:pStyle w:val="afffff2"/>
        <w:ind w:firstLine="709"/>
        <w:jc w:val="both"/>
        <w:rPr>
          <w:rFonts w:ascii="Times New Roman" w:hAnsi="Times New Roman" w:cs="Times New Roman"/>
          <w:sz w:val="24"/>
          <w:szCs w:val="24"/>
        </w:rPr>
      </w:pPr>
      <w:r w:rsidRPr="00C028B2">
        <w:rPr>
          <w:rFonts w:ascii="Times New Roman" w:hAnsi="Times New Roman" w:cs="Times New Roman"/>
          <w:sz w:val="24"/>
          <w:szCs w:val="24"/>
        </w:rPr>
        <w:t>В отчетном году показатель паразитарного загрязнения почвы составил 1,4</w:t>
      </w:r>
      <w:r w:rsidR="0067347E" w:rsidRPr="00C028B2">
        <w:rPr>
          <w:rFonts w:ascii="Times New Roman" w:hAnsi="Times New Roman" w:cs="Times New Roman"/>
          <w:sz w:val="24"/>
          <w:szCs w:val="24"/>
        </w:rPr>
        <w:t>%</w:t>
      </w:r>
      <w:r w:rsidRPr="00C028B2">
        <w:rPr>
          <w:rFonts w:ascii="Times New Roman" w:hAnsi="Times New Roman" w:cs="Times New Roman"/>
          <w:sz w:val="24"/>
          <w:szCs w:val="24"/>
        </w:rPr>
        <w:t xml:space="preserve"> (2016 г. – 1,1</w:t>
      </w:r>
      <w:r w:rsidR="0067347E" w:rsidRPr="00C028B2">
        <w:rPr>
          <w:rFonts w:ascii="Times New Roman" w:hAnsi="Times New Roman" w:cs="Times New Roman"/>
          <w:sz w:val="24"/>
          <w:szCs w:val="24"/>
        </w:rPr>
        <w:t>%</w:t>
      </w:r>
      <w:r w:rsidRPr="00C028B2">
        <w:rPr>
          <w:rFonts w:ascii="Times New Roman" w:hAnsi="Times New Roman" w:cs="Times New Roman"/>
          <w:sz w:val="24"/>
          <w:szCs w:val="24"/>
        </w:rPr>
        <w:t>).</w:t>
      </w:r>
      <w:r w:rsidR="00B613EE">
        <w:rPr>
          <w:rFonts w:ascii="Times New Roman" w:hAnsi="Times New Roman" w:cs="Times New Roman"/>
          <w:sz w:val="24"/>
          <w:szCs w:val="24"/>
        </w:rPr>
        <w:t xml:space="preserve"> В исследуемых пробах почвы обнаружены</w:t>
      </w:r>
      <w:r w:rsidRPr="00C028B2">
        <w:rPr>
          <w:rFonts w:ascii="Times New Roman" w:hAnsi="Times New Roman" w:cs="Times New Roman"/>
          <w:sz w:val="24"/>
          <w:szCs w:val="24"/>
        </w:rPr>
        <w:t xml:space="preserve"> </w:t>
      </w:r>
      <w:r w:rsidR="008F329D" w:rsidRPr="00C028B2">
        <w:rPr>
          <w:rFonts w:ascii="Times New Roman" w:hAnsi="Times New Roman" w:cs="Times New Roman"/>
          <w:color w:val="000000"/>
          <w:sz w:val="24"/>
          <w:szCs w:val="24"/>
        </w:rPr>
        <w:t xml:space="preserve">Metagonimus yokogawai </w:t>
      </w:r>
      <w:r w:rsidR="008F329D">
        <w:rPr>
          <w:rFonts w:ascii="Times New Roman" w:hAnsi="Times New Roman" w:cs="Times New Roman"/>
          <w:color w:val="000000"/>
          <w:sz w:val="24"/>
          <w:szCs w:val="24"/>
        </w:rPr>
        <w:t>(50%),</w:t>
      </w:r>
      <w:r w:rsidR="008F329D">
        <w:rPr>
          <w:rFonts w:ascii="Times New Roman" w:hAnsi="Times New Roman" w:cs="Times New Roman"/>
          <w:sz w:val="24"/>
          <w:szCs w:val="24"/>
        </w:rPr>
        <w:t xml:space="preserve"> </w:t>
      </w:r>
      <w:r w:rsidR="00B613EE">
        <w:rPr>
          <w:rFonts w:ascii="Times New Roman" w:hAnsi="Times New Roman" w:cs="Times New Roman"/>
          <w:sz w:val="24"/>
          <w:szCs w:val="24"/>
        </w:rPr>
        <w:t>я</w:t>
      </w:r>
      <w:r w:rsidRPr="00C028B2">
        <w:rPr>
          <w:rFonts w:ascii="Times New Roman" w:hAnsi="Times New Roman" w:cs="Times New Roman"/>
          <w:sz w:val="24"/>
          <w:szCs w:val="24"/>
        </w:rPr>
        <w:t xml:space="preserve">йца аскарид </w:t>
      </w:r>
      <w:r w:rsidR="00B613EE">
        <w:rPr>
          <w:rFonts w:ascii="Times New Roman" w:hAnsi="Times New Roman" w:cs="Times New Roman"/>
          <w:sz w:val="24"/>
          <w:szCs w:val="24"/>
        </w:rPr>
        <w:t xml:space="preserve">(30%), </w:t>
      </w:r>
      <w:r w:rsidRPr="00C028B2">
        <w:rPr>
          <w:rFonts w:ascii="Times New Roman" w:hAnsi="Times New Roman" w:cs="Times New Roman"/>
          <w:sz w:val="24"/>
          <w:szCs w:val="24"/>
        </w:rPr>
        <w:t xml:space="preserve">токсокар </w:t>
      </w:r>
      <w:r w:rsidR="00B613EE">
        <w:rPr>
          <w:rFonts w:ascii="Times New Roman" w:hAnsi="Times New Roman" w:cs="Times New Roman"/>
          <w:sz w:val="24"/>
          <w:szCs w:val="24"/>
        </w:rPr>
        <w:t>(15%),</w:t>
      </w:r>
      <w:r w:rsidRPr="00C028B2">
        <w:rPr>
          <w:rFonts w:ascii="Times New Roman" w:hAnsi="Times New Roman" w:cs="Times New Roman"/>
          <w:sz w:val="24"/>
          <w:szCs w:val="24"/>
        </w:rPr>
        <w:t xml:space="preserve"> власоглава</w:t>
      </w:r>
      <w:r w:rsidR="008F329D">
        <w:rPr>
          <w:rFonts w:ascii="Times New Roman" w:hAnsi="Times New Roman" w:cs="Times New Roman"/>
          <w:sz w:val="24"/>
          <w:szCs w:val="24"/>
        </w:rPr>
        <w:t xml:space="preserve"> (5%)</w:t>
      </w:r>
      <w:r w:rsidRPr="00C028B2">
        <w:rPr>
          <w:rFonts w:ascii="Times New Roman" w:hAnsi="Times New Roman" w:cs="Times New Roman"/>
          <w:color w:val="000000"/>
          <w:sz w:val="24"/>
          <w:szCs w:val="24"/>
        </w:rPr>
        <w:t xml:space="preserve">. </w:t>
      </w:r>
    </w:p>
    <w:p w:rsidR="00510B56" w:rsidRPr="00C028B2" w:rsidRDefault="00510B56" w:rsidP="00C028B2">
      <w:pPr>
        <w:pStyle w:val="afffff2"/>
        <w:ind w:firstLine="709"/>
        <w:jc w:val="both"/>
        <w:rPr>
          <w:rFonts w:ascii="Times New Roman" w:hAnsi="Times New Roman" w:cs="Times New Roman"/>
          <w:sz w:val="24"/>
          <w:szCs w:val="24"/>
        </w:rPr>
      </w:pPr>
      <w:r w:rsidRPr="00C028B2">
        <w:rPr>
          <w:rFonts w:ascii="Times New Roman" w:hAnsi="Times New Roman" w:cs="Times New Roman"/>
          <w:sz w:val="24"/>
          <w:szCs w:val="24"/>
        </w:rPr>
        <w:t>В исслед</w:t>
      </w:r>
      <w:r w:rsidR="008F329D">
        <w:rPr>
          <w:rFonts w:ascii="Times New Roman" w:hAnsi="Times New Roman" w:cs="Times New Roman"/>
          <w:sz w:val="24"/>
          <w:szCs w:val="24"/>
        </w:rPr>
        <w:t>уемых пробах почвы</w:t>
      </w:r>
      <w:r w:rsidRPr="00C028B2">
        <w:rPr>
          <w:rFonts w:ascii="Times New Roman" w:hAnsi="Times New Roman" w:cs="Times New Roman"/>
          <w:sz w:val="24"/>
          <w:szCs w:val="24"/>
        </w:rPr>
        <w:t xml:space="preserve"> </w:t>
      </w:r>
      <w:r w:rsidR="00BE1E5C">
        <w:rPr>
          <w:rFonts w:ascii="Times New Roman" w:hAnsi="Times New Roman" w:cs="Times New Roman"/>
          <w:sz w:val="24"/>
          <w:szCs w:val="24"/>
        </w:rPr>
        <w:t xml:space="preserve">с </w:t>
      </w:r>
      <w:r w:rsidRPr="00C028B2">
        <w:rPr>
          <w:rFonts w:ascii="Times New Roman" w:hAnsi="Times New Roman" w:cs="Times New Roman"/>
          <w:sz w:val="24"/>
          <w:szCs w:val="24"/>
        </w:rPr>
        <w:t>полей сельхозугодий</w:t>
      </w:r>
      <w:r w:rsidR="00BE1E5C" w:rsidRPr="00BE1E5C">
        <w:rPr>
          <w:rFonts w:ascii="Times New Roman" w:hAnsi="Times New Roman" w:cs="Times New Roman"/>
          <w:sz w:val="24"/>
          <w:szCs w:val="24"/>
        </w:rPr>
        <w:t xml:space="preserve"> </w:t>
      </w:r>
      <w:r w:rsidR="00BE1E5C" w:rsidRPr="00C028B2">
        <w:rPr>
          <w:rFonts w:ascii="Times New Roman" w:hAnsi="Times New Roman" w:cs="Times New Roman"/>
          <w:sz w:val="24"/>
          <w:szCs w:val="24"/>
        </w:rPr>
        <w:t>в местах производства раст</w:t>
      </w:r>
      <w:r w:rsidR="00BE1E5C" w:rsidRPr="00C028B2">
        <w:rPr>
          <w:rFonts w:ascii="Times New Roman" w:hAnsi="Times New Roman" w:cs="Times New Roman"/>
          <w:sz w:val="24"/>
          <w:szCs w:val="24"/>
        </w:rPr>
        <w:t>е</w:t>
      </w:r>
      <w:r w:rsidR="00BE1E5C" w:rsidRPr="00C028B2">
        <w:rPr>
          <w:rFonts w:ascii="Times New Roman" w:hAnsi="Times New Roman" w:cs="Times New Roman"/>
          <w:sz w:val="24"/>
          <w:szCs w:val="24"/>
        </w:rPr>
        <w:t>ниеводческой продукции</w:t>
      </w:r>
      <w:r w:rsidRPr="00C028B2">
        <w:rPr>
          <w:rFonts w:ascii="Times New Roman" w:hAnsi="Times New Roman" w:cs="Times New Roman"/>
          <w:sz w:val="24"/>
          <w:szCs w:val="24"/>
        </w:rPr>
        <w:t xml:space="preserve"> возбудител</w:t>
      </w:r>
      <w:r w:rsidR="00BE1E5C">
        <w:rPr>
          <w:rFonts w:ascii="Times New Roman" w:hAnsi="Times New Roman" w:cs="Times New Roman"/>
          <w:sz w:val="24"/>
          <w:szCs w:val="24"/>
        </w:rPr>
        <w:t>и</w:t>
      </w:r>
      <w:r w:rsidRPr="00C028B2">
        <w:rPr>
          <w:rFonts w:ascii="Times New Roman" w:hAnsi="Times New Roman" w:cs="Times New Roman"/>
          <w:sz w:val="24"/>
          <w:szCs w:val="24"/>
        </w:rPr>
        <w:t xml:space="preserve"> паразитарных болезней не обнаружен</w:t>
      </w:r>
      <w:r w:rsidR="00BE1E5C">
        <w:rPr>
          <w:rFonts w:ascii="Times New Roman" w:hAnsi="Times New Roman" w:cs="Times New Roman"/>
          <w:sz w:val="24"/>
          <w:szCs w:val="24"/>
        </w:rPr>
        <w:t>ы</w:t>
      </w:r>
      <w:r w:rsidRPr="00C028B2">
        <w:rPr>
          <w:rFonts w:ascii="Times New Roman" w:hAnsi="Times New Roman" w:cs="Times New Roman"/>
          <w:sz w:val="24"/>
          <w:szCs w:val="24"/>
        </w:rPr>
        <w:t>.</w:t>
      </w:r>
    </w:p>
    <w:p w:rsidR="00510B56" w:rsidRPr="00C028B2" w:rsidRDefault="00510B56" w:rsidP="00C028B2">
      <w:pPr>
        <w:pStyle w:val="afffff2"/>
        <w:ind w:firstLine="709"/>
        <w:jc w:val="both"/>
        <w:rPr>
          <w:rFonts w:ascii="Times New Roman" w:hAnsi="Times New Roman" w:cs="Times New Roman"/>
          <w:bCs/>
          <w:sz w:val="24"/>
          <w:szCs w:val="24"/>
        </w:rPr>
      </w:pPr>
      <w:r w:rsidRPr="00C028B2">
        <w:rPr>
          <w:rFonts w:ascii="Times New Roman" w:hAnsi="Times New Roman" w:cs="Times New Roman"/>
          <w:sz w:val="24"/>
          <w:szCs w:val="24"/>
        </w:rPr>
        <w:t xml:space="preserve">В группе </w:t>
      </w:r>
      <w:r w:rsidRPr="00C028B2">
        <w:rPr>
          <w:rFonts w:ascii="Times New Roman" w:hAnsi="Times New Roman" w:cs="Times New Roman"/>
          <w:b/>
          <w:sz w:val="24"/>
          <w:szCs w:val="24"/>
        </w:rPr>
        <w:t>биогельминтозов</w:t>
      </w:r>
      <w:r w:rsidR="00BE1E5C">
        <w:rPr>
          <w:rFonts w:ascii="Times New Roman" w:hAnsi="Times New Roman" w:cs="Times New Roman"/>
          <w:sz w:val="24"/>
          <w:szCs w:val="24"/>
        </w:rPr>
        <w:t xml:space="preserve"> </w:t>
      </w:r>
      <w:r w:rsidRPr="00C028B2">
        <w:rPr>
          <w:rFonts w:ascii="Times New Roman" w:hAnsi="Times New Roman" w:cs="Times New Roman"/>
          <w:sz w:val="24"/>
          <w:szCs w:val="24"/>
        </w:rPr>
        <w:t>регистрир</w:t>
      </w:r>
      <w:r w:rsidR="00BE1E5C">
        <w:rPr>
          <w:rFonts w:ascii="Times New Roman" w:hAnsi="Times New Roman" w:cs="Times New Roman"/>
          <w:sz w:val="24"/>
          <w:szCs w:val="24"/>
        </w:rPr>
        <w:t>уются</w:t>
      </w:r>
      <w:r w:rsidRPr="00C028B2">
        <w:rPr>
          <w:rFonts w:ascii="Times New Roman" w:hAnsi="Times New Roman" w:cs="Times New Roman"/>
          <w:sz w:val="24"/>
          <w:szCs w:val="24"/>
        </w:rPr>
        <w:t xml:space="preserve"> случаи </w:t>
      </w:r>
      <w:r w:rsidRPr="00C028B2">
        <w:rPr>
          <w:rFonts w:ascii="Times New Roman" w:hAnsi="Times New Roman" w:cs="Times New Roman"/>
          <w:bCs/>
          <w:sz w:val="24"/>
          <w:szCs w:val="24"/>
        </w:rPr>
        <w:t>дифиллоботриоза, клонорхоза, эхинококкоз, дирофиляриоза</w:t>
      </w:r>
      <w:r w:rsidR="00BE1E5C">
        <w:rPr>
          <w:rFonts w:ascii="Times New Roman" w:hAnsi="Times New Roman" w:cs="Times New Roman"/>
          <w:bCs/>
          <w:sz w:val="24"/>
          <w:szCs w:val="24"/>
        </w:rPr>
        <w:t>.</w:t>
      </w:r>
    </w:p>
    <w:p w:rsidR="00BE1E5C" w:rsidRDefault="00510B56" w:rsidP="00510B56">
      <w:pPr>
        <w:ind w:firstLine="709"/>
        <w:jc w:val="both"/>
        <w:rPr>
          <w:sz w:val="24"/>
        </w:rPr>
      </w:pPr>
      <w:r w:rsidRPr="002D599B">
        <w:rPr>
          <w:sz w:val="24"/>
        </w:rPr>
        <w:t xml:space="preserve">В структуре биогельминтозов </w:t>
      </w:r>
      <w:r w:rsidRPr="002D599B">
        <w:rPr>
          <w:b/>
          <w:sz w:val="24"/>
        </w:rPr>
        <w:t xml:space="preserve">дифиллоботриоз </w:t>
      </w:r>
      <w:r w:rsidRPr="002D599B">
        <w:rPr>
          <w:sz w:val="24"/>
        </w:rPr>
        <w:t>составляет 44,4</w:t>
      </w:r>
      <w:r w:rsidR="0067347E">
        <w:rPr>
          <w:sz w:val="24"/>
        </w:rPr>
        <w:t>%</w:t>
      </w:r>
      <w:r w:rsidRPr="002D599B">
        <w:rPr>
          <w:sz w:val="24"/>
        </w:rPr>
        <w:t>. В сравнении с 2015 г. заболеваемость дифиллоботриозом снизилась на 18,9</w:t>
      </w:r>
      <w:r w:rsidR="0067347E">
        <w:rPr>
          <w:sz w:val="24"/>
        </w:rPr>
        <w:t>%</w:t>
      </w:r>
      <w:r w:rsidRPr="002D599B">
        <w:rPr>
          <w:sz w:val="24"/>
        </w:rPr>
        <w:t xml:space="preserve"> и составила 0,30 на 100 тыс. населения. </w:t>
      </w:r>
      <w:r w:rsidR="00C672EC">
        <w:rPr>
          <w:sz w:val="24"/>
        </w:rPr>
        <w:t xml:space="preserve">В числе </w:t>
      </w:r>
      <w:r w:rsidR="00F7267F">
        <w:rPr>
          <w:sz w:val="24"/>
        </w:rPr>
        <w:t xml:space="preserve">заболевших </w:t>
      </w:r>
      <w:r w:rsidR="00FA5780">
        <w:rPr>
          <w:sz w:val="24"/>
        </w:rPr>
        <w:t xml:space="preserve"> - </w:t>
      </w:r>
      <w:r w:rsidR="00C672EC" w:rsidRPr="002D599B">
        <w:rPr>
          <w:sz w:val="24"/>
        </w:rPr>
        <w:t>75%</w:t>
      </w:r>
      <w:r w:rsidR="00C672EC">
        <w:rPr>
          <w:sz w:val="24"/>
        </w:rPr>
        <w:t xml:space="preserve"> </w:t>
      </w:r>
      <w:r w:rsidR="00F7267F">
        <w:rPr>
          <w:sz w:val="24"/>
        </w:rPr>
        <w:t>взрослое население</w:t>
      </w:r>
      <w:r w:rsidR="00C672EC">
        <w:rPr>
          <w:sz w:val="24"/>
        </w:rPr>
        <w:t>.</w:t>
      </w:r>
      <w:r w:rsidR="00F7267F" w:rsidRPr="002D599B">
        <w:rPr>
          <w:sz w:val="24"/>
        </w:rPr>
        <w:t xml:space="preserve"> </w:t>
      </w:r>
    </w:p>
    <w:p w:rsidR="00510B56" w:rsidRPr="002D599B" w:rsidRDefault="00510B56" w:rsidP="00510B56">
      <w:pPr>
        <w:ind w:firstLine="709"/>
        <w:jc w:val="both"/>
        <w:rPr>
          <w:sz w:val="24"/>
        </w:rPr>
      </w:pPr>
      <w:r w:rsidRPr="002D599B">
        <w:rPr>
          <w:sz w:val="24"/>
        </w:rPr>
        <w:t>Из числа заболевших 60,0</w:t>
      </w:r>
      <w:r w:rsidR="0067347E">
        <w:rPr>
          <w:sz w:val="24"/>
        </w:rPr>
        <w:t>%</w:t>
      </w:r>
      <w:r w:rsidRPr="002D599B">
        <w:rPr>
          <w:sz w:val="24"/>
        </w:rPr>
        <w:t xml:space="preserve"> составляют члены семей рыболовов или рыболовы, о</w:t>
      </w:r>
      <w:r w:rsidRPr="002D599B">
        <w:rPr>
          <w:sz w:val="24"/>
        </w:rPr>
        <w:t>т</w:t>
      </w:r>
      <w:r w:rsidRPr="002D599B">
        <w:rPr>
          <w:sz w:val="24"/>
        </w:rPr>
        <w:t>лавливающие рыбу в водоемах бассейна р. Амур, 40,0</w:t>
      </w:r>
      <w:r w:rsidR="0067347E">
        <w:rPr>
          <w:sz w:val="24"/>
        </w:rPr>
        <w:t>%</w:t>
      </w:r>
      <w:r w:rsidRPr="002D599B">
        <w:rPr>
          <w:sz w:val="24"/>
        </w:rPr>
        <w:t xml:space="preserve"> - лица, купившие рыбу с рук. Из общего числа больных – 60,0</w:t>
      </w:r>
      <w:r w:rsidR="0067347E">
        <w:rPr>
          <w:sz w:val="24"/>
        </w:rPr>
        <w:t>%</w:t>
      </w:r>
      <w:r w:rsidRPr="002D599B">
        <w:rPr>
          <w:sz w:val="24"/>
        </w:rPr>
        <w:t xml:space="preserve"> получили заражение при употреблении сырой рыбы (тала, строганина, фарш, слабосоленая), 40,0</w:t>
      </w:r>
      <w:r w:rsidR="0067347E">
        <w:rPr>
          <w:sz w:val="24"/>
        </w:rPr>
        <w:t>%</w:t>
      </w:r>
      <w:r w:rsidRPr="002D599B">
        <w:rPr>
          <w:sz w:val="24"/>
        </w:rPr>
        <w:t xml:space="preserve"> - при употреблении недостаточно термически о</w:t>
      </w:r>
      <w:r w:rsidRPr="002D599B">
        <w:rPr>
          <w:sz w:val="24"/>
        </w:rPr>
        <w:t>б</w:t>
      </w:r>
      <w:r w:rsidRPr="002D599B">
        <w:rPr>
          <w:sz w:val="24"/>
        </w:rPr>
        <w:t>работанной рыбы. Инвазирование лентецами связано с употреблением в пищу рыбы лос</w:t>
      </w:r>
      <w:r w:rsidRPr="002D599B">
        <w:rPr>
          <w:sz w:val="24"/>
        </w:rPr>
        <w:t>о</w:t>
      </w:r>
      <w:r w:rsidRPr="002D599B">
        <w:rPr>
          <w:sz w:val="24"/>
        </w:rPr>
        <w:t>севых пород, щуки, сом, верхогляд, сазана.</w:t>
      </w:r>
    </w:p>
    <w:p w:rsidR="00510B56" w:rsidRPr="00B900FA" w:rsidRDefault="002A5D56" w:rsidP="00510B56">
      <w:pPr>
        <w:tabs>
          <w:tab w:val="left" w:pos="-6663"/>
        </w:tabs>
        <w:ind w:firstLine="709"/>
        <w:jc w:val="both"/>
        <w:rPr>
          <w:sz w:val="24"/>
        </w:rPr>
      </w:pPr>
      <w:r>
        <w:rPr>
          <w:sz w:val="24"/>
        </w:rPr>
        <w:t>В структуре</w:t>
      </w:r>
      <w:r w:rsidRPr="00B900FA">
        <w:rPr>
          <w:sz w:val="24"/>
        </w:rPr>
        <w:t xml:space="preserve"> гельминтозов</w:t>
      </w:r>
      <w:r w:rsidRPr="00B900FA">
        <w:rPr>
          <w:b/>
          <w:bCs/>
          <w:sz w:val="24"/>
        </w:rPr>
        <w:t xml:space="preserve"> </w:t>
      </w:r>
      <w:r>
        <w:rPr>
          <w:b/>
          <w:bCs/>
          <w:sz w:val="24"/>
        </w:rPr>
        <w:t>на долю к</w:t>
      </w:r>
      <w:r w:rsidR="00510B56" w:rsidRPr="00B900FA">
        <w:rPr>
          <w:b/>
          <w:bCs/>
          <w:sz w:val="24"/>
        </w:rPr>
        <w:t>лонорхоз</w:t>
      </w:r>
      <w:r>
        <w:rPr>
          <w:b/>
          <w:bCs/>
          <w:sz w:val="24"/>
        </w:rPr>
        <w:t>а</w:t>
      </w:r>
      <w:r w:rsidR="00510B56" w:rsidRPr="00B900FA">
        <w:rPr>
          <w:b/>
          <w:bCs/>
          <w:sz w:val="24"/>
        </w:rPr>
        <w:t xml:space="preserve"> </w:t>
      </w:r>
      <w:r>
        <w:rPr>
          <w:sz w:val="24"/>
        </w:rPr>
        <w:t>приходится 22%</w:t>
      </w:r>
      <w:r w:rsidR="00510B56" w:rsidRPr="00B900FA">
        <w:rPr>
          <w:sz w:val="24"/>
        </w:rPr>
        <w:t>, переда</w:t>
      </w:r>
      <w:r>
        <w:rPr>
          <w:sz w:val="24"/>
        </w:rPr>
        <w:t xml:space="preserve">ется </w:t>
      </w:r>
      <w:r w:rsidR="00510B56" w:rsidRPr="00B900FA">
        <w:rPr>
          <w:sz w:val="24"/>
        </w:rPr>
        <w:t xml:space="preserve">через зараженную рыбу. </w:t>
      </w:r>
    </w:p>
    <w:p w:rsidR="00510B56" w:rsidRPr="00B900FA" w:rsidRDefault="00510B56" w:rsidP="00510B56">
      <w:pPr>
        <w:autoSpaceDE w:val="0"/>
        <w:autoSpaceDN w:val="0"/>
        <w:adjustRightInd w:val="0"/>
        <w:ind w:firstLine="709"/>
        <w:jc w:val="both"/>
        <w:rPr>
          <w:sz w:val="24"/>
        </w:rPr>
      </w:pPr>
      <w:r w:rsidRPr="00B900FA">
        <w:rPr>
          <w:sz w:val="24"/>
        </w:rPr>
        <w:t>В 2017 г</w:t>
      </w:r>
      <w:r w:rsidR="00FA5780">
        <w:rPr>
          <w:sz w:val="24"/>
        </w:rPr>
        <w:t>.</w:t>
      </w:r>
      <w:r w:rsidRPr="00B900FA">
        <w:rPr>
          <w:sz w:val="24"/>
        </w:rPr>
        <w:t xml:space="preserve"> зарегистрировано 2 случая </w:t>
      </w:r>
      <w:r w:rsidRPr="00B900FA">
        <w:rPr>
          <w:bCs/>
          <w:sz w:val="24"/>
        </w:rPr>
        <w:t>клонорхоза</w:t>
      </w:r>
      <w:r w:rsidRPr="00B900FA">
        <w:rPr>
          <w:sz w:val="24"/>
        </w:rPr>
        <w:t>, показатель заболеваемости сост</w:t>
      </w:r>
      <w:r w:rsidRPr="00B900FA">
        <w:rPr>
          <w:sz w:val="24"/>
        </w:rPr>
        <w:t>а</w:t>
      </w:r>
      <w:r w:rsidRPr="00B900FA">
        <w:rPr>
          <w:sz w:val="24"/>
        </w:rPr>
        <w:t xml:space="preserve">вил 0,15 на 100 тыс. населения, что на уровне 2016 г. </w:t>
      </w:r>
      <w:r w:rsidR="00C672EC">
        <w:rPr>
          <w:sz w:val="24"/>
        </w:rPr>
        <w:t>и выше показателя в среднем по РФ - 0,08</w:t>
      </w:r>
      <w:r w:rsidRPr="00B900FA">
        <w:rPr>
          <w:sz w:val="24"/>
        </w:rPr>
        <w:t xml:space="preserve"> на 100 тыс. населения.</w:t>
      </w:r>
    </w:p>
    <w:p w:rsidR="00510B56" w:rsidRPr="0077713B" w:rsidRDefault="00510B56" w:rsidP="00510B56">
      <w:pPr>
        <w:autoSpaceDE w:val="0"/>
        <w:autoSpaceDN w:val="0"/>
        <w:adjustRightInd w:val="0"/>
        <w:ind w:firstLine="709"/>
        <w:jc w:val="both"/>
        <w:rPr>
          <w:sz w:val="24"/>
        </w:rPr>
      </w:pPr>
      <w:r w:rsidRPr="002D599B">
        <w:rPr>
          <w:sz w:val="24"/>
        </w:rPr>
        <w:t>Проблема заражения</w:t>
      </w:r>
      <w:r w:rsidRPr="0077713B">
        <w:rPr>
          <w:sz w:val="24"/>
        </w:rPr>
        <w:t xml:space="preserve"> населения гельминтами, передающимися через рыбу, осло</w:t>
      </w:r>
      <w:r w:rsidRPr="0077713B">
        <w:rPr>
          <w:sz w:val="24"/>
        </w:rPr>
        <w:t>ж</w:t>
      </w:r>
      <w:r w:rsidRPr="0077713B">
        <w:rPr>
          <w:sz w:val="24"/>
        </w:rPr>
        <w:t>няется тем, что, несмотря на проводимую санитарно-просветительную работу, при люб</w:t>
      </w:r>
      <w:r w:rsidRPr="0077713B">
        <w:rPr>
          <w:sz w:val="24"/>
        </w:rPr>
        <w:t>и</w:t>
      </w:r>
      <w:r w:rsidRPr="0077713B">
        <w:rPr>
          <w:sz w:val="24"/>
        </w:rPr>
        <w:t>тельском лове рыбы не проводится её обеззараживание от личинок гельминта в жестком режиме замораживания, в домашних условиях рыба употребляется в пищу в сыром и сл</w:t>
      </w:r>
      <w:r w:rsidRPr="0077713B">
        <w:rPr>
          <w:sz w:val="24"/>
        </w:rPr>
        <w:t>а</w:t>
      </w:r>
      <w:r w:rsidRPr="0077713B">
        <w:rPr>
          <w:sz w:val="24"/>
        </w:rPr>
        <w:t xml:space="preserve">бо прожаренном виде. Такие блюда являются традиционными для населения края. </w:t>
      </w:r>
    </w:p>
    <w:p w:rsidR="00510B56" w:rsidRPr="002D599B" w:rsidRDefault="002A5D56" w:rsidP="00510B56">
      <w:pPr>
        <w:autoSpaceDE w:val="0"/>
        <w:autoSpaceDN w:val="0"/>
        <w:adjustRightInd w:val="0"/>
        <w:ind w:firstLine="709"/>
        <w:jc w:val="both"/>
        <w:rPr>
          <w:sz w:val="24"/>
        </w:rPr>
      </w:pPr>
      <w:r>
        <w:rPr>
          <w:sz w:val="24"/>
        </w:rPr>
        <w:t>Н</w:t>
      </w:r>
      <w:r w:rsidR="00510B56" w:rsidRPr="002D599B">
        <w:rPr>
          <w:sz w:val="24"/>
        </w:rPr>
        <w:t>а базе ФБУЗ «Центр гигиены и эпидемиологии в Хабаровском крае» и лаборат</w:t>
      </w:r>
      <w:r w:rsidR="00510B56" w:rsidRPr="002D599B">
        <w:rPr>
          <w:sz w:val="24"/>
        </w:rPr>
        <w:t>о</w:t>
      </w:r>
      <w:r w:rsidR="00510B56" w:rsidRPr="002D599B">
        <w:rPr>
          <w:sz w:val="24"/>
        </w:rPr>
        <w:t>рий ветеринарной службы исследовано 155 600 проб рыбы и рыбной продукции. Обнар</w:t>
      </w:r>
      <w:r w:rsidR="00510B56" w:rsidRPr="002D599B">
        <w:rPr>
          <w:sz w:val="24"/>
        </w:rPr>
        <w:t>у</w:t>
      </w:r>
      <w:r w:rsidR="00510B56" w:rsidRPr="002D599B">
        <w:rPr>
          <w:sz w:val="24"/>
        </w:rPr>
        <w:t xml:space="preserve">жены анизакиды в 4 пробах. </w:t>
      </w:r>
    </w:p>
    <w:p w:rsidR="00510B56" w:rsidRPr="002D599B" w:rsidRDefault="00510B56" w:rsidP="00510B56">
      <w:pPr>
        <w:tabs>
          <w:tab w:val="left" w:pos="708"/>
        </w:tabs>
        <w:ind w:firstLine="709"/>
        <w:jc w:val="both"/>
        <w:rPr>
          <w:sz w:val="24"/>
        </w:rPr>
      </w:pPr>
      <w:r w:rsidRPr="002D599B">
        <w:rPr>
          <w:sz w:val="24"/>
        </w:rPr>
        <w:lastRenderedPageBreak/>
        <w:t xml:space="preserve">В 2017 г. зарегистрировано 2 случая заболевания взрослых </w:t>
      </w:r>
      <w:r w:rsidRPr="002D599B">
        <w:rPr>
          <w:b/>
          <w:sz w:val="24"/>
        </w:rPr>
        <w:t>эхинококкозом</w:t>
      </w:r>
      <w:r w:rsidR="005C2CD9">
        <w:rPr>
          <w:b/>
          <w:sz w:val="24"/>
        </w:rPr>
        <w:t xml:space="preserve"> </w:t>
      </w:r>
      <w:r w:rsidR="005C2CD9" w:rsidRPr="00FA5780">
        <w:rPr>
          <w:sz w:val="24"/>
        </w:rPr>
        <w:t>(</w:t>
      </w:r>
      <w:r w:rsidRPr="00FA5780">
        <w:rPr>
          <w:sz w:val="24"/>
        </w:rPr>
        <w:t>0</w:t>
      </w:r>
      <w:r w:rsidRPr="002D599B">
        <w:rPr>
          <w:sz w:val="24"/>
        </w:rPr>
        <w:t>,15 на 100 тыс. населения</w:t>
      </w:r>
      <w:r w:rsidR="005C2CD9">
        <w:rPr>
          <w:sz w:val="24"/>
        </w:rPr>
        <w:t>; РФ - 0,28)</w:t>
      </w:r>
      <w:r w:rsidRPr="002D599B">
        <w:rPr>
          <w:sz w:val="24"/>
        </w:rPr>
        <w:t>. Летальных случаев эхинококкоза за период с 2010 по 2016 г</w:t>
      </w:r>
      <w:r w:rsidR="00FA5780">
        <w:rPr>
          <w:sz w:val="24"/>
        </w:rPr>
        <w:t>г.</w:t>
      </w:r>
      <w:r w:rsidRPr="002D599B">
        <w:rPr>
          <w:sz w:val="24"/>
        </w:rPr>
        <w:t xml:space="preserve"> не зарегистрировано.</w:t>
      </w:r>
    </w:p>
    <w:p w:rsidR="00945B21" w:rsidRDefault="00510B56" w:rsidP="00510B56">
      <w:pPr>
        <w:tabs>
          <w:tab w:val="left" w:pos="708"/>
        </w:tabs>
        <w:ind w:firstLine="709"/>
        <w:jc w:val="both"/>
        <w:rPr>
          <w:sz w:val="24"/>
        </w:rPr>
      </w:pPr>
      <w:r w:rsidRPr="002D599B">
        <w:rPr>
          <w:sz w:val="24"/>
        </w:rPr>
        <w:t xml:space="preserve">За последние 14 лет в Хабаровском крае наблюдалось 108 случаев заболевания </w:t>
      </w:r>
      <w:r w:rsidRPr="002D599B">
        <w:rPr>
          <w:b/>
          <w:sz w:val="24"/>
        </w:rPr>
        <w:t>трихинеллезом</w:t>
      </w:r>
      <w:r w:rsidRPr="002D599B">
        <w:rPr>
          <w:sz w:val="24"/>
        </w:rPr>
        <w:t xml:space="preserve"> в 11 из 19 муниципальных образований края. Не регистрировались случаи заболевания трихинеллезом в северных территориях края.</w:t>
      </w:r>
    </w:p>
    <w:p w:rsidR="00510B56" w:rsidRPr="002D599B" w:rsidRDefault="00510B56" w:rsidP="00510B56">
      <w:pPr>
        <w:tabs>
          <w:tab w:val="left" w:pos="708"/>
        </w:tabs>
        <w:ind w:firstLine="709"/>
        <w:jc w:val="both"/>
        <w:rPr>
          <w:sz w:val="24"/>
        </w:rPr>
      </w:pPr>
      <w:r w:rsidRPr="002D599B">
        <w:rPr>
          <w:sz w:val="24"/>
        </w:rPr>
        <w:t>Случа</w:t>
      </w:r>
      <w:r w:rsidR="005C2CD9">
        <w:rPr>
          <w:sz w:val="24"/>
        </w:rPr>
        <w:t>и</w:t>
      </w:r>
      <w:r w:rsidRPr="002D599B">
        <w:rPr>
          <w:sz w:val="24"/>
        </w:rPr>
        <w:t xml:space="preserve"> заболевания трихинеллезом регистрировались</w:t>
      </w:r>
      <w:r w:rsidR="005C2CD9">
        <w:rPr>
          <w:sz w:val="24"/>
        </w:rPr>
        <w:t xml:space="preserve"> в</w:t>
      </w:r>
      <w:r w:rsidRPr="002D599B">
        <w:rPr>
          <w:sz w:val="24"/>
        </w:rPr>
        <w:t xml:space="preserve"> 2015 г</w:t>
      </w:r>
      <w:r w:rsidR="00FA5780">
        <w:rPr>
          <w:sz w:val="24"/>
        </w:rPr>
        <w:t>.</w:t>
      </w:r>
      <w:r w:rsidR="00945B21">
        <w:rPr>
          <w:sz w:val="24"/>
        </w:rPr>
        <w:t xml:space="preserve"> </w:t>
      </w:r>
      <w:r w:rsidR="00945B21" w:rsidRPr="002D599B">
        <w:rPr>
          <w:sz w:val="24"/>
        </w:rPr>
        <w:t>в г. Хабаровске</w:t>
      </w:r>
      <w:r w:rsidR="005C2CD9">
        <w:rPr>
          <w:sz w:val="24"/>
        </w:rPr>
        <w:t>. З</w:t>
      </w:r>
      <w:r w:rsidRPr="002D599B">
        <w:rPr>
          <w:sz w:val="24"/>
        </w:rPr>
        <w:t>а</w:t>
      </w:r>
      <w:r w:rsidRPr="002D599B">
        <w:rPr>
          <w:sz w:val="24"/>
        </w:rPr>
        <w:t>ражение связано с употреблением жареного мяса медведя.</w:t>
      </w:r>
      <w:r w:rsidR="00B2172E">
        <w:rPr>
          <w:sz w:val="24"/>
        </w:rPr>
        <w:t xml:space="preserve"> </w:t>
      </w:r>
    </w:p>
    <w:p w:rsidR="00510B56" w:rsidRPr="002D599B" w:rsidRDefault="00510B56" w:rsidP="00510B56">
      <w:pPr>
        <w:tabs>
          <w:tab w:val="left" w:pos="708"/>
        </w:tabs>
        <w:ind w:firstLine="709"/>
        <w:jc w:val="both"/>
        <w:rPr>
          <w:sz w:val="24"/>
          <w:lang w:eastAsia="ar-SA"/>
        </w:rPr>
      </w:pPr>
      <w:r w:rsidRPr="002D599B">
        <w:rPr>
          <w:sz w:val="24"/>
        </w:rPr>
        <w:t>В 2016 г</w:t>
      </w:r>
      <w:r w:rsidR="00FA5780">
        <w:rPr>
          <w:sz w:val="24"/>
        </w:rPr>
        <w:t>.</w:t>
      </w:r>
      <w:r w:rsidRPr="002D599B">
        <w:rPr>
          <w:sz w:val="24"/>
        </w:rPr>
        <w:t xml:space="preserve"> зарегистрировано 6 случаев трихинеллеза (0,45 </w:t>
      </w:r>
      <w:r w:rsidR="00276C08">
        <w:rPr>
          <w:sz w:val="24"/>
        </w:rPr>
        <w:t xml:space="preserve">на 100 тыс. населения). </w:t>
      </w:r>
      <w:r w:rsidR="00945B21">
        <w:rPr>
          <w:sz w:val="24"/>
        </w:rPr>
        <w:t xml:space="preserve">Причиной заболевания явилось употребление в пищу </w:t>
      </w:r>
      <w:r w:rsidRPr="002D599B">
        <w:rPr>
          <w:sz w:val="24"/>
        </w:rPr>
        <w:t>мяса дикого кабана</w:t>
      </w:r>
      <w:r w:rsidR="00945B21">
        <w:rPr>
          <w:sz w:val="24"/>
        </w:rPr>
        <w:t xml:space="preserve"> и</w:t>
      </w:r>
      <w:r w:rsidRPr="002D599B">
        <w:rPr>
          <w:sz w:val="24"/>
        </w:rPr>
        <w:t xml:space="preserve"> мяса бродячих собак. </w:t>
      </w:r>
      <w:r w:rsidR="00945B21">
        <w:rPr>
          <w:sz w:val="24"/>
        </w:rPr>
        <w:t xml:space="preserve">Случаи заболевания </w:t>
      </w:r>
      <w:r w:rsidRPr="002D599B">
        <w:rPr>
          <w:sz w:val="24"/>
        </w:rPr>
        <w:t>регистрирова</w:t>
      </w:r>
      <w:r w:rsidR="00945B21">
        <w:rPr>
          <w:sz w:val="24"/>
        </w:rPr>
        <w:t xml:space="preserve">лись в </w:t>
      </w:r>
      <w:r w:rsidRPr="002D599B">
        <w:rPr>
          <w:sz w:val="24"/>
        </w:rPr>
        <w:t>Ванинском</w:t>
      </w:r>
      <w:r w:rsidR="00945B21">
        <w:rPr>
          <w:sz w:val="24"/>
        </w:rPr>
        <w:t>,</w:t>
      </w:r>
      <w:r w:rsidRPr="002D599B">
        <w:rPr>
          <w:sz w:val="24"/>
        </w:rPr>
        <w:t xml:space="preserve"> </w:t>
      </w:r>
      <w:r w:rsidR="00945B21" w:rsidRPr="002D599B">
        <w:rPr>
          <w:sz w:val="24"/>
        </w:rPr>
        <w:t xml:space="preserve">Комсомольском </w:t>
      </w:r>
      <w:r w:rsidRPr="002D599B">
        <w:rPr>
          <w:sz w:val="24"/>
        </w:rPr>
        <w:t>район</w:t>
      </w:r>
      <w:r w:rsidR="00945B21">
        <w:rPr>
          <w:sz w:val="24"/>
        </w:rPr>
        <w:t xml:space="preserve">ах, </w:t>
      </w:r>
      <w:r w:rsidR="00945B21" w:rsidRPr="002D599B">
        <w:rPr>
          <w:sz w:val="24"/>
        </w:rPr>
        <w:t>г. Хабаровске</w:t>
      </w:r>
      <w:r w:rsidRPr="002D599B">
        <w:rPr>
          <w:sz w:val="24"/>
        </w:rPr>
        <w:t>.</w:t>
      </w:r>
      <w:r w:rsidR="00EE045F">
        <w:rPr>
          <w:sz w:val="24"/>
        </w:rPr>
        <w:t xml:space="preserve"> </w:t>
      </w:r>
      <w:r w:rsidRPr="002D599B">
        <w:rPr>
          <w:sz w:val="24"/>
        </w:rPr>
        <w:t>В 2017 г</w:t>
      </w:r>
      <w:r w:rsidR="00FA5780">
        <w:rPr>
          <w:sz w:val="24"/>
        </w:rPr>
        <w:t>.</w:t>
      </w:r>
      <w:r w:rsidRPr="002D599B">
        <w:rPr>
          <w:sz w:val="24"/>
        </w:rPr>
        <w:t xml:space="preserve"> случаев заболевания не зарегистрировано.</w:t>
      </w:r>
    </w:p>
    <w:p w:rsidR="00510B56" w:rsidRPr="002D599B" w:rsidRDefault="00510B56" w:rsidP="00510B56">
      <w:pPr>
        <w:ind w:firstLine="709"/>
        <w:jc w:val="both"/>
        <w:rPr>
          <w:sz w:val="24"/>
        </w:rPr>
      </w:pPr>
      <w:r w:rsidRPr="002D599B">
        <w:rPr>
          <w:sz w:val="24"/>
        </w:rPr>
        <w:t>Анализ факторов передачи трихинеллеза за последние 14 лет свидетельствует о том, что фактором передачи в 40,7</w:t>
      </w:r>
      <w:r w:rsidR="0067347E">
        <w:rPr>
          <w:sz w:val="24"/>
        </w:rPr>
        <w:t>%</w:t>
      </w:r>
      <w:r w:rsidRPr="002D599B">
        <w:rPr>
          <w:sz w:val="24"/>
        </w:rPr>
        <w:t xml:space="preserve"> случаев является мясо диких животных, в 31,5</w:t>
      </w:r>
      <w:r w:rsidR="0067347E">
        <w:rPr>
          <w:sz w:val="24"/>
        </w:rPr>
        <w:t>%</w:t>
      </w:r>
      <w:r w:rsidRPr="002D599B">
        <w:rPr>
          <w:sz w:val="24"/>
        </w:rPr>
        <w:t xml:space="preserve"> сл</w:t>
      </w:r>
      <w:r w:rsidRPr="002D599B">
        <w:rPr>
          <w:sz w:val="24"/>
        </w:rPr>
        <w:t>у</w:t>
      </w:r>
      <w:r w:rsidRPr="002D599B">
        <w:rPr>
          <w:sz w:val="24"/>
        </w:rPr>
        <w:t>чаев мясо собак, в 25</w:t>
      </w:r>
      <w:r w:rsidR="0067347E">
        <w:rPr>
          <w:sz w:val="24"/>
        </w:rPr>
        <w:t>%</w:t>
      </w:r>
      <w:r w:rsidRPr="002D599B">
        <w:rPr>
          <w:sz w:val="24"/>
        </w:rPr>
        <w:t xml:space="preserve"> случаев мясо свиньи. В 2,8</w:t>
      </w:r>
      <w:r w:rsidR="0067347E">
        <w:rPr>
          <w:sz w:val="24"/>
        </w:rPr>
        <w:t>%</w:t>
      </w:r>
      <w:r w:rsidRPr="002D599B">
        <w:rPr>
          <w:sz w:val="24"/>
        </w:rPr>
        <w:t xml:space="preserve"> случаев заражение произошло при использовании культуры трихинелл с лечебной целью. </w:t>
      </w:r>
    </w:p>
    <w:p w:rsidR="00510B56" w:rsidRPr="00E41EE0" w:rsidRDefault="00510B56" w:rsidP="00510B56">
      <w:pPr>
        <w:tabs>
          <w:tab w:val="left" w:pos="708"/>
        </w:tabs>
        <w:ind w:firstLine="709"/>
        <w:jc w:val="both"/>
        <w:rPr>
          <w:sz w:val="24"/>
          <w:lang w:eastAsia="ar-SA"/>
        </w:rPr>
      </w:pPr>
      <w:r w:rsidRPr="00E41EE0">
        <w:rPr>
          <w:sz w:val="24"/>
        </w:rPr>
        <w:t>По данным службы ветеринарно-санитарной экспертизы исследовано 71 816 проб мяса, из них 246 проб мяса диких животных. Гельминты не выявлены. В 2016 г. выявлено 2 случая трихинеллеза мяса диких животных (медведь), 2 случая цистициркоза мяса кру</w:t>
      </w:r>
      <w:r w:rsidRPr="00E41EE0">
        <w:rPr>
          <w:sz w:val="24"/>
        </w:rPr>
        <w:t>п</w:t>
      </w:r>
      <w:r w:rsidRPr="00E41EE0">
        <w:rPr>
          <w:sz w:val="24"/>
        </w:rPr>
        <w:t>ного рогатого скота.</w:t>
      </w:r>
    </w:p>
    <w:p w:rsidR="00510B56" w:rsidRPr="0077713B" w:rsidRDefault="00510B56" w:rsidP="00510B56">
      <w:pPr>
        <w:tabs>
          <w:tab w:val="left" w:pos="720"/>
          <w:tab w:val="left" w:pos="2715"/>
        </w:tabs>
        <w:ind w:firstLine="709"/>
        <w:jc w:val="both"/>
        <w:rPr>
          <w:sz w:val="24"/>
        </w:rPr>
      </w:pPr>
      <w:r w:rsidRPr="00E41EE0">
        <w:rPr>
          <w:sz w:val="24"/>
        </w:rPr>
        <w:t>Решением санитарно-противоэпидемической</w:t>
      </w:r>
      <w:r w:rsidRPr="0077713B">
        <w:rPr>
          <w:sz w:val="24"/>
        </w:rPr>
        <w:t xml:space="preserve"> комиссии Правительства Хабаровск</w:t>
      </w:r>
      <w:r w:rsidRPr="0077713B">
        <w:rPr>
          <w:sz w:val="24"/>
        </w:rPr>
        <w:t>о</w:t>
      </w:r>
      <w:r w:rsidRPr="0077713B">
        <w:rPr>
          <w:sz w:val="24"/>
        </w:rPr>
        <w:t>го края от 27.05.2015 № 11 утвержден комплексный план мероприятий по профилактике гельминтозов и протозоозов на территории Хабаровского края на 2015-2017 годы. При Министерстве сельского хозяйства и продовольствия Хабаровского края создана спец</w:t>
      </w:r>
      <w:r w:rsidRPr="0077713B">
        <w:rPr>
          <w:sz w:val="24"/>
        </w:rPr>
        <w:t>и</w:t>
      </w:r>
      <w:r w:rsidRPr="0077713B">
        <w:rPr>
          <w:sz w:val="24"/>
        </w:rPr>
        <w:t>альная комиссия, на которой рассматривались вопросы профилактики инфекционных и паразитарных заболеваний.</w:t>
      </w:r>
    </w:p>
    <w:p w:rsidR="00510B56" w:rsidRPr="004D5C4C" w:rsidRDefault="00510B56" w:rsidP="00510B56">
      <w:pPr>
        <w:tabs>
          <w:tab w:val="left" w:pos="720"/>
          <w:tab w:val="left" w:pos="2715"/>
        </w:tabs>
        <w:ind w:firstLine="709"/>
        <w:jc w:val="both"/>
        <w:rPr>
          <w:sz w:val="24"/>
          <w:highlight w:val="yellow"/>
        </w:rPr>
      </w:pPr>
    </w:p>
    <w:p w:rsidR="00510B56" w:rsidRPr="00276C08" w:rsidRDefault="00510B56" w:rsidP="00510B56">
      <w:pPr>
        <w:pStyle w:val="4"/>
        <w:tabs>
          <w:tab w:val="clear" w:pos="851"/>
          <w:tab w:val="num" w:pos="1419"/>
        </w:tabs>
        <w:ind w:left="1419"/>
        <w:rPr>
          <w:szCs w:val="24"/>
        </w:rPr>
      </w:pPr>
      <w:bookmarkStart w:id="117" w:name="_Toc482954244"/>
      <w:bookmarkStart w:id="118" w:name="_Toc513720839"/>
      <w:r w:rsidRPr="00276C08">
        <w:rPr>
          <w:szCs w:val="24"/>
        </w:rPr>
        <w:t>Санитарная охрана территории</w:t>
      </w:r>
      <w:bookmarkEnd w:id="117"/>
      <w:bookmarkEnd w:id="118"/>
    </w:p>
    <w:p w:rsidR="00510B56" w:rsidRPr="00A84493" w:rsidRDefault="00510B56" w:rsidP="00510B56">
      <w:pPr>
        <w:ind w:firstLine="720"/>
        <w:jc w:val="both"/>
        <w:rPr>
          <w:szCs w:val="28"/>
        </w:rPr>
      </w:pPr>
    </w:p>
    <w:p w:rsidR="00510B56" w:rsidRPr="0077713B" w:rsidRDefault="00510B56" w:rsidP="000B5BF8">
      <w:pPr>
        <w:ind w:firstLine="709"/>
        <w:jc w:val="both"/>
        <w:rPr>
          <w:sz w:val="24"/>
        </w:rPr>
      </w:pPr>
      <w:r w:rsidRPr="0077713B">
        <w:rPr>
          <w:sz w:val="24"/>
        </w:rPr>
        <w:t xml:space="preserve">Актуальность мероприятий по санитарной охране территории для Хабаровского края обусловлена его географическим расположением, развитием широких экономических связей со странами Азиатско-Тихоокеанского экономического сотрудничества, высоким уровнем трансграничных миграционных потоков населения, особенностью экономики, ориентированной на страны Юго-Восточной Азии. </w:t>
      </w:r>
    </w:p>
    <w:p w:rsidR="00510B56" w:rsidRPr="00C71AAF" w:rsidRDefault="00510B56" w:rsidP="000B5BF8">
      <w:pPr>
        <w:widowControl w:val="0"/>
        <w:ind w:firstLine="709"/>
        <w:jc w:val="both"/>
        <w:rPr>
          <w:sz w:val="24"/>
        </w:rPr>
      </w:pPr>
      <w:r w:rsidRPr="00C71AAF">
        <w:rPr>
          <w:sz w:val="24"/>
        </w:rPr>
        <w:t>При осуществлении санитарного контроля в 2017 г. досмотрено 536 953 пассаж</w:t>
      </w:r>
      <w:r w:rsidRPr="00C71AAF">
        <w:rPr>
          <w:sz w:val="24"/>
        </w:rPr>
        <w:t>и</w:t>
      </w:r>
      <w:r w:rsidRPr="00C71AAF">
        <w:rPr>
          <w:sz w:val="24"/>
        </w:rPr>
        <w:t>ров</w:t>
      </w:r>
      <w:r w:rsidR="00B2172E">
        <w:rPr>
          <w:sz w:val="24"/>
        </w:rPr>
        <w:t xml:space="preserve"> </w:t>
      </w:r>
      <w:r w:rsidRPr="00C71AAF">
        <w:rPr>
          <w:sz w:val="24"/>
        </w:rPr>
        <w:t>и членов экипажей – 97% от числа лиц, прибывших на тер</w:t>
      </w:r>
      <w:r w:rsidR="00B15986">
        <w:rPr>
          <w:sz w:val="24"/>
        </w:rPr>
        <w:t>р</w:t>
      </w:r>
      <w:r w:rsidRPr="00C71AAF">
        <w:rPr>
          <w:sz w:val="24"/>
        </w:rPr>
        <w:t>иторию через пункты пр</w:t>
      </w:r>
      <w:r w:rsidRPr="00C71AAF">
        <w:rPr>
          <w:sz w:val="24"/>
        </w:rPr>
        <w:t>о</w:t>
      </w:r>
      <w:r w:rsidRPr="00C71AAF">
        <w:rPr>
          <w:sz w:val="24"/>
        </w:rPr>
        <w:t xml:space="preserve">пуска, в том числе 668 детей в </w:t>
      </w:r>
      <w:r>
        <w:rPr>
          <w:sz w:val="24"/>
        </w:rPr>
        <w:t>составе 32 организованных групп</w:t>
      </w:r>
      <w:r w:rsidRPr="00C71AAF">
        <w:rPr>
          <w:sz w:val="24"/>
        </w:rPr>
        <w:t>:</w:t>
      </w:r>
    </w:p>
    <w:p w:rsidR="00510B56" w:rsidRPr="00E91CB2" w:rsidRDefault="00510B56" w:rsidP="000B5BF8">
      <w:pPr>
        <w:tabs>
          <w:tab w:val="left" w:pos="10620"/>
        </w:tabs>
        <w:ind w:firstLine="709"/>
        <w:jc w:val="both"/>
        <w:rPr>
          <w:sz w:val="24"/>
        </w:rPr>
      </w:pPr>
      <w:r w:rsidRPr="00E91CB2">
        <w:rPr>
          <w:sz w:val="24"/>
        </w:rPr>
        <w:t>- прибывших воздушным транспортом - 379 228 человек (70,6</w:t>
      </w:r>
      <w:r w:rsidR="0067347E">
        <w:rPr>
          <w:sz w:val="24"/>
        </w:rPr>
        <w:t>%</w:t>
      </w:r>
      <w:r w:rsidRPr="00E91CB2">
        <w:rPr>
          <w:sz w:val="24"/>
        </w:rPr>
        <w:t>);</w:t>
      </w:r>
    </w:p>
    <w:p w:rsidR="00510B56" w:rsidRPr="00007A5D" w:rsidRDefault="00510B56" w:rsidP="000B5BF8">
      <w:pPr>
        <w:tabs>
          <w:tab w:val="left" w:pos="10620"/>
        </w:tabs>
        <w:ind w:firstLine="709"/>
        <w:jc w:val="both"/>
        <w:rPr>
          <w:sz w:val="24"/>
        </w:rPr>
      </w:pPr>
      <w:r w:rsidRPr="00007A5D">
        <w:rPr>
          <w:sz w:val="24"/>
        </w:rPr>
        <w:t>- прибывших водным (морской и речной) транспортом – 134</w:t>
      </w:r>
      <w:r w:rsidR="00FA5780">
        <w:rPr>
          <w:sz w:val="24"/>
        </w:rPr>
        <w:t xml:space="preserve"> </w:t>
      </w:r>
      <w:r w:rsidRPr="00007A5D">
        <w:rPr>
          <w:sz w:val="24"/>
        </w:rPr>
        <w:t xml:space="preserve">192 человек (25%); </w:t>
      </w:r>
    </w:p>
    <w:p w:rsidR="00510B56" w:rsidRPr="004D5C4C" w:rsidRDefault="00510B56" w:rsidP="000B5BF8">
      <w:pPr>
        <w:ind w:firstLine="709"/>
        <w:jc w:val="both"/>
        <w:rPr>
          <w:sz w:val="24"/>
          <w:highlight w:val="yellow"/>
        </w:rPr>
      </w:pPr>
      <w:r w:rsidRPr="00007A5D">
        <w:rPr>
          <w:sz w:val="24"/>
        </w:rPr>
        <w:t>- прибывших автотранспортом -</w:t>
      </w:r>
      <w:r w:rsidR="00CF4505">
        <w:rPr>
          <w:sz w:val="24"/>
        </w:rPr>
        <w:t xml:space="preserve"> </w:t>
      </w:r>
      <w:r w:rsidRPr="00007A5D">
        <w:rPr>
          <w:sz w:val="24"/>
        </w:rPr>
        <w:t>23 533 человек (4,4</w:t>
      </w:r>
      <w:r w:rsidR="0067347E">
        <w:rPr>
          <w:sz w:val="24"/>
        </w:rPr>
        <w:t>%</w:t>
      </w:r>
      <w:r w:rsidRPr="00007A5D">
        <w:rPr>
          <w:sz w:val="24"/>
        </w:rPr>
        <w:t>).</w:t>
      </w:r>
    </w:p>
    <w:p w:rsidR="00510B56" w:rsidRPr="00007A5D" w:rsidRDefault="00510B56" w:rsidP="000B5BF8">
      <w:pPr>
        <w:ind w:firstLine="709"/>
        <w:jc w:val="both"/>
        <w:rPr>
          <w:sz w:val="24"/>
        </w:rPr>
      </w:pPr>
      <w:r w:rsidRPr="00007A5D">
        <w:rPr>
          <w:sz w:val="24"/>
        </w:rPr>
        <w:t>В</w:t>
      </w:r>
      <w:r>
        <w:rPr>
          <w:sz w:val="24"/>
        </w:rPr>
        <w:t xml:space="preserve"> пунктах пропуска выявлены 14 </w:t>
      </w:r>
      <w:r w:rsidRPr="00007A5D">
        <w:rPr>
          <w:sz w:val="24"/>
        </w:rPr>
        <w:t>человек</w:t>
      </w:r>
      <w:r>
        <w:rPr>
          <w:sz w:val="24"/>
        </w:rPr>
        <w:t xml:space="preserve"> (20</w:t>
      </w:r>
      <w:r w:rsidRPr="00007A5D">
        <w:rPr>
          <w:sz w:val="24"/>
        </w:rPr>
        <w:t>16 г. - 17) с признаками инфекцио</w:t>
      </w:r>
      <w:r w:rsidRPr="00007A5D">
        <w:rPr>
          <w:sz w:val="24"/>
        </w:rPr>
        <w:t>н</w:t>
      </w:r>
      <w:r w:rsidRPr="00007A5D">
        <w:rPr>
          <w:sz w:val="24"/>
        </w:rPr>
        <w:t>ных болезней (ОКИ</w:t>
      </w:r>
      <w:r w:rsidR="00BE246F">
        <w:rPr>
          <w:sz w:val="24"/>
        </w:rPr>
        <w:t xml:space="preserve"> - 3, ОРВИ, грипп – 7)</w:t>
      </w:r>
      <w:r w:rsidRPr="00007A5D">
        <w:rPr>
          <w:sz w:val="24"/>
        </w:rPr>
        <w:t>. Во всех случаях проведен комплекс против</w:t>
      </w:r>
      <w:r w:rsidRPr="00007A5D">
        <w:rPr>
          <w:sz w:val="24"/>
        </w:rPr>
        <w:t>о</w:t>
      </w:r>
      <w:r w:rsidRPr="00007A5D">
        <w:rPr>
          <w:sz w:val="24"/>
        </w:rPr>
        <w:t>эпидемических мероприятий.</w:t>
      </w:r>
    </w:p>
    <w:p w:rsidR="00510B56" w:rsidRPr="001B72A4" w:rsidRDefault="00510B56" w:rsidP="00BE246F">
      <w:pPr>
        <w:ind w:firstLine="709"/>
        <w:jc w:val="both"/>
        <w:rPr>
          <w:sz w:val="24"/>
        </w:rPr>
      </w:pPr>
      <w:r w:rsidRPr="001B72A4">
        <w:rPr>
          <w:sz w:val="24"/>
        </w:rPr>
        <w:t xml:space="preserve">В </w:t>
      </w:r>
      <w:r w:rsidR="00DE57BE">
        <w:rPr>
          <w:sz w:val="24"/>
        </w:rPr>
        <w:t>ходе</w:t>
      </w:r>
      <w:r w:rsidRPr="001B72A4">
        <w:rPr>
          <w:sz w:val="24"/>
        </w:rPr>
        <w:t xml:space="preserve"> санитарно-карантинн</w:t>
      </w:r>
      <w:r w:rsidR="00DE57BE">
        <w:rPr>
          <w:sz w:val="24"/>
        </w:rPr>
        <w:t>ого</w:t>
      </w:r>
      <w:r w:rsidRPr="001B72A4">
        <w:rPr>
          <w:sz w:val="24"/>
        </w:rPr>
        <w:t xml:space="preserve"> контрол</w:t>
      </w:r>
      <w:r w:rsidR="00DE57BE">
        <w:rPr>
          <w:sz w:val="24"/>
        </w:rPr>
        <w:t>я</w:t>
      </w:r>
      <w:r w:rsidR="00E95ADA">
        <w:rPr>
          <w:sz w:val="24"/>
        </w:rPr>
        <w:t xml:space="preserve"> (далее - СКК)</w:t>
      </w:r>
      <w:r w:rsidRPr="001B72A4">
        <w:rPr>
          <w:sz w:val="24"/>
        </w:rPr>
        <w:t xml:space="preserve"> </w:t>
      </w:r>
      <w:r w:rsidR="00DE57BE">
        <w:rPr>
          <w:sz w:val="24"/>
        </w:rPr>
        <w:t>осмотрено</w:t>
      </w:r>
      <w:r w:rsidRPr="001B72A4">
        <w:rPr>
          <w:sz w:val="24"/>
        </w:rPr>
        <w:t xml:space="preserve"> 9</w:t>
      </w:r>
      <w:r w:rsidR="00FA5780">
        <w:rPr>
          <w:sz w:val="24"/>
        </w:rPr>
        <w:t xml:space="preserve"> </w:t>
      </w:r>
      <w:r w:rsidRPr="001B72A4">
        <w:rPr>
          <w:sz w:val="24"/>
        </w:rPr>
        <w:t>553 единиц</w:t>
      </w:r>
      <w:r w:rsidR="00DE57BE">
        <w:rPr>
          <w:sz w:val="24"/>
        </w:rPr>
        <w:t>ы</w:t>
      </w:r>
      <w:r w:rsidRPr="001B72A4">
        <w:rPr>
          <w:sz w:val="24"/>
        </w:rPr>
        <w:t xml:space="preserve"> </w:t>
      </w:r>
      <w:r w:rsidRPr="00FA5780">
        <w:rPr>
          <w:b/>
          <w:sz w:val="24"/>
        </w:rPr>
        <w:t>тр</w:t>
      </w:r>
      <w:r w:rsidRPr="001B72A4">
        <w:rPr>
          <w:b/>
          <w:sz w:val="24"/>
        </w:rPr>
        <w:t>анспортных</w:t>
      </w:r>
      <w:r w:rsidRPr="001B72A4">
        <w:rPr>
          <w:sz w:val="24"/>
        </w:rPr>
        <w:t xml:space="preserve"> средств, прибывших (убывшим) и</w:t>
      </w:r>
      <w:r w:rsidR="00DE57BE">
        <w:rPr>
          <w:sz w:val="24"/>
        </w:rPr>
        <w:t xml:space="preserve">з-за рубежа (2016 г. </w:t>
      </w:r>
      <w:r w:rsidR="00FA5780">
        <w:rPr>
          <w:sz w:val="24"/>
        </w:rPr>
        <w:t>–</w:t>
      </w:r>
      <w:r w:rsidR="00DE57BE">
        <w:rPr>
          <w:sz w:val="24"/>
        </w:rPr>
        <w:t xml:space="preserve"> 8</w:t>
      </w:r>
      <w:r w:rsidR="00FA5780">
        <w:rPr>
          <w:sz w:val="24"/>
        </w:rPr>
        <w:t xml:space="preserve"> </w:t>
      </w:r>
      <w:r w:rsidR="00DE57BE">
        <w:rPr>
          <w:sz w:val="24"/>
        </w:rPr>
        <w:t xml:space="preserve">831 ед.): в т.ч. </w:t>
      </w:r>
      <w:r w:rsidRPr="001B72A4">
        <w:rPr>
          <w:sz w:val="24"/>
        </w:rPr>
        <w:t>воздушный транспорт</w:t>
      </w:r>
      <w:r w:rsidR="00DE57BE">
        <w:rPr>
          <w:sz w:val="24"/>
        </w:rPr>
        <w:t xml:space="preserve"> (</w:t>
      </w:r>
      <w:r w:rsidRPr="001B72A4">
        <w:rPr>
          <w:sz w:val="24"/>
        </w:rPr>
        <w:t>33,2</w:t>
      </w:r>
      <w:r w:rsidR="0067347E">
        <w:rPr>
          <w:sz w:val="24"/>
        </w:rPr>
        <w:t>%</w:t>
      </w:r>
      <w:r w:rsidR="00DE57BE">
        <w:rPr>
          <w:sz w:val="24"/>
        </w:rPr>
        <w:t>), речной (</w:t>
      </w:r>
      <w:r w:rsidRPr="001B72A4">
        <w:rPr>
          <w:sz w:val="24"/>
        </w:rPr>
        <w:t>30,4</w:t>
      </w:r>
      <w:r w:rsidR="0067347E">
        <w:rPr>
          <w:sz w:val="24"/>
        </w:rPr>
        <w:t>%</w:t>
      </w:r>
      <w:r w:rsidR="00DE57BE">
        <w:rPr>
          <w:sz w:val="24"/>
        </w:rPr>
        <w:t>)</w:t>
      </w:r>
      <w:r w:rsidRPr="001B72A4">
        <w:rPr>
          <w:sz w:val="24"/>
        </w:rPr>
        <w:t xml:space="preserve">, автомобильный </w:t>
      </w:r>
      <w:r w:rsidR="00DE57BE">
        <w:rPr>
          <w:sz w:val="24"/>
        </w:rPr>
        <w:t>(</w:t>
      </w:r>
      <w:r w:rsidRPr="001B72A4">
        <w:rPr>
          <w:sz w:val="24"/>
        </w:rPr>
        <w:t>25</w:t>
      </w:r>
      <w:r w:rsidR="0067347E">
        <w:rPr>
          <w:sz w:val="24"/>
        </w:rPr>
        <w:t>%</w:t>
      </w:r>
      <w:r w:rsidR="00DE57BE">
        <w:rPr>
          <w:sz w:val="24"/>
        </w:rPr>
        <w:t>)</w:t>
      </w:r>
      <w:r w:rsidRPr="001B72A4">
        <w:rPr>
          <w:sz w:val="24"/>
        </w:rPr>
        <w:t xml:space="preserve">, морской </w:t>
      </w:r>
      <w:r w:rsidR="00DE57BE">
        <w:rPr>
          <w:sz w:val="24"/>
        </w:rPr>
        <w:t>(</w:t>
      </w:r>
      <w:r w:rsidRPr="001B72A4">
        <w:rPr>
          <w:sz w:val="24"/>
        </w:rPr>
        <w:t>11,35</w:t>
      </w:r>
      <w:r w:rsidR="0067347E">
        <w:rPr>
          <w:sz w:val="24"/>
        </w:rPr>
        <w:t>%</w:t>
      </w:r>
      <w:r w:rsidR="00800DAC">
        <w:rPr>
          <w:sz w:val="24"/>
        </w:rPr>
        <w:t>)</w:t>
      </w:r>
      <w:r w:rsidRPr="001B72A4">
        <w:rPr>
          <w:sz w:val="24"/>
        </w:rPr>
        <w:t>. Доля автомобильного и речного транспорта в структуре санитарно-карантинного контроля неуклонно снижается, но существенно возрастает доля воздушного транспорта, наиболее часто несущ</w:t>
      </w:r>
      <w:r w:rsidR="00FA5780">
        <w:rPr>
          <w:sz w:val="24"/>
        </w:rPr>
        <w:t>ая</w:t>
      </w:r>
      <w:r w:rsidRPr="001B72A4">
        <w:rPr>
          <w:sz w:val="24"/>
        </w:rPr>
        <w:t xml:space="preserve"> риски в области санитарно-эпидемиологического благополучия.</w:t>
      </w:r>
    </w:p>
    <w:p w:rsidR="00510B56" w:rsidRPr="00F8746E" w:rsidRDefault="00510B56" w:rsidP="00BE246F">
      <w:pPr>
        <w:ind w:firstLine="709"/>
        <w:jc w:val="both"/>
        <w:rPr>
          <w:sz w:val="24"/>
        </w:rPr>
      </w:pPr>
      <w:r w:rsidRPr="00F8746E">
        <w:rPr>
          <w:sz w:val="24"/>
        </w:rPr>
        <w:t>При осуществлении СКК выдано 178 свидетельств об освобождении судна от сан</w:t>
      </w:r>
      <w:r w:rsidRPr="00F8746E">
        <w:rPr>
          <w:sz w:val="24"/>
        </w:rPr>
        <w:t>и</w:t>
      </w:r>
      <w:r w:rsidRPr="00F8746E">
        <w:rPr>
          <w:sz w:val="24"/>
        </w:rPr>
        <w:t>тарного контроля</w:t>
      </w:r>
      <w:r>
        <w:rPr>
          <w:sz w:val="24"/>
        </w:rPr>
        <w:t xml:space="preserve"> и</w:t>
      </w:r>
      <w:r w:rsidRPr="00F8746E">
        <w:rPr>
          <w:sz w:val="24"/>
        </w:rPr>
        <w:t xml:space="preserve"> одно свидетельство о прохождении судном санитарно- карантинного контр</w:t>
      </w:r>
      <w:r w:rsidR="00BE246F">
        <w:rPr>
          <w:sz w:val="24"/>
        </w:rPr>
        <w:t>оля (</w:t>
      </w:r>
      <w:r w:rsidRPr="00F8746E">
        <w:rPr>
          <w:sz w:val="24"/>
        </w:rPr>
        <w:t>2016 г. – 170; 2015 г. – 158; 2014 г. – 171 свидетельство)</w:t>
      </w:r>
    </w:p>
    <w:p w:rsidR="00510B56" w:rsidRPr="00F8746E" w:rsidRDefault="00510B56" w:rsidP="00BE246F">
      <w:pPr>
        <w:pStyle w:val="a2"/>
        <w:numPr>
          <w:ilvl w:val="0"/>
          <w:numId w:val="0"/>
        </w:numPr>
        <w:ind w:firstLine="709"/>
      </w:pPr>
      <w:r w:rsidRPr="00F8746E">
        <w:lastRenderedPageBreak/>
        <w:t>При ввозе на территорию Российской Федерации подлежало санитарно-карантинно</w:t>
      </w:r>
      <w:r w:rsidR="00BE246F">
        <w:t>му контролю 173 партии грузов (</w:t>
      </w:r>
      <w:r w:rsidRPr="00F8746E">
        <w:t>2016 г. – 152 партии). Приостановок не было.</w:t>
      </w:r>
    </w:p>
    <w:p w:rsidR="00510B56" w:rsidRPr="00F8746E" w:rsidRDefault="00510B56" w:rsidP="00BE246F">
      <w:pPr>
        <w:ind w:firstLine="709"/>
        <w:jc w:val="both"/>
        <w:rPr>
          <w:sz w:val="24"/>
        </w:rPr>
      </w:pPr>
      <w:r w:rsidRPr="00F8746E">
        <w:rPr>
          <w:sz w:val="24"/>
        </w:rPr>
        <w:t>В ВПП Хабаровск выявлено 14 случаев (2016 г. -</w:t>
      </w:r>
      <w:r>
        <w:rPr>
          <w:sz w:val="24"/>
        </w:rPr>
        <w:t xml:space="preserve"> </w:t>
      </w:r>
      <w:r w:rsidRPr="00F8746E">
        <w:rPr>
          <w:sz w:val="24"/>
        </w:rPr>
        <w:t>17) завоза инфекционных</w:t>
      </w:r>
      <w:r w:rsidR="00B2172E">
        <w:rPr>
          <w:sz w:val="24"/>
        </w:rPr>
        <w:t xml:space="preserve"> </w:t>
      </w:r>
      <w:r w:rsidRPr="00F8746E">
        <w:rPr>
          <w:sz w:val="24"/>
        </w:rPr>
        <w:t>забол</w:t>
      </w:r>
      <w:r w:rsidRPr="00F8746E">
        <w:rPr>
          <w:sz w:val="24"/>
        </w:rPr>
        <w:t>е</w:t>
      </w:r>
      <w:r w:rsidRPr="00F8746E">
        <w:rPr>
          <w:sz w:val="24"/>
        </w:rPr>
        <w:t>ваний, при проведении осмотра заболевших и контактных все случаи расшифрованы – ОРВИ, грипп (</w:t>
      </w:r>
      <w:r w:rsidRPr="00F8746E">
        <w:rPr>
          <w:sz w:val="24"/>
          <w:lang w:val="en-US"/>
        </w:rPr>
        <w:t>H</w:t>
      </w:r>
      <w:r w:rsidRPr="00F8746E">
        <w:rPr>
          <w:sz w:val="24"/>
        </w:rPr>
        <w:t>1</w:t>
      </w:r>
      <w:r w:rsidRPr="00F8746E">
        <w:rPr>
          <w:sz w:val="24"/>
          <w:lang w:val="en-US"/>
        </w:rPr>
        <w:t>N</w:t>
      </w:r>
      <w:r w:rsidRPr="00F8746E">
        <w:rPr>
          <w:sz w:val="24"/>
        </w:rPr>
        <w:t>1-2009), кишечная инфекция. Во всех случаях проведен комплекс пр</w:t>
      </w:r>
      <w:r w:rsidRPr="00F8746E">
        <w:rPr>
          <w:sz w:val="24"/>
        </w:rPr>
        <w:t>о</w:t>
      </w:r>
      <w:r w:rsidRPr="00F8746E">
        <w:rPr>
          <w:sz w:val="24"/>
        </w:rPr>
        <w:t xml:space="preserve">тивоэпидемических мероприятий. </w:t>
      </w:r>
    </w:p>
    <w:p w:rsidR="00510B56" w:rsidRPr="00584878" w:rsidRDefault="00510B56" w:rsidP="00BE246F">
      <w:pPr>
        <w:ind w:firstLine="709"/>
        <w:jc w:val="both"/>
        <w:rPr>
          <w:sz w:val="24"/>
        </w:rPr>
      </w:pPr>
      <w:r w:rsidRPr="00584878">
        <w:rPr>
          <w:sz w:val="24"/>
        </w:rPr>
        <w:t xml:space="preserve">Совместно с ФКУЗ «Хабаровская противочумная станция» Роспотребнадзора </w:t>
      </w:r>
      <w:r w:rsidR="00E95ADA">
        <w:rPr>
          <w:sz w:val="24"/>
        </w:rPr>
        <w:t>ос</w:t>
      </w:r>
      <w:r w:rsidR="00E95ADA">
        <w:rPr>
          <w:sz w:val="24"/>
        </w:rPr>
        <w:t>у</w:t>
      </w:r>
      <w:r w:rsidR="00E95ADA">
        <w:rPr>
          <w:sz w:val="24"/>
        </w:rPr>
        <w:t>ществляется</w:t>
      </w:r>
      <w:r w:rsidRPr="00584878">
        <w:rPr>
          <w:sz w:val="24"/>
        </w:rPr>
        <w:t xml:space="preserve"> эпидемиологический надзор </w:t>
      </w:r>
      <w:r w:rsidRPr="00FA5780">
        <w:rPr>
          <w:b/>
          <w:sz w:val="24"/>
        </w:rPr>
        <w:t>за холерой</w:t>
      </w:r>
      <w:r w:rsidRPr="00584878">
        <w:rPr>
          <w:sz w:val="24"/>
        </w:rPr>
        <w:t xml:space="preserve">. </w:t>
      </w:r>
    </w:p>
    <w:p w:rsidR="00510B56" w:rsidRPr="008F7265" w:rsidRDefault="00510B56" w:rsidP="00BE246F">
      <w:pPr>
        <w:ind w:firstLine="709"/>
        <w:jc w:val="both"/>
        <w:rPr>
          <w:sz w:val="24"/>
        </w:rPr>
      </w:pPr>
      <w:r w:rsidRPr="008F7265">
        <w:rPr>
          <w:sz w:val="24"/>
        </w:rPr>
        <w:t xml:space="preserve">С профилактической целью </w:t>
      </w:r>
      <w:r w:rsidR="00E95ADA" w:rsidRPr="008F7265">
        <w:rPr>
          <w:sz w:val="24"/>
        </w:rPr>
        <w:t xml:space="preserve">на холеру </w:t>
      </w:r>
      <w:r w:rsidRPr="008F7265">
        <w:rPr>
          <w:sz w:val="24"/>
        </w:rPr>
        <w:t>обследовано 100 человек с признаками остр</w:t>
      </w:r>
      <w:r w:rsidR="00E95ADA">
        <w:rPr>
          <w:sz w:val="24"/>
        </w:rPr>
        <w:t>ой</w:t>
      </w:r>
      <w:r w:rsidRPr="008F7265">
        <w:rPr>
          <w:sz w:val="24"/>
        </w:rPr>
        <w:t xml:space="preserve"> кишечн</w:t>
      </w:r>
      <w:r w:rsidR="00E95ADA">
        <w:rPr>
          <w:sz w:val="24"/>
        </w:rPr>
        <w:t>ой инфекции</w:t>
      </w:r>
      <w:r w:rsidRPr="008F7265">
        <w:rPr>
          <w:sz w:val="24"/>
        </w:rPr>
        <w:t>, в т.ч. прибывшие из-за пределов Российской Федерации, во</w:t>
      </w:r>
      <w:r w:rsidRPr="008F7265">
        <w:rPr>
          <w:sz w:val="24"/>
        </w:rPr>
        <w:t>з</w:t>
      </w:r>
      <w:r w:rsidRPr="008F7265">
        <w:rPr>
          <w:sz w:val="24"/>
        </w:rPr>
        <w:t>буди</w:t>
      </w:r>
      <w:r w:rsidR="00E95ADA">
        <w:rPr>
          <w:sz w:val="24"/>
        </w:rPr>
        <w:t>тель не выделен.</w:t>
      </w:r>
      <w:r w:rsidRPr="008F7265">
        <w:rPr>
          <w:sz w:val="24"/>
        </w:rPr>
        <w:t xml:space="preserve"> </w:t>
      </w:r>
      <w:r w:rsidR="00E95ADA">
        <w:rPr>
          <w:sz w:val="24"/>
        </w:rPr>
        <w:t>Н</w:t>
      </w:r>
      <w:r w:rsidRPr="008F7265">
        <w:rPr>
          <w:sz w:val="24"/>
        </w:rPr>
        <w:t>а вибри</w:t>
      </w:r>
      <w:r w:rsidR="005319C9">
        <w:rPr>
          <w:sz w:val="24"/>
        </w:rPr>
        <w:t>о</w:t>
      </w:r>
      <w:r w:rsidRPr="008F7265">
        <w:rPr>
          <w:sz w:val="24"/>
        </w:rPr>
        <w:t xml:space="preserve">носительство </w:t>
      </w:r>
      <w:r w:rsidR="00E95ADA">
        <w:rPr>
          <w:sz w:val="24"/>
        </w:rPr>
        <w:t xml:space="preserve">обследовано </w:t>
      </w:r>
      <w:r w:rsidRPr="008F7265">
        <w:rPr>
          <w:sz w:val="24"/>
        </w:rPr>
        <w:t>68</w:t>
      </w:r>
      <w:r w:rsidR="00E95ADA">
        <w:rPr>
          <w:sz w:val="24"/>
        </w:rPr>
        <w:t xml:space="preserve"> человек</w:t>
      </w:r>
      <w:r w:rsidRPr="008F7265">
        <w:rPr>
          <w:sz w:val="24"/>
        </w:rPr>
        <w:t xml:space="preserve">. </w:t>
      </w:r>
    </w:p>
    <w:p w:rsidR="00510B56" w:rsidRPr="008F7265" w:rsidRDefault="00510B56" w:rsidP="00BE246F">
      <w:pPr>
        <w:ind w:firstLine="709"/>
        <w:jc w:val="both"/>
        <w:rPr>
          <w:sz w:val="24"/>
        </w:rPr>
      </w:pPr>
      <w:r w:rsidRPr="008F7265">
        <w:rPr>
          <w:sz w:val="24"/>
        </w:rPr>
        <w:t xml:space="preserve">В рамках мониторинга в соответствии с СП 3.1.1.2521-09 «Профилактика холеры. Общие требования к эпидемиологическому надзору за холерой на территории Российской Федерации» ФКУЗ «Хабаровская </w:t>
      </w:r>
      <w:r w:rsidR="00FA5780">
        <w:rPr>
          <w:sz w:val="24"/>
        </w:rPr>
        <w:t>противочумная станция</w:t>
      </w:r>
      <w:r w:rsidRPr="008F7265">
        <w:rPr>
          <w:sz w:val="24"/>
        </w:rPr>
        <w:t xml:space="preserve">» Роспотребнадзора исследовано 408 проб воды, отобранных из поверхностных водоисточников, сточных вод. </w:t>
      </w:r>
      <w:r>
        <w:rPr>
          <w:sz w:val="24"/>
        </w:rPr>
        <w:t xml:space="preserve">В </w:t>
      </w:r>
      <w:r w:rsidRPr="008F7265">
        <w:rPr>
          <w:sz w:val="24"/>
        </w:rPr>
        <w:t xml:space="preserve">25% проб </w:t>
      </w:r>
      <w:r>
        <w:rPr>
          <w:sz w:val="24"/>
        </w:rPr>
        <w:t>выделены</w:t>
      </w:r>
      <w:r w:rsidRPr="008F7265">
        <w:rPr>
          <w:sz w:val="24"/>
        </w:rPr>
        <w:t xml:space="preserve"> неагглютинирующи</w:t>
      </w:r>
      <w:r>
        <w:rPr>
          <w:sz w:val="24"/>
        </w:rPr>
        <w:t>е вибрионы</w:t>
      </w:r>
      <w:r w:rsidRPr="008F7265">
        <w:rPr>
          <w:sz w:val="24"/>
        </w:rPr>
        <w:t xml:space="preserve"> (2015 г. – НАГ вибрионы выделялись в 22,9</w:t>
      </w:r>
      <w:r w:rsidR="0067347E">
        <w:rPr>
          <w:sz w:val="24"/>
        </w:rPr>
        <w:t>%</w:t>
      </w:r>
      <w:r w:rsidRPr="008F7265">
        <w:rPr>
          <w:sz w:val="24"/>
        </w:rPr>
        <w:t>, в 2016 г. – в 27</w:t>
      </w:r>
      <w:r w:rsidR="0067347E">
        <w:rPr>
          <w:sz w:val="24"/>
        </w:rPr>
        <w:t>%</w:t>
      </w:r>
      <w:r w:rsidRPr="008F7265">
        <w:rPr>
          <w:sz w:val="24"/>
        </w:rPr>
        <w:t xml:space="preserve">). </w:t>
      </w:r>
    </w:p>
    <w:p w:rsidR="00510B56" w:rsidRPr="008F7265" w:rsidRDefault="00510B56" w:rsidP="00BE246F">
      <w:pPr>
        <w:ind w:firstLine="709"/>
        <w:jc w:val="both"/>
        <w:rPr>
          <w:sz w:val="24"/>
        </w:rPr>
      </w:pPr>
      <w:r w:rsidRPr="008F7265">
        <w:rPr>
          <w:sz w:val="24"/>
        </w:rPr>
        <w:t xml:space="preserve">Продолжено проведение комплекса профилактических мероприятий в отношении лиц, прибывающих на территорию Хабаровского края после участия </w:t>
      </w:r>
      <w:r w:rsidRPr="00FA5780">
        <w:rPr>
          <w:b/>
          <w:sz w:val="24"/>
        </w:rPr>
        <w:t>в хадже</w:t>
      </w:r>
      <w:r w:rsidRPr="008F7265">
        <w:rPr>
          <w:sz w:val="24"/>
        </w:rPr>
        <w:t>. Через пун</w:t>
      </w:r>
      <w:r w:rsidRPr="008F7265">
        <w:rPr>
          <w:sz w:val="24"/>
        </w:rPr>
        <w:t>к</w:t>
      </w:r>
      <w:r w:rsidRPr="008F7265">
        <w:rPr>
          <w:sz w:val="24"/>
        </w:rPr>
        <w:t>ты пропуска, расположенные в зоне ответственности иных территориальных органов Р</w:t>
      </w:r>
      <w:r w:rsidRPr="008F7265">
        <w:rPr>
          <w:sz w:val="24"/>
        </w:rPr>
        <w:t>о</w:t>
      </w:r>
      <w:r w:rsidRPr="008F7265">
        <w:rPr>
          <w:sz w:val="24"/>
        </w:rPr>
        <w:t xml:space="preserve">спотребнадзора, прибыло 8 граждан, проживающих на территории края. За ними был установлен медицинский контроль. </w:t>
      </w:r>
    </w:p>
    <w:p w:rsidR="00510B56" w:rsidRPr="002D599B" w:rsidRDefault="00510B56" w:rsidP="00BE246F">
      <w:pPr>
        <w:ind w:firstLine="709"/>
        <w:jc w:val="both"/>
        <w:rPr>
          <w:sz w:val="24"/>
        </w:rPr>
      </w:pPr>
      <w:r w:rsidRPr="002D599B">
        <w:rPr>
          <w:sz w:val="24"/>
        </w:rPr>
        <w:t>В 2017 г</w:t>
      </w:r>
      <w:r w:rsidR="00FA5780">
        <w:rPr>
          <w:sz w:val="24"/>
        </w:rPr>
        <w:t>.</w:t>
      </w:r>
      <w:r w:rsidRPr="002D599B">
        <w:rPr>
          <w:sz w:val="24"/>
        </w:rPr>
        <w:t xml:space="preserve"> на носительство </w:t>
      </w:r>
      <w:r w:rsidRPr="00FA5780">
        <w:rPr>
          <w:b/>
          <w:sz w:val="24"/>
        </w:rPr>
        <w:t>вирусов Денге</w:t>
      </w:r>
      <w:r w:rsidRPr="002D599B">
        <w:rPr>
          <w:sz w:val="24"/>
        </w:rPr>
        <w:t xml:space="preserve"> обследовано 29 человек, положительные результаты получены в </w:t>
      </w:r>
      <w:r w:rsidR="005319C9">
        <w:rPr>
          <w:sz w:val="24"/>
        </w:rPr>
        <w:t>72%</w:t>
      </w:r>
      <w:r w:rsidRPr="002D599B">
        <w:rPr>
          <w:sz w:val="24"/>
        </w:rPr>
        <w:t xml:space="preserve"> случа</w:t>
      </w:r>
      <w:r w:rsidR="005319C9">
        <w:rPr>
          <w:sz w:val="24"/>
        </w:rPr>
        <w:t>ев</w:t>
      </w:r>
      <w:r w:rsidRPr="002D599B">
        <w:rPr>
          <w:sz w:val="24"/>
        </w:rPr>
        <w:t xml:space="preserve">. </w:t>
      </w:r>
    </w:p>
    <w:p w:rsidR="00510B56" w:rsidRPr="00584878" w:rsidRDefault="00510B56" w:rsidP="00BE246F">
      <w:pPr>
        <w:pStyle w:val="a2"/>
        <w:numPr>
          <w:ilvl w:val="0"/>
          <w:numId w:val="0"/>
        </w:numPr>
        <w:ind w:firstLine="709"/>
      </w:pPr>
      <w:r w:rsidRPr="00584878">
        <w:t>В рамках взаимодействия с заинтересованными организациями и учреждениями по вопросам санитарной охраны территории Управление Роспотребнадзора по Хабаровскому краю участвует в заседаниях Координационного совета по развитию системы пропуска через государственную границу Российской Федерации в пределах Дальневосточного ф</w:t>
      </w:r>
      <w:r w:rsidRPr="00584878">
        <w:t>е</w:t>
      </w:r>
      <w:r w:rsidRPr="00584878">
        <w:t>дерального округа при Дальневосточном территориальном управлении Росграницы, зас</w:t>
      </w:r>
      <w:r w:rsidRPr="00584878">
        <w:t>е</w:t>
      </w:r>
      <w:r w:rsidRPr="00584878">
        <w:t>даниях координационных советов в пунктах пропуска.</w:t>
      </w:r>
    </w:p>
    <w:p w:rsidR="00510B56" w:rsidRPr="00584878" w:rsidRDefault="00510B56" w:rsidP="00BE246F">
      <w:pPr>
        <w:pStyle w:val="a2"/>
        <w:numPr>
          <w:ilvl w:val="0"/>
          <w:numId w:val="0"/>
        </w:numPr>
        <w:ind w:firstLine="709"/>
      </w:pPr>
      <w:r w:rsidRPr="00584878">
        <w:t>В рамках Соглашения о взаимодействии Управления и Хэйлунцзянского Управл</w:t>
      </w:r>
      <w:r w:rsidRPr="00584878">
        <w:t>е</w:t>
      </w:r>
      <w:r w:rsidRPr="00584878">
        <w:t>ния по контролю за качеством, инспекции и карантину в области санитарной охраны те</w:t>
      </w:r>
      <w:r w:rsidRPr="00584878">
        <w:t>р</w:t>
      </w:r>
      <w:r w:rsidRPr="00584878">
        <w:t>ритории осуществляется обмен информацией о санитарно-эпидемиологической обстано</w:t>
      </w:r>
      <w:r w:rsidRPr="00584878">
        <w:t>в</w:t>
      </w:r>
      <w:r w:rsidRPr="00584878">
        <w:t>ке на территории провинций КНР, граничащих с Хабаровским краем. В министерство здравоохранения края и Управление по туризму Хабаровского края регулярно направл</w:t>
      </w:r>
      <w:r w:rsidRPr="00584878">
        <w:t>я</w:t>
      </w:r>
      <w:r w:rsidRPr="00584878">
        <w:t xml:space="preserve">ются сведения об эпидемиологической ситуации в мире и недопущении завоза </w:t>
      </w:r>
      <w:r w:rsidR="005319C9">
        <w:t>особо опасных инфекций</w:t>
      </w:r>
      <w:r w:rsidRPr="00584878">
        <w:t xml:space="preserve"> на территорию Российской Федерации.</w:t>
      </w:r>
    </w:p>
    <w:p w:rsidR="00510B56" w:rsidRPr="00584878" w:rsidRDefault="00AF0D3C" w:rsidP="00BE246F">
      <w:pPr>
        <w:pStyle w:val="a2"/>
        <w:numPr>
          <w:ilvl w:val="0"/>
          <w:numId w:val="0"/>
        </w:numPr>
        <w:ind w:firstLine="709"/>
      </w:pPr>
      <w:r>
        <w:t>В целях информирования населения п</w:t>
      </w:r>
      <w:r w:rsidR="00510B56" w:rsidRPr="00584878">
        <w:t>одготовлено 12 информационных бюллет</w:t>
      </w:r>
      <w:r w:rsidR="00510B56" w:rsidRPr="00584878">
        <w:t>е</w:t>
      </w:r>
      <w:r w:rsidR="00510B56" w:rsidRPr="00584878">
        <w:t xml:space="preserve">ней, на </w:t>
      </w:r>
      <w:r>
        <w:t xml:space="preserve">официальном </w:t>
      </w:r>
      <w:r w:rsidR="00510B56" w:rsidRPr="00584878">
        <w:t xml:space="preserve">сайте Управления </w:t>
      </w:r>
      <w:r>
        <w:t xml:space="preserve">размещаются </w:t>
      </w:r>
      <w:r w:rsidRPr="00584878">
        <w:t xml:space="preserve">материалы </w:t>
      </w:r>
      <w:r w:rsidR="00510B56" w:rsidRPr="00584878">
        <w:t>по ООИ (15), пров</w:t>
      </w:r>
      <w:r>
        <w:t>о</w:t>
      </w:r>
      <w:r w:rsidR="00510B56" w:rsidRPr="00584878">
        <w:t>д</w:t>
      </w:r>
      <w:r>
        <w:t xml:space="preserve">ятся </w:t>
      </w:r>
      <w:r w:rsidR="00510B56" w:rsidRPr="00584878">
        <w:t>лекции, семинары, видеоконференции, инструктажи (64).</w:t>
      </w:r>
    </w:p>
    <w:p w:rsidR="00510B56" w:rsidRPr="00584878" w:rsidRDefault="00510B56" w:rsidP="00BE246F">
      <w:pPr>
        <w:pStyle w:val="a2"/>
        <w:numPr>
          <w:ilvl w:val="0"/>
          <w:numId w:val="0"/>
        </w:numPr>
        <w:ind w:firstLine="709"/>
      </w:pPr>
      <w:r w:rsidRPr="00584878">
        <w:t>Совместно с Пограничным управлением ФСБ РФ по Хабаровскому краю, тамо</w:t>
      </w:r>
      <w:r w:rsidRPr="00584878">
        <w:t>ж</w:t>
      </w:r>
      <w:r w:rsidRPr="00584878">
        <w:t xml:space="preserve">ней, министерством здравоохранения края </w:t>
      </w:r>
      <w:r>
        <w:t>в</w:t>
      </w:r>
      <w:r w:rsidRPr="00403D01">
        <w:t xml:space="preserve"> ВПП Хабаровск (Новый), МПП «Ванино» Управлением Роспотребнадзора по Хабаровскому краю и территориальным отделом орг</w:t>
      </w:r>
      <w:r w:rsidRPr="00403D01">
        <w:t>а</w:t>
      </w:r>
      <w:r w:rsidRPr="00403D01">
        <w:t>низованы и проведены полномасштабные межведомственные тактико-специальные уч</w:t>
      </w:r>
      <w:r w:rsidRPr="00403D01">
        <w:t>е</w:t>
      </w:r>
      <w:r w:rsidRPr="00403D01">
        <w:t>ния по отработке взаимодействия государственных контрольных органов</w:t>
      </w:r>
      <w:r>
        <w:t>,</w:t>
      </w:r>
      <w:r w:rsidRPr="00403D01">
        <w:t xml:space="preserve"> </w:t>
      </w:r>
      <w:r>
        <w:t>п</w:t>
      </w:r>
      <w:r w:rsidRPr="00584878">
        <w:t>роведена ко</w:t>
      </w:r>
      <w:r w:rsidRPr="00584878">
        <w:t>р</w:t>
      </w:r>
      <w:r w:rsidRPr="00584878">
        <w:t>ректировка оперативных планов, технологических схем оповещения, алгоритмов действий (8).</w:t>
      </w:r>
    </w:p>
    <w:p w:rsidR="00510B56" w:rsidRPr="00584878" w:rsidRDefault="00510B56" w:rsidP="00BE246F">
      <w:pPr>
        <w:pStyle w:val="a2"/>
        <w:numPr>
          <w:ilvl w:val="0"/>
          <w:numId w:val="0"/>
        </w:numPr>
        <w:ind w:firstLine="709"/>
      </w:pPr>
      <w:r w:rsidRPr="00584878">
        <w:t>Организованы и проведены семинары с медицинским персоналом ЛПУ по вопр</w:t>
      </w:r>
      <w:r w:rsidRPr="00584878">
        <w:t>о</w:t>
      </w:r>
      <w:r w:rsidRPr="00584878">
        <w:t>сам:</w:t>
      </w:r>
    </w:p>
    <w:p w:rsidR="00510B56" w:rsidRPr="00584878" w:rsidRDefault="00510B56" w:rsidP="00BE246F">
      <w:pPr>
        <w:pStyle w:val="a2"/>
        <w:numPr>
          <w:ilvl w:val="0"/>
          <w:numId w:val="0"/>
        </w:numPr>
        <w:ind w:firstLine="709"/>
      </w:pPr>
      <w:r w:rsidRPr="00584878">
        <w:t>- эпидемиология, диагностика, лечение и профилактика инфекционных заболев</w:t>
      </w:r>
      <w:r w:rsidRPr="00584878">
        <w:t>а</w:t>
      </w:r>
      <w:r w:rsidRPr="00584878">
        <w:t>ний, требующих проведения мероприятий по санитарной охране территории;</w:t>
      </w:r>
    </w:p>
    <w:p w:rsidR="00510B56" w:rsidRPr="00584878" w:rsidRDefault="00510B56" w:rsidP="00BE246F">
      <w:pPr>
        <w:pStyle w:val="a2"/>
        <w:numPr>
          <w:ilvl w:val="0"/>
          <w:numId w:val="0"/>
        </w:numPr>
        <w:ind w:firstLine="709"/>
      </w:pPr>
      <w:r w:rsidRPr="00584878">
        <w:lastRenderedPageBreak/>
        <w:t>- эпидемиологическая ситуация по ООИ в мире, о мерах по предупреждению заб</w:t>
      </w:r>
      <w:r w:rsidRPr="00584878">
        <w:t>о</w:t>
      </w:r>
      <w:r w:rsidRPr="00584878">
        <w:t xml:space="preserve">леваний российских граждан, выезжающих в зарубежные страны. </w:t>
      </w:r>
    </w:p>
    <w:p w:rsidR="00510B56" w:rsidRDefault="00510B56" w:rsidP="00BE246F">
      <w:pPr>
        <w:pStyle w:val="ae"/>
        <w:tabs>
          <w:tab w:val="left" w:pos="720"/>
          <w:tab w:val="left" w:pos="9360"/>
        </w:tabs>
        <w:spacing w:before="0" w:beforeAutospacing="0" w:after="0" w:afterAutospacing="0"/>
        <w:ind w:firstLine="709"/>
        <w:jc w:val="center"/>
        <w:rPr>
          <w:rStyle w:val="31"/>
        </w:rPr>
      </w:pPr>
    </w:p>
    <w:p w:rsidR="00790AE0" w:rsidRPr="00422B03" w:rsidRDefault="00790AE0" w:rsidP="00790AE0">
      <w:pPr>
        <w:pStyle w:val="1"/>
        <w:tabs>
          <w:tab w:val="clear" w:pos="1778"/>
        </w:tabs>
        <w:ind w:left="0" w:firstLine="0"/>
      </w:pPr>
      <w:bookmarkStart w:id="119" w:name="_Toc444783959"/>
      <w:bookmarkStart w:id="120" w:name="_Toc476322169"/>
      <w:bookmarkStart w:id="121" w:name="_Toc513720840"/>
      <w:r w:rsidRPr="00422B03">
        <w:rPr>
          <w:rStyle w:val="af7"/>
        </w:rPr>
        <w:t>Основные меры по улучшению состояния среды обитания и зд</w:t>
      </w:r>
      <w:r w:rsidRPr="00422B03">
        <w:rPr>
          <w:rStyle w:val="af7"/>
        </w:rPr>
        <w:t>о</w:t>
      </w:r>
      <w:r w:rsidRPr="00422B03">
        <w:rPr>
          <w:rStyle w:val="af7"/>
        </w:rPr>
        <w:t>ровья населения, принятые органами и организациями Роспотребнадзора в Хабаровском крае</w:t>
      </w:r>
      <w:bookmarkEnd w:id="119"/>
      <w:bookmarkEnd w:id="120"/>
      <w:bookmarkEnd w:id="121"/>
      <w:r w:rsidRPr="00422B03">
        <w:t xml:space="preserve"> </w:t>
      </w:r>
    </w:p>
    <w:p w:rsidR="00790AE0" w:rsidRDefault="00790AE0" w:rsidP="00790AE0">
      <w:pPr>
        <w:pStyle w:val="ae"/>
        <w:tabs>
          <w:tab w:val="left" w:pos="720"/>
          <w:tab w:val="left" w:pos="9360"/>
        </w:tabs>
        <w:spacing w:before="0" w:beforeAutospacing="0" w:after="0" w:afterAutospacing="0" w:line="300" w:lineRule="exact"/>
        <w:ind w:firstLine="709"/>
        <w:jc w:val="both"/>
        <w:rPr>
          <w:rStyle w:val="af7"/>
          <w:b w:val="0"/>
          <w:bCs w:val="0"/>
        </w:rPr>
      </w:pPr>
    </w:p>
    <w:p w:rsidR="00790AE0" w:rsidRPr="009F7F50" w:rsidRDefault="00790AE0" w:rsidP="00790AE0">
      <w:pPr>
        <w:pStyle w:val="ae"/>
        <w:tabs>
          <w:tab w:val="left" w:pos="720"/>
          <w:tab w:val="left" w:pos="9360"/>
        </w:tabs>
        <w:spacing w:before="120" w:beforeAutospacing="0" w:after="0" w:afterAutospacing="0"/>
        <w:jc w:val="center"/>
        <w:rPr>
          <w:rStyle w:val="af7"/>
          <w:bCs w:val="0"/>
        </w:rPr>
      </w:pPr>
      <w:bookmarkStart w:id="122" w:name="_Toc444783960"/>
      <w:bookmarkStart w:id="123" w:name="_Toc476322170"/>
      <w:bookmarkStart w:id="124" w:name="_Toc513720841"/>
      <w:r w:rsidRPr="009F7F50">
        <w:rPr>
          <w:rStyle w:val="31"/>
        </w:rPr>
        <w:t>2.1. Основные меры по улучшению состояния среды обитания и профилактике ма</w:t>
      </w:r>
      <w:r w:rsidRPr="009F7F50">
        <w:rPr>
          <w:rStyle w:val="31"/>
        </w:rPr>
        <w:t>с</w:t>
      </w:r>
      <w:r w:rsidRPr="009F7F50">
        <w:rPr>
          <w:rStyle w:val="31"/>
        </w:rPr>
        <w:t>совых неинфекционных заболеваний в Хабаровском крае</w:t>
      </w:r>
      <w:bookmarkEnd w:id="122"/>
      <w:bookmarkEnd w:id="123"/>
      <w:bookmarkEnd w:id="124"/>
    </w:p>
    <w:p w:rsidR="00790AE0" w:rsidRPr="009F7F50" w:rsidRDefault="00790AE0" w:rsidP="00790AE0">
      <w:pPr>
        <w:pStyle w:val="ae"/>
        <w:tabs>
          <w:tab w:val="left" w:pos="720"/>
          <w:tab w:val="left" w:pos="9360"/>
        </w:tabs>
        <w:spacing w:before="0" w:beforeAutospacing="0" w:after="0" w:afterAutospacing="0" w:line="300" w:lineRule="exact"/>
        <w:ind w:firstLine="709"/>
        <w:jc w:val="center"/>
        <w:rPr>
          <w:rStyle w:val="af7"/>
          <w:bCs w:val="0"/>
        </w:rPr>
      </w:pPr>
    </w:p>
    <w:p w:rsidR="00790AE0" w:rsidRPr="00790AE0" w:rsidRDefault="00790AE0" w:rsidP="00790AE0">
      <w:pPr>
        <w:widowControl w:val="0"/>
        <w:ind w:firstLine="709"/>
        <w:jc w:val="both"/>
        <w:rPr>
          <w:rStyle w:val="af7"/>
          <w:b w:val="0"/>
          <w:sz w:val="24"/>
        </w:rPr>
      </w:pPr>
      <w:r w:rsidRPr="00790AE0">
        <w:rPr>
          <w:rStyle w:val="af7"/>
          <w:b w:val="0"/>
          <w:sz w:val="24"/>
        </w:rPr>
        <w:t>В целях реализации Основных направлений деятельности Федеральной службы по надзору в сфере защиты прав потребителей и благополучия человека, П</w:t>
      </w:r>
      <w:r w:rsidRPr="00790AE0">
        <w:rPr>
          <w:sz w:val="24"/>
        </w:rPr>
        <w:t>лана</w:t>
      </w:r>
      <w:r w:rsidR="00B2172E">
        <w:rPr>
          <w:sz w:val="24"/>
        </w:rPr>
        <w:t xml:space="preserve"> </w:t>
      </w:r>
      <w:r w:rsidRPr="00790AE0">
        <w:rPr>
          <w:sz w:val="24"/>
        </w:rPr>
        <w:t>деятельности Роспотребнадзора на 2016-2021 годы по реализации документов стратегического план</w:t>
      </w:r>
      <w:r w:rsidRPr="00790AE0">
        <w:rPr>
          <w:sz w:val="24"/>
        </w:rPr>
        <w:t>и</w:t>
      </w:r>
      <w:r w:rsidRPr="00790AE0">
        <w:rPr>
          <w:sz w:val="24"/>
        </w:rPr>
        <w:t>рования, содержащих</w:t>
      </w:r>
      <w:r w:rsidR="00B2172E">
        <w:rPr>
          <w:sz w:val="24"/>
        </w:rPr>
        <w:t xml:space="preserve"> </w:t>
      </w:r>
      <w:r w:rsidRPr="00790AE0">
        <w:rPr>
          <w:sz w:val="24"/>
        </w:rPr>
        <w:t>систему долгосрочных приоритетов, целей и задач, направленных на обеспечение устойчивой и эффективной системы предупреждения, выявления и реаг</w:t>
      </w:r>
      <w:r w:rsidRPr="00790AE0">
        <w:rPr>
          <w:sz w:val="24"/>
        </w:rPr>
        <w:t>и</w:t>
      </w:r>
      <w:r w:rsidRPr="00790AE0">
        <w:rPr>
          <w:sz w:val="24"/>
        </w:rPr>
        <w:t>рования на угрозы санитарно-эпидемиологического благополучия,</w:t>
      </w:r>
      <w:r w:rsidRPr="00790AE0">
        <w:rPr>
          <w:rStyle w:val="af7"/>
          <w:b w:val="0"/>
          <w:sz w:val="24"/>
        </w:rPr>
        <w:t xml:space="preserve"> в 2017 г. в крае пр</w:t>
      </w:r>
      <w:r w:rsidRPr="00790AE0">
        <w:rPr>
          <w:rStyle w:val="af7"/>
          <w:b w:val="0"/>
          <w:sz w:val="24"/>
        </w:rPr>
        <w:t>о</w:t>
      </w:r>
      <w:r w:rsidRPr="00790AE0">
        <w:rPr>
          <w:rStyle w:val="af7"/>
          <w:b w:val="0"/>
          <w:sz w:val="24"/>
        </w:rPr>
        <w:t xml:space="preserve">должалась работа по снижению влияния факторов среды обитания на здоровье человека. </w:t>
      </w:r>
    </w:p>
    <w:p w:rsidR="00790AE0" w:rsidRPr="00E34C1B" w:rsidRDefault="00790AE0" w:rsidP="00790AE0">
      <w:pPr>
        <w:pStyle w:val="ae"/>
        <w:widowControl w:val="0"/>
        <w:tabs>
          <w:tab w:val="left" w:pos="720"/>
          <w:tab w:val="left" w:pos="9360"/>
        </w:tabs>
        <w:spacing w:before="0" w:beforeAutospacing="0" w:after="0" w:afterAutospacing="0"/>
        <w:ind w:firstLine="709"/>
        <w:jc w:val="both"/>
        <w:rPr>
          <w:bCs/>
        </w:rPr>
      </w:pPr>
      <w:r w:rsidRPr="00790AE0">
        <w:rPr>
          <w:iCs/>
        </w:rPr>
        <w:t>Д</w:t>
      </w:r>
      <w:r w:rsidRPr="00790AE0">
        <w:t>еятельность Управления Роспотребнадзора по Хабаровскому краю (далее - Управление) осуществлялась во взаимодействии с органами исполнительной власти Х</w:t>
      </w:r>
      <w:r w:rsidRPr="00790AE0">
        <w:t>а</w:t>
      </w:r>
      <w:r w:rsidRPr="00790AE0">
        <w:t>баровского</w:t>
      </w:r>
      <w:r w:rsidRPr="00E34C1B">
        <w:t xml:space="preserve"> края, органами местного самоуправления, общественными организациями и объединениями.</w:t>
      </w:r>
      <w:r w:rsidRPr="00E34C1B">
        <w:rPr>
          <w:bCs/>
        </w:rPr>
        <w:t xml:space="preserve"> Принято участие в 570 мероприятиях на уровне Правительства края, о</w:t>
      </w:r>
      <w:r w:rsidRPr="00E34C1B">
        <w:rPr>
          <w:bCs/>
        </w:rPr>
        <w:t>р</w:t>
      </w:r>
      <w:r w:rsidRPr="00E34C1B">
        <w:rPr>
          <w:bCs/>
        </w:rPr>
        <w:t>ганов местного самоуправления (комиссиях, коллегиях, совещаниях), в рамках которых дано более 1</w:t>
      </w:r>
      <w:r w:rsidR="00FA5780">
        <w:rPr>
          <w:bCs/>
        </w:rPr>
        <w:t xml:space="preserve"> </w:t>
      </w:r>
      <w:r w:rsidRPr="00E34C1B">
        <w:rPr>
          <w:bCs/>
        </w:rPr>
        <w:t>250 предложений для принятия органами власти всех уровней решений по различным вопросам обеспечения санитарно-эпидемиологического благополучия насел</w:t>
      </w:r>
      <w:r w:rsidRPr="00E34C1B">
        <w:rPr>
          <w:bCs/>
        </w:rPr>
        <w:t>е</w:t>
      </w:r>
      <w:r w:rsidRPr="00E34C1B">
        <w:rPr>
          <w:bCs/>
        </w:rPr>
        <w:t>ния края, защиты прав потребителей.</w:t>
      </w:r>
    </w:p>
    <w:p w:rsidR="00790AE0" w:rsidRPr="00E34C1B" w:rsidRDefault="00790AE0" w:rsidP="00790AE0">
      <w:pPr>
        <w:widowControl w:val="0"/>
        <w:ind w:firstLine="709"/>
        <w:jc w:val="both"/>
        <w:rPr>
          <w:sz w:val="24"/>
        </w:rPr>
      </w:pPr>
      <w:r w:rsidRPr="00E34C1B">
        <w:rPr>
          <w:sz w:val="24"/>
        </w:rPr>
        <w:t>В рамках рассматриваемых вопросов министерствам Правительства края, админ</w:t>
      </w:r>
      <w:r w:rsidRPr="00E34C1B">
        <w:rPr>
          <w:sz w:val="24"/>
        </w:rPr>
        <w:t>и</w:t>
      </w:r>
      <w:r w:rsidRPr="00E34C1B">
        <w:rPr>
          <w:sz w:val="24"/>
        </w:rPr>
        <w:t xml:space="preserve">страциям муниципальных образований внесено более 100 предложений, касающихся, предупреждения возникновения и профилактики инфекционных заболеваний. </w:t>
      </w:r>
    </w:p>
    <w:p w:rsidR="00790AE0" w:rsidRPr="00E34C1B" w:rsidRDefault="00790AE0" w:rsidP="00790AE0">
      <w:pPr>
        <w:widowControl w:val="0"/>
        <w:ind w:firstLine="709"/>
        <w:jc w:val="both"/>
        <w:rPr>
          <w:sz w:val="24"/>
        </w:rPr>
      </w:pPr>
      <w:r w:rsidRPr="00E34C1B">
        <w:rPr>
          <w:sz w:val="24"/>
        </w:rPr>
        <w:t xml:space="preserve">За 2017 </w:t>
      </w:r>
      <w:r w:rsidR="00FA5780">
        <w:rPr>
          <w:sz w:val="24"/>
        </w:rPr>
        <w:t xml:space="preserve">г. </w:t>
      </w:r>
      <w:r w:rsidRPr="00E34C1B">
        <w:rPr>
          <w:sz w:val="24"/>
        </w:rPr>
        <w:t>в рамках Административного регламента в органы исполнительной вл</w:t>
      </w:r>
      <w:r w:rsidRPr="00E34C1B">
        <w:rPr>
          <w:sz w:val="24"/>
        </w:rPr>
        <w:t>а</w:t>
      </w:r>
      <w:r w:rsidRPr="00E34C1B">
        <w:rPr>
          <w:sz w:val="24"/>
        </w:rPr>
        <w:t>сти края и местного самоуправления направлено более 540 информационных и аналитич</w:t>
      </w:r>
      <w:r w:rsidRPr="00E34C1B">
        <w:rPr>
          <w:sz w:val="24"/>
        </w:rPr>
        <w:t>е</w:t>
      </w:r>
      <w:r w:rsidRPr="00E34C1B">
        <w:rPr>
          <w:sz w:val="24"/>
        </w:rPr>
        <w:t>ских материалов о санитарно-эпидемиологической обстановке и принимаемых мерах.</w:t>
      </w:r>
    </w:p>
    <w:p w:rsidR="00790AE0" w:rsidRPr="00E34C1B" w:rsidRDefault="00790AE0" w:rsidP="00790AE0">
      <w:pPr>
        <w:widowControl w:val="0"/>
        <w:tabs>
          <w:tab w:val="left" w:pos="720"/>
        </w:tabs>
        <w:ind w:firstLine="709"/>
        <w:jc w:val="both"/>
        <w:rPr>
          <w:bCs/>
          <w:sz w:val="24"/>
        </w:rPr>
      </w:pPr>
      <w:r w:rsidRPr="00E34C1B">
        <w:rPr>
          <w:bCs/>
          <w:sz w:val="24"/>
        </w:rPr>
        <w:t>В целях совершенствования и повышения эффективности деятельности Управл</w:t>
      </w:r>
      <w:r w:rsidRPr="00E34C1B">
        <w:rPr>
          <w:bCs/>
          <w:sz w:val="24"/>
        </w:rPr>
        <w:t>е</w:t>
      </w:r>
      <w:r w:rsidRPr="00E34C1B">
        <w:rPr>
          <w:bCs/>
          <w:sz w:val="24"/>
        </w:rPr>
        <w:t>ния:</w:t>
      </w:r>
    </w:p>
    <w:p w:rsidR="00790AE0" w:rsidRPr="00E34C1B" w:rsidRDefault="00790AE0" w:rsidP="00790AE0">
      <w:pPr>
        <w:widowControl w:val="0"/>
        <w:tabs>
          <w:tab w:val="left" w:pos="720"/>
        </w:tabs>
        <w:ind w:firstLine="709"/>
        <w:jc w:val="both"/>
        <w:rPr>
          <w:bCs/>
          <w:sz w:val="24"/>
        </w:rPr>
      </w:pPr>
      <w:r w:rsidRPr="00E34C1B">
        <w:rPr>
          <w:bCs/>
          <w:sz w:val="24"/>
        </w:rPr>
        <w:t>- издано 78 приказов по совершенствованию деятельности, реализации приказов и поручений Роспотребнадзора;</w:t>
      </w:r>
    </w:p>
    <w:p w:rsidR="00790AE0" w:rsidRPr="00E34C1B" w:rsidRDefault="00790AE0" w:rsidP="00790AE0">
      <w:pPr>
        <w:widowControl w:val="0"/>
        <w:tabs>
          <w:tab w:val="left" w:pos="720"/>
        </w:tabs>
        <w:ind w:firstLine="709"/>
        <w:jc w:val="both"/>
        <w:rPr>
          <w:sz w:val="24"/>
        </w:rPr>
      </w:pPr>
      <w:r w:rsidRPr="00E34C1B">
        <w:rPr>
          <w:bCs/>
          <w:sz w:val="24"/>
        </w:rPr>
        <w:t>- проведено 3 краевых совещания с руководителями и специалистами территор</w:t>
      </w:r>
      <w:r w:rsidRPr="00E34C1B">
        <w:rPr>
          <w:bCs/>
          <w:sz w:val="24"/>
        </w:rPr>
        <w:t>и</w:t>
      </w:r>
      <w:r w:rsidRPr="00E34C1B">
        <w:rPr>
          <w:bCs/>
          <w:sz w:val="24"/>
        </w:rPr>
        <w:t xml:space="preserve">альных отделов Управления и ФБУЗ «Центр гигиены и эпидемиологии в Хабаровском крае», на которых рассмотрено более 16 вопросов, в том числе </w:t>
      </w:r>
      <w:r w:rsidRPr="00E34C1B">
        <w:rPr>
          <w:sz w:val="24"/>
        </w:rPr>
        <w:t>по повышению эффекти</w:t>
      </w:r>
      <w:r w:rsidRPr="00E34C1B">
        <w:rPr>
          <w:sz w:val="24"/>
        </w:rPr>
        <w:t>в</w:t>
      </w:r>
      <w:r w:rsidRPr="00E34C1B">
        <w:rPr>
          <w:sz w:val="24"/>
        </w:rPr>
        <w:t>ности контроля (надзора) за соблюдением требований технических регламентов Таможе</w:t>
      </w:r>
      <w:r w:rsidRPr="00E34C1B">
        <w:rPr>
          <w:sz w:val="24"/>
        </w:rPr>
        <w:t>н</w:t>
      </w:r>
      <w:r w:rsidRPr="00E34C1B">
        <w:rPr>
          <w:sz w:val="24"/>
        </w:rPr>
        <w:t>ного союза;</w:t>
      </w:r>
      <w:r w:rsidRPr="00E34C1B">
        <w:rPr>
          <w:bCs/>
          <w:sz w:val="24"/>
        </w:rPr>
        <w:t xml:space="preserve"> </w:t>
      </w:r>
      <w:r w:rsidRPr="00E34C1B">
        <w:rPr>
          <w:sz w:val="24"/>
        </w:rPr>
        <w:t>деятельности по контролю за организациями отдыха и оздоровления детей; о соответствии лабораторий действующим требованиям, области их аккредитации, удовл</w:t>
      </w:r>
      <w:r w:rsidRPr="00E34C1B">
        <w:rPr>
          <w:sz w:val="24"/>
        </w:rPr>
        <w:t>е</w:t>
      </w:r>
      <w:r w:rsidRPr="00E34C1B">
        <w:rPr>
          <w:sz w:val="24"/>
        </w:rPr>
        <w:t>творяющим потребности надзорной деятельности; задачах по совершенствованию эпид</w:t>
      </w:r>
      <w:r w:rsidRPr="00E34C1B">
        <w:rPr>
          <w:sz w:val="24"/>
        </w:rPr>
        <w:t>е</w:t>
      </w:r>
      <w:r w:rsidRPr="00E34C1B">
        <w:rPr>
          <w:sz w:val="24"/>
        </w:rPr>
        <w:t>миологического надзора за инфекционными заболеваниями; актуальных задачах в области защиты прав потребителей; о реализации Федерального закона от 07.12.2011 № 416-ФЗ «О водоснабжении и водоотведении» в части полномочий Роспотребнадзора; о доведе</w:t>
      </w:r>
      <w:r w:rsidRPr="00E34C1B">
        <w:rPr>
          <w:sz w:val="24"/>
        </w:rPr>
        <w:t>н</w:t>
      </w:r>
      <w:r w:rsidRPr="00E34C1B">
        <w:rPr>
          <w:sz w:val="24"/>
        </w:rPr>
        <w:t xml:space="preserve">ных до филиалов Учреждения количественных показателях государственных услуг по для формирования государственного задания на 2018 год. </w:t>
      </w:r>
    </w:p>
    <w:p w:rsidR="00790AE0" w:rsidRPr="00E34C1B" w:rsidRDefault="00790AE0" w:rsidP="00790AE0">
      <w:pPr>
        <w:widowControl w:val="0"/>
        <w:tabs>
          <w:tab w:val="left" w:pos="720"/>
        </w:tabs>
        <w:ind w:firstLine="709"/>
        <w:jc w:val="both"/>
        <w:rPr>
          <w:bCs/>
          <w:sz w:val="24"/>
        </w:rPr>
      </w:pPr>
      <w:r w:rsidRPr="00E34C1B">
        <w:rPr>
          <w:bCs/>
          <w:sz w:val="24"/>
        </w:rPr>
        <w:t>Проведено 4 заседания коллегии Управления Роспотребнадзора по Хабаровскому краю, на которых рассмотрены вопросы и приняты решения:</w:t>
      </w:r>
    </w:p>
    <w:p w:rsidR="00790AE0" w:rsidRPr="00E34C1B" w:rsidRDefault="00790AE0" w:rsidP="00790AE0">
      <w:pPr>
        <w:widowControl w:val="0"/>
        <w:ind w:firstLine="709"/>
        <w:jc w:val="both"/>
        <w:rPr>
          <w:sz w:val="24"/>
        </w:rPr>
      </w:pPr>
      <w:r w:rsidRPr="00E34C1B">
        <w:rPr>
          <w:bCs/>
          <w:sz w:val="24"/>
        </w:rPr>
        <w:t xml:space="preserve">- </w:t>
      </w:r>
      <w:r w:rsidRPr="00E34C1B">
        <w:rPr>
          <w:sz w:val="24"/>
        </w:rPr>
        <w:t>об итогах деятельности организаций и учреждений Роспотребнадзора в Хабаро</w:t>
      </w:r>
      <w:r w:rsidRPr="00E34C1B">
        <w:rPr>
          <w:sz w:val="24"/>
        </w:rPr>
        <w:t>в</w:t>
      </w:r>
      <w:r w:rsidRPr="00E34C1B">
        <w:rPr>
          <w:sz w:val="24"/>
        </w:rPr>
        <w:lastRenderedPageBreak/>
        <w:t>ском крае в 2016 году и задачах на 2017 год;</w:t>
      </w:r>
    </w:p>
    <w:p w:rsidR="00790AE0" w:rsidRPr="00E34C1B" w:rsidRDefault="00790AE0" w:rsidP="00790AE0">
      <w:pPr>
        <w:widowControl w:val="0"/>
        <w:ind w:firstLine="709"/>
        <w:jc w:val="both"/>
        <w:rPr>
          <w:sz w:val="24"/>
        </w:rPr>
      </w:pPr>
      <w:r w:rsidRPr="00E34C1B">
        <w:rPr>
          <w:sz w:val="24"/>
        </w:rPr>
        <w:t>- о состоянии заболеваемости паразитарными заболеваниями и обеспечении сан</w:t>
      </w:r>
      <w:r w:rsidRPr="00E34C1B">
        <w:rPr>
          <w:sz w:val="24"/>
        </w:rPr>
        <w:t>и</w:t>
      </w:r>
      <w:r w:rsidRPr="00E34C1B">
        <w:rPr>
          <w:sz w:val="24"/>
        </w:rPr>
        <w:t>тарно-паразитологического контроля в Хабаровском крае;</w:t>
      </w:r>
    </w:p>
    <w:p w:rsidR="00790AE0" w:rsidRPr="00E34C1B" w:rsidRDefault="00790AE0" w:rsidP="00790AE0">
      <w:pPr>
        <w:widowControl w:val="0"/>
        <w:ind w:firstLine="709"/>
        <w:jc w:val="both"/>
        <w:rPr>
          <w:rStyle w:val="FontStyle16"/>
          <w:sz w:val="24"/>
        </w:rPr>
      </w:pPr>
      <w:r w:rsidRPr="00E34C1B">
        <w:rPr>
          <w:sz w:val="24"/>
        </w:rPr>
        <w:t xml:space="preserve">- </w:t>
      </w:r>
      <w:r w:rsidRPr="00E34C1B">
        <w:rPr>
          <w:rStyle w:val="FontStyle16"/>
          <w:sz w:val="24"/>
        </w:rPr>
        <w:t>о соблюдении санитарного законодательства в области обращения с отходами производства и потребления;</w:t>
      </w:r>
    </w:p>
    <w:p w:rsidR="00790AE0" w:rsidRPr="00E34C1B" w:rsidRDefault="00790AE0" w:rsidP="00790AE0">
      <w:pPr>
        <w:widowControl w:val="0"/>
        <w:ind w:firstLine="709"/>
        <w:jc w:val="both"/>
        <w:rPr>
          <w:rStyle w:val="FontStyle16"/>
          <w:sz w:val="24"/>
        </w:rPr>
      </w:pPr>
      <w:r w:rsidRPr="00E34C1B">
        <w:rPr>
          <w:rStyle w:val="FontStyle16"/>
          <w:sz w:val="24"/>
        </w:rPr>
        <w:t xml:space="preserve">- </w:t>
      </w:r>
      <w:r w:rsidRPr="00E34C1B">
        <w:rPr>
          <w:rStyle w:val="FontStyle16"/>
          <w:spacing w:val="-6"/>
          <w:sz w:val="24"/>
        </w:rPr>
        <w:t>о проводимой работе и мерах по совершенствованию деятельности Консультационных центра и пунктов по вопросам защиты прав потребителей ФБУЗ «Центр гигиены и эпидеми</w:t>
      </w:r>
      <w:r w:rsidRPr="00E34C1B">
        <w:rPr>
          <w:rStyle w:val="FontStyle16"/>
          <w:spacing w:val="-6"/>
          <w:sz w:val="24"/>
        </w:rPr>
        <w:t>о</w:t>
      </w:r>
      <w:r w:rsidRPr="00E34C1B">
        <w:rPr>
          <w:rStyle w:val="FontStyle16"/>
          <w:spacing w:val="-6"/>
          <w:sz w:val="24"/>
        </w:rPr>
        <w:t>логии в Хабаровском крае».</w:t>
      </w:r>
    </w:p>
    <w:p w:rsidR="00790AE0" w:rsidRDefault="00790AE0" w:rsidP="00790AE0">
      <w:pPr>
        <w:widowControl w:val="0"/>
        <w:ind w:firstLine="709"/>
        <w:jc w:val="both"/>
        <w:rPr>
          <w:sz w:val="24"/>
        </w:rPr>
      </w:pPr>
      <w:r w:rsidRPr="00C7554A">
        <w:rPr>
          <w:sz w:val="24"/>
        </w:rPr>
        <w:t>На рассмотрение санитарно-противоэпидемической комиссии Правительства Х</w:t>
      </w:r>
      <w:r w:rsidRPr="00C7554A">
        <w:rPr>
          <w:sz w:val="24"/>
        </w:rPr>
        <w:t>а</w:t>
      </w:r>
      <w:r w:rsidRPr="00C7554A">
        <w:rPr>
          <w:sz w:val="24"/>
        </w:rPr>
        <w:t>баровского края внесено 18 вопросов, традиционно касающихся организации и провед</w:t>
      </w:r>
      <w:r w:rsidRPr="00C7554A">
        <w:rPr>
          <w:sz w:val="24"/>
        </w:rPr>
        <w:t>е</w:t>
      </w:r>
      <w:r w:rsidRPr="00C7554A">
        <w:rPr>
          <w:sz w:val="24"/>
        </w:rPr>
        <w:t>ни</w:t>
      </w:r>
      <w:r>
        <w:rPr>
          <w:sz w:val="24"/>
        </w:rPr>
        <w:t>я</w:t>
      </w:r>
      <w:r w:rsidRPr="00C7554A">
        <w:rPr>
          <w:sz w:val="24"/>
        </w:rPr>
        <w:t xml:space="preserve"> профилактических и противоэпидемических мероприятий, в ходе которых дано более 150 предложений в органы власти различных уровней, реализация которых позвол</w:t>
      </w:r>
      <w:r>
        <w:rPr>
          <w:sz w:val="24"/>
        </w:rPr>
        <w:t>ила</w:t>
      </w:r>
      <w:r w:rsidRPr="00C7554A">
        <w:rPr>
          <w:sz w:val="24"/>
        </w:rPr>
        <w:t xml:space="preserve"> обеспечить стабильную санитарно-эпидемиологическую ситуацию в Хабаровском крае по актуальным инфекциям.</w:t>
      </w:r>
    </w:p>
    <w:p w:rsidR="00790AE0" w:rsidRDefault="00790AE0" w:rsidP="00790AE0">
      <w:pPr>
        <w:widowControl w:val="0"/>
        <w:tabs>
          <w:tab w:val="left" w:pos="720"/>
          <w:tab w:val="left" w:pos="9360"/>
        </w:tabs>
        <w:ind w:firstLine="709"/>
        <w:jc w:val="both"/>
        <w:rPr>
          <w:sz w:val="24"/>
        </w:rPr>
      </w:pPr>
      <w:r w:rsidRPr="0038511D">
        <w:rPr>
          <w:sz w:val="24"/>
        </w:rPr>
        <w:t xml:space="preserve">Управлением инициировано и принято участие в </w:t>
      </w:r>
      <w:r w:rsidRPr="00507765">
        <w:rPr>
          <w:sz w:val="24"/>
        </w:rPr>
        <w:t>подготовке 20 нормативных</w:t>
      </w:r>
      <w:r w:rsidRPr="0038511D">
        <w:rPr>
          <w:sz w:val="24"/>
        </w:rPr>
        <w:t xml:space="preserve"> пр</w:t>
      </w:r>
      <w:r w:rsidRPr="0038511D">
        <w:rPr>
          <w:sz w:val="24"/>
        </w:rPr>
        <w:t>а</w:t>
      </w:r>
      <w:r w:rsidRPr="0038511D">
        <w:rPr>
          <w:sz w:val="24"/>
        </w:rPr>
        <w:t>вовых актов Губернатора и Правительства Хабаровского края по вопросам обеспечения санитарно-эпидемиологического благополучия, профилактики неинфекционных забол</w:t>
      </w:r>
      <w:r w:rsidRPr="0038511D">
        <w:rPr>
          <w:sz w:val="24"/>
        </w:rPr>
        <w:t>е</w:t>
      </w:r>
      <w:r w:rsidRPr="0038511D">
        <w:rPr>
          <w:sz w:val="24"/>
        </w:rPr>
        <w:t xml:space="preserve">ваний. </w:t>
      </w:r>
    </w:p>
    <w:p w:rsidR="00790AE0" w:rsidRDefault="00790AE0" w:rsidP="00790AE0">
      <w:pPr>
        <w:ind w:firstLine="709"/>
        <w:jc w:val="both"/>
        <w:rPr>
          <w:sz w:val="24"/>
        </w:rPr>
      </w:pPr>
      <w:r>
        <w:rPr>
          <w:sz w:val="24"/>
        </w:rPr>
        <w:t>Так, п</w:t>
      </w:r>
      <w:r w:rsidRPr="00054A31">
        <w:rPr>
          <w:sz w:val="24"/>
        </w:rPr>
        <w:t xml:space="preserve">редложения по </w:t>
      </w:r>
      <w:r>
        <w:rPr>
          <w:sz w:val="24"/>
        </w:rPr>
        <w:t xml:space="preserve">оптимизации </w:t>
      </w:r>
      <w:r w:rsidRPr="00054A31">
        <w:rPr>
          <w:sz w:val="24"/>
        </w:rPr>
        <w:t>учет</w:t>
      </w:r>
      <w:r>
        <w:rPr>
          <w:sz w:val="24"/>
        </w:rPr>
        <w:t>а</w:t>
      </w:r>
      <w:r w:rsidRPr="00054A31">
        <w:rPr>
          <w:sz w:val="24"/>
        </w:rPr>
        <w:t xml:space="preserve"> острых отравлений наркотическими вещ</w:t>
      </w:r>
      <w:r w:rsidRPr="00054A31">
        <w:rPr>
          <w:sz w:val="24"/>
        </w:rPr>
        <w:t>е</w:t>
      </w:r>
      <w:r w:rsidRPr="00054A31">
        <w:rPr>
          <w:sz w:val="24"/>
        </w:rPr>
        <w:t>ствами и психотропными препаратами</w:t>
      </w:r>
      <w:r>
        <w:rPr>
          <w:sz w:val="24"/>
        </w:rPr>
        <w:t xml:space="preserve">, </w:t>
      </w:r>
      <w:r w:rsidRPr="00EB102B">
        <w:rPr>
          <w:sz w:val="24"/>
        </w:rPr>
        <w:t>повышени</w:t>
      </w:r>
      <w:r>
        <w:rPr>
          <w:sz w:val="24"/>
        </w:rPr>
        <w:t>ю</w:t>
      </w:r>
      <w:r w:rsidRPr="00EB102B">
        <w:rPr>
          <w:sz w:val="24"/>
        </w:rPr>
        <w:t xml:space="preserve"> эффективности взаимодействия орг</w:t>
      </w:r>
      <w:r w:rsidRPr="00EB102B">
        <w:rPr>
          <w:sz w:val="24"/>
        </w:rPr>
        <w:t>а</w:t>
      </w:r>
      <w:r w:rsidRPr="00EB102B">
        <w:rPr>
          <w:sz w:val="24"/>
        </w:rPr>
        <w:t>нов государственной власти и местного самоуправления в сфере противодействия распр</w:t>
      </w:r>
      <w:r w:rsidRPr="00EB102B">
        <w:rPr>
          <w:sz w:val="24"/>
        </w:rPr>
        <w:t>о</w:t>
      </w:r>
      <w:r w:rsidRPr="00EB102B">
        <w:rPr>
          <w:sz w:val="24"/>
        </w:rPr>
        <w:t>странению наркомании и незаконному обороту наркотиков</w:t>
      </w:r>
      <w:r>
        <w:rPr>
          <w:sz w:val="24"/>
        </w:rPr>
        <w:t>, вошли в</w:t>
      </w:r>
      <w:r w:rsidR="00B2172E">
        <w:rPr>
          <w:sz w:val="24"/>
        </w:rPr>
        <w:t xml:space="preserve"> </w:t>
      </w:r>
      <w:r>
        <w:rPr>
          <w:sz w:val="24"/>
        </w:rPr>
        <w:t xml:space="preserve">мероприятия </w:t>
      </w:r>
      <w:r w:rsidRPr="00EB102B">
        <w:rPr>
          <w:sz w:val="24"/>
        </w:rPr>
        <w:t>гос</w:t>
      </w:r>
      <w:r w:rsidRPr="00EB102B">
        <w:rPr>
          <w:sz w:val="24"/>
        </w:rPr>
        <w:t>у</w:t>
      </w:r>
      <w:r w:rsidRPr="00EB102B">
        <w:rPr>
          <w:sz w:val="24"/>
        </w:rPr>
        <w:t>дарственной программы Хабаровского края "Обеспечение общественной безопасности и противодействие преступности в Хабаровском крае"</w:t>
      </w:r>
      <w:r>
        <w:rPr>
          <w:sz w:val="24"/>
        </w:rPr>
        <w:t xml:space="preserve"> (п</w:t>
      </w:r>
      <w:r w:rsidRPr="00EB102B">
        <w:rPr>
          <w:sz w:val="24"/>
        </w:rPr>
        <w:t>остановлени</w:t>
      </w:r>
      <w:r>
        <w:rPr>
          <w:sz w:val="24"/>
        </w:rPr>
        <w:t>е</w:t>
      </w:r>
      <w:r w:rsidRPr="00EB102B">
        <w:rPr>
          <w:sz w:val="24"/>
        </w:rPr>
        <w:t xml:space="preserve"> </w:t>
      </w:r>
      <w:r>
        <w:rPr>
          <w:sz w:val="24"/>
        </w:rPr>
        <w:t>от 19.10.2017</w:t>
      </w:r>
      <w:r w:rsidRPr="00574633">
        <w:rPr>
          <w:sz w:val="24"/>
        </w:rPr>
        <w:t xml:space="preserve"> № </w:t>
      </w:r>
      <w:r>
        <w:rPr>
          <w:sz w:val="24"/>
        </w:rPr>
        <w:t>417</w:t>
      </w:r>
      <w:r w:rsidRPr="00574633">
        <w:rPr>
          <w:sz w:val="24"/>
        </w:rPr>
        <w:t>-пр</w:t>
      </w:r>
      <w:r>
        <w:rPr>
          <w:sz w:val="24"/>
        </w:rPr>
        <w:t>)</w:t>
      </w:r>
      <w:r>
        <w:rPr>
          <w:szCs w:val="28"/>
        </w:rPr>
        <w:t>.</w:t>
      </w:r>
    </w:p>
    <w:p w:rsidR="00790AE0" w:rsidRPr="00AB4C72" w:rsidRDefault="00790AE0" w:rsidP="00790AE0">
      <w:pPr>
        <w:ind w:firstLine="709"/>
        <w:jc w:val="both"/>
        <w:rPr>
          <w:sz w:val="24"/>
        </w:rPr>
      </w:pPr>
      <w:r>
        <w:rPr>
          <w:sz w:val="24"/>
        </w:rPr>
        <w:t xml:space="preserve">Мероприятия планов заданий по подготовке школ к новому учебному году, данные </w:t>
      </w:r>
      <w:r w:rsidRPr="00F01631">
        <w:rPr>
          <w:sz w:val="24"/>
        </w:rPr>
        <w:t>анализа</w:t>
      </w:r>
      <w:r>
        <w:rPr>
          <w:szCs w:val="28"/>
        </w:rPr>
        <w:t xml:space="preserve"> </w:t>
      </w:r>
      <w:r w:rsidRPr="00AB4C72">
        <w:rPr>
          <w:sz w:val="24"/>
        </w:rPr>
        <w:t xml:space="preserve">фактического питания населения края, </w:t>
      </w:r>
      <w:r>
        <w:rPr>
          <w:sz w:val="24"/>
        </w:rPr>
        <w:t xml:space="preserve">состояния </w:t>
      </w:r>
      <w:r w:rsidRPr="00AB4C72">
        <w:rPr>
          <w:sz w:val="24"/>
        </w:rPr>
        <w:t>организации питания детского населения,</w:t>
      </w:r>
      <w:r w:rsidR="00B2172E">
        <w:rPr>
          <w:sz w:val="24"/>
        </w:rPr>
        <w:t xml:space="preserve"> </w:t>
      </w:r>
      <w:r w:rsidRPr="00AB4C72">
        <w:rPr>
          <w:sz w:val="24"/>
        </w:rPr>
        <w:t>состояния общественного питания в крае, в том числе социального</w:t>
      </w:r>
      <w:r>
        <w:rPr>
          <w:sz w:val="24"/>
        </w:rPr>
        <w:t>, были учт</w:t>
      </w:r>
      <w:r>
        <w:rPr>
          <w:sz w:val="24"/>
        </w:rPr>
        <w:t>е</w:t>
      </w:r>
      <w:r>
        <w:rPr>
          <w:sz w:val="24"/>
        </w:rPr>
        <w:t xml:space="preserve">ны при внесении изменений в </w:t>
      </w:r>
      <w:r w:rsidRPr="00EB102B">
        <w:rPr>
          <w:sz w:val="24"/>
        </w:rPr>
        <w:t>государственную программу Хабаровского края "Развитие образования в Хабаровском крае"</w:t>
      </w:r>
      <w:r w:rsidRPr="00AB4C72">
        <w:rPr>
          <w:szCs w:val="28"/>
        </w:rPr>
        <w:t xml:space="preserve"> </w:t>
      </w:r>
      <w:r w:rsidRPr="00EA6B81">
        <w:rPr>
          <w:szCs w:val="28"/>
        </w:rPr>
        <w:t>(п</w:t>
      </w:r>
      <w:r w:rsidRPr="00AB4C72">
        <w:rPr>
          <w:sz w:val="24"/>
        </w:rPr>
        <w:t xml:space="preserve">остановление от </w:t>
      </w:r>
      <w:r>
        <w:rPr>
          <w:sz w:val="24"/>
        </w:rPr>
        <w:t>07.09.2017</w:t>
      </w:r>
      <w:r w:rsidRPr="00AB4C72">
        <w:rPr>
          <w:sz w:val="24"/>
        </w:rPr>
        <w:t xml:space="preserve"> № 3</w:t>
      </w:r>
      <w:r>
        <w:rPr>
          <w:sz w:val="24"/>
        </w:rPr>
        <w:t>69</w:t>
      </w:r>
      <w:r w:rsidRPr="00AB4C72">
        <w:rPr>
          <w:sz w:val="24"/>
        </w:rPr>
        <w:t>-пр</w:t>
      </w:r>
      <w:r>
        <w:rPr>
          <w:sz w:val="24"/>
        </w:rPr>
        <w:t>) и г</w:t>
      </w:r>
      <w:r w:rsidRPr="00AB4C72">
        <w:rPr>
          <w:sz w:val="24"/>
        </w:rPr>
        <w:t>осуда</w:t>
      </w:r>
      <w:r w:rsidRPr="00AB4C72">
        <w:rPr>
          <w:sz w:val="24"/>
        </w:rPr>
        <w:t>р</w:t>
      </w:r>
      <w:r w:rsidRPr="00AB4C72">
        <w:rPr>
          <w:sz w:val="24"/>
        </w:rPr>
        <w:t>ственн</w:t>
      </w:r>
      <w:r>
        <w:rPr>
          <w:sz w:val="24"/>
        </w:rPr>
        <w:t>ую</w:t>
      </w:r>
      <w:r w:rsidRPr="00AB4C72">
        <w:rPr>
          <w:sz w:val="24"/>
        </w:rPr>
        <w:t xml:space="preserve"> программ</w:t>
      </w:r>
      <w:r>
        <w:rPr>
          <w:sz w:val="24"/>
        </w:rPr>
        <w:t>у</w:t>
      </w:r>
      <w:r w:rsidRPr="00AB4C72">
        <w:rPr>
          <w:sz w:val="24"/>
        </w:rPr>
        <w:t xml:space="preserve"> Хабаровского края "Развитие сельского хозяйства и регулирование рынков сельскохозяйственной продукции, сырья и продовольствия в Хабаровском крае на 2013-2020 годы"</w:t>
      </w:r>
      <w:r w:rsidRPr="00F90CB7">
        <w:rPr>
          <w:szCs w:val="28"/>
        </w:rPr>
        <w:t xml:space="preserve"> </w:t>
      </w:r>
      <w:r>
        <w:rPr>
          <w:szCs w:val="28"/>
        </w:rPr>
        <w:t>(</w:t>
      </w:r>
      <w:r w:rsidRPr="00EA6B81">
        <w:rPr>
          <w:szCs w:val="28"/>
        </w:rPr>
        <w:t>п</w:t>
      </w:r>
      <w:r w:rsidRPr="00F90CB7">
        <w:rPr>
          <w:sz w:val="24"/>
        </w:rPr>
        <w:t xml:space="preserve">остановление от </w:t>
      </w:r>
      <w:r>
        <w:rPr>
          <w:sz w:val="24"/>
        </w:rPr>
        <w:t>30.03.2017</w:t>
      </w:r>
      <w:r w:rsidRPr="00F90CB7">
        <w:rPr>
          <w:sz w:val="24"/>
        </w:rPr>
        <w:t xml:space="preserve"> № </w:t>
      </w:r>
      <w:r>
        <w:rPr>
          <w:sz w:val="24"/>
        </w:rPr>
        <w:t>101</w:t>
      </w:r>
      <w:r w:rsidRPr="00F90CB7">
        <w:rPr>
          <w:sz w:val="24"/>
        </w:rPr>
        <w:t>-пр</w:t>
      </w:r>
      <w:r>
        <w:rPr>
          <w:sz w:val="24"/>
        </w:rPr>
        <w:t>).</w:t>
      </w:r>
    </w:p>
    <w:p w:rsidR="00790AE0" w:rsidRPr="009D14CE" w:rsidRDefault="00790AE0" w:rsidP="00790AE0">
      <w:pPr>
        <w:ind w:firstLine="709"/>
        <w:jc w:val="both"/>
        <w:rPr>
          <w:sz w:val="24"/>
        </w:rPr>
      </w:pPr>
      <w:r>
        <w:rPr>
          <w:sz w:val="24"/>
        </w:rPr>
        <w:t xml:space="preserve">Необходимость </w:t>
      </w:r>
      <w:r w:rsidRPr="00054A31">
        <w:rPr>
          <w:sz w:val="24"/>
        </w:rPr>
        <w:t>инвентаризации подземных источников водоснабжения, утвержд</w:t>
      </w:r>
      <w:r w:rsidRPr="00054A31">
        <w:rPr>
          <w:sz w:val="24"/>
        </w:rPr>
        <w:t>е</w:t>
      </w:r>
      <w:r w:rsidRPr="00054A31">
        <w:rPr>
          <w:sz w:val="24"/>
        </w:rPr>
        <w:t>ния водоохранных зон и улучшения водообеспечения населения доброкачественной пит</w:t>
      </w:r>
      <w:r w:rsidRPr="00054A31">
        <w:rPr>
          <w:sz w:val="24"/>
        </w:rPr>
        <w:t>ь</w:t>
      </w:r>
      <w:r w:rsidRPr="00054A31">
        <w:rPr>
          <w:sz w:val="24"/>
        </w:rPr>
        <w:t>евой водой</w:t>
      </w:r>
      <w:r>
        <w:rPr>
          <w:sz w:val="24"/>
        </w:rPr>
        <w:t xml:space="preserve"> учтена</w:t>
      </w:r>
      <w:r w:rsidR="00B2172E">
        <w:rPr>
          <w:sz w:val="24"/>
        </w:rPr>
        <w:t xml:space="preserve"> </w:t>
      </w:r>
      <w:r>
        <w:rPr>
          <w:sz w:val="24"/>
        </w:rPr>
        <w:t>при</w:t>
      </w:r>
      <w:r w:rsidRPr="00EB102B">
        <w:rPr>
          <w:sz w:val="24"/>
        </w:rPr>
        <w:t xml:space="preserve"> внесении изменений в государственную программу Хабаровского края "Развитие водоохранных комплексов Хабаровского края в 2014-2020 годах"</w:t>
      </w:r>
      <w:r>
        <w:rPr>
          <w:sz w:val="24"/>
        </w:rPr>
        <w:t xml:space="preserve"> (пост</w:t>
      </w:r>
      <w:r>
        <w:rPr>
          <w:sz w:val="24"/>
        </w:rPr>
        <w:t>а</w:t>
      </w:r>
      <w:r>
        <w:rPr>
          <w:sz w:val="24"/>
        </w:rPr>
        <w:t xml:space="preserve">новление </w:t>
      </w:r>
      <w:r w:rsidRPr="009D14CE">
        <w:rPr>
          <w:sz w:val="24"/>
        </w:rPr>
        <w:t xml:space="preserve">от </w:t>
      </w:r>
      <w:r>
        <w:rPr>
          <w:sz w:val="24"/>
        </w:rPr>
        <w:t>29.03.2017</w:t>
      </w:r>
      <w:r w:rsidRPr="009D14CE">
        <w:rPr>
          <w:sz w:val="24"/>
        </w:rPr>
        <w:t xml:space="preserve"> № </w:t>
      </w:r>
      <w:r>
        <w:rPr>
          <w:sz w:val="24"/>
        </w:rPr>
        <w:t>100</w:t>
      </w:r>
      <w:r w:rsidRPr="009D14CE">
        <w:rPr>
          <w:sz w:val="24"/>
        </w:rPr>
        <w:t>-пр</w:t>
      </w:r>
      <w:r>
        <w:rPr>
          <w:sz w:val="24"/>
        </w:rPr>
        <w:t>).</w:t>
      </w:r>
    </w:p>
    <w:p w:rsidR="00790AE0" w:rsidRDefault="00790AE0" w:rsidP="00790AE0">
      <w:pPr>
        <w:ind w:firstLine="709"/>
        <w:jc w:val="both"/>
        <w:rPr>
          <w:sz w:val="24"/>
        </w:rPr>
      </w:pPr>
      <w:r>
        <w:rPr>
          <w:sz w:val="24"/>
        </w:rPr>
        <w:t>Решение вопросов по обеспечению населения доброкачественной питьевой водой,</w:t>
      </w:r>
      <w:r w:rsidRPr="00EB102B">
        <w:rPr>
          <w:sz w:val="24"/>
        </w:rPr>
        <w:t xml:space="preserve"> реконструкци</w:t>
      </w:r>
      <w:r>
        <w:rPr>
          <w:sz w:val="24"/>
        </w:rPr>
        <w:t>и,</w:t>
      </w:r>
      <w:r w:rsidRPr="00EB102B">
        <w:rPr>
          <w:sz w:val="24"/>
        </w:rPr>
        <w:t xml:space="preserve"> </w:t>
      </w:r>
      <w:r w:rsidR="00EB452F">
        <w:rPr>
          <w:sz w:val="24"/>
        </w:rPr>
        <w:t>строительству, модернизации</w:t>
      </w:r>
      <w:r w:rsidRPr="00312BDC">
        <w:rPr>
          <w:sz w:val="24"/>
        </w:rPr>
        <w:t xml:space="preserve"> объектов водоснабжения и водоотведения</w:t>
      </w:r>
      <w:r>
        <w:rPr>
          <w:szCs w:val="28"/>
        </w:rPr>
        <w:t xml:space="preserve"> (</w:t>
      </w:r>
      <w:r w:rsidRPr="00EB102B">
        <w:rPr>
          <w:sz w:val="24"/>
        </w:rPr>
        <w:t>г. Хабаровск, г. Комсо</w:t>
      </w:r>
      <w:r>
        <w:rPr>
          <w:sz w:val="24"/>
        </w:rPr>
        <w:t>м</w:t>
      </w:r>
      <w:r w:rsidRPr="00EB102B">
        <w:rPr>
          <w:sz w:val="24"/>
        </w:rPr>
        <w:t xml:space="preserve">ольск-на-Амуре, </w:t>
      </w:r>
      <w:r w:rsidRPr="00312BDC">
        <w:rPr>
          <w:sz w:val="24"/>
        </w:rPr>
        <w:t>Верхнебуреинский, Вяземский, Бикинский, Комсомольский, Нанайский, Николаевский</w:t>
      </w:r>
      <w:r>
        <w:rPr>
          <w:sz w:val="24"/>
        </w:rPr>
        <w:t>,</w:t>
      </w:r>
      <w:r w:rsidR="00B2172E">
        <w:rPr>
          <w:sz w:val="24"/>
        </w:rPr>
        <w:t xml:space="preserve"> </w:t>
      </w:r>
      <w:r w:rsidRPr="00EB102B">
        <w:rPr>
          <w:sz w:val="24"/>
        </w:rPr>
        <w:t>Солнечн</w:t>
      </w:r>
      <w:r>
        <w:rPr>
          <w:sz w:val="24"/>
        </w:rPr>
        <w:t>ый</w:t>
      </w:r>
      <w:r w:rsidRPr="00EB102B">
        <w:rPr>
          <w:sz w:val="24"/>
        </w:rPr>
        <w:t xml:space="preserve"> </w:t>
      </w:r>
      <w:r>
        <w:rPr>
          <w:sz w:val="24"/>
        </w:rPr>
        <w:t xml:space="preserve">муниципальные </w:t>
      </w:r>
      <w:r w:rsidRPr="00EB102B">
        <w:rPr>
          <w:sz w:val="24"/>
        </w:rPr>
        <w:t>район</w:t>
      </w:r>
      <w:r>
        <w:rPr>
          <w:sz w:val="24"/>
        </w:rPr>
        <w:t>ы), п</w:t>
      </w:r>
      <w:r w:rsidRPr="00875581">
        <w:rPr>
          <w:sz w:val="24"/>
        </w:rPr>
        <w:t>ре</w:t>
      </w:r>
      <w:r w:rsidRPr="00875581">
        <w:rPr>
          <w:sz w:val="24"/>
        </w:rPr>
        <w:t>д</w:t>
      </w:r>
      <w:r w:rsidRPr="00875581">
        <w:rPr>
          <w:sz w:val="24"/>
        </w:rPr>
        <w:t>ложения в технические задания на разработку инвестиционных программ по улучшению качества питьевой воды</w:t>
      </w:r>
      <w:r>
        <w:rPr>
          <w:sz w:val="24"/>
        </w:rPr>
        <w:t xml:space="preserve">, </w:t>
      </w:r>
      <w:r w:rsidRPr="00054A31">
        <w:rPr>
          <w:sz w:val="24"/>
        </w:rPr>
        <w:t>по организации зон санитарной охраны источников водоснабж</w:t>
      </w:r>
      <w:r w:rsidRPr="00054A31">
        <w:rPr>
          <w:sz w:val="24"/>
        </w:rPr>
        <w:t>е</w:t>
      </w:r>
      <w:r w:rsidRPr="00054A31">
        <w:rPr>
          <w:sz w:val="24"/>
        </w:rPr>
        <w:t>ния, совершенствованию производственного контроля и обеспечени</w:t>
      </w:r>
      <w:r>
        <w:rPr>
          <w:sz w:val="24"/>
        </w:rPr>
        <w:t>ю</w:t>
      </w:r>
      <w:r w:rsidRPr="00054A31">
        <w:rPr>
          <w:sz w:val="24"/>
        </w:rPr>
        <w:t xml:space="preserve"> населения питьевой водой, соответствующей нормативным требованиям</w:t>
      </w:r>
      <w:r>
        <w:rPr>
          <w:sz w:val="24"/>
        </w:rPr>
        <w:t>, предусмотрены в</w:t>
      </w:r>
      <w:r w:rsidRPr="00683E64">
        <w:rPr>
          <w:sz w:val="24"/>
        </w:rPr>
        <w:t xml:space="preserve"> </w:t>
      </w:r>
      <w:r w:rsidRPr="00EB102B">
        <w:rPr>
          <w:sz w:val="24"/>
        </w:rPr>
        <w:t>государственной программ</w:t>
      </w:r>
      <w:r>
        <w:rPr>
          <w:sz w:val="24"/>
        </w:rPr>
        <w:t>е</w:t>
      </w:r>
      <w:r w:rsidRPr="00EB102B">
        <w:rPr>
          <w:sz w:val="24"/>
        </w:rPr>
        <w:t xml:space="preserve"> "Повышение качества жилищно-коммунального обслуживания населения Х</w:t>
      </w:r>
      <w:r w:rsidRPr="00EB102B">
        <w:rPr>
          <w:sz w:val="24"/>
        </w:rPr>
        <w:t>а</w:t>
      </w:r>
      <w:r w:rsidRPr="00EB102B">
        <w:rPr>
          <w:sz w:val="24"/>
        </w:rPr>
        <w:t>баровского края</w:t>
      </w:r>
      <w:r>
        <w:rPr>
          <w:sz w:val="24"/>
        </w:rPr>
        <w:t xml:space="preserve"> </w:t>
      </w:r>
      <w:r w:rsidRPr="00F01631">
        <w:rPr>
          <w:sz w:val="24"/>
        </w:rPr>
        <w:t>на 2012-2020 годы</w:t>
      </w:r>
      <w:r w:rsidRPr="00EB102B">
        <w:rPr>
          <w:sz w:val="24"/>
        </w:rPr>
        <w:t>"</w:t>
      </w:r>
      <w:r w:rsidRPr="00F01631">
        <w:rPr>
          <w:szCs w:val="28"/>
        </w:rPr>
        <w:t xml:space="preserve"> </w:t>
      </w:r>
      <w:r>
        <w:rPr>
          <w:szCs w:val="28"/>
        </w:rPr>
        <w:t>(</w:t>
      </w:r>
      <w:r>
        <w:rPr>
          <w:sz w:val="24"/>
        </w:rPr>
        <w:t>постановление от 14.03.2017 № 61-пр)</w:t>
      </w:r>
      <w:r w:rsidRPr="00F01631">
        <w:rPr>
          <w:sz w:val="24"/>
        </w:rPr>
        <w:t>;</w:t>
      </w:r>
      <w:r w:rsidR="00B2172E">
        <w:rPr>
          <w:sz w:val="24"/>
        </w:rPr>
        <w:t xml:space="preserve"> </w:t>
      </w:r>
    </w:p>
    <w:p w:rsidR="00790AE0" w:rsidRPr="006D0D59" w:rsidRDefault="00790AE0" w:rsidP="00790AE0">
      <w:pPr>
        <w:ind w:firstLine="709"/>
        <w:jc w:val="both"/>
        <w:rPr>
          <w:sz w:val="24"/>
        </w:rPr>
      </w:pPr>
      <w:r w:rsidRPr="006D0D59">
        <w:rPr>
          <w:sz w:val="24"/>
        </w:rPr>
        <w:t>В 2017 г</w:t>
      </w:r>
      <w:r w:rsidR="00EA6B81">
        <w:rPr>
          <w:sz w:val="24"/>
        </w:rPr>
        <w:t>.</w:t>
      </w:r>
      <w:r w:rsidRPr="006D0D59">
        <w:rPr>
          <w:sz w:val="24"/>
        </w:rPr>
        <w:t xml:space="preserve"> основным направлением в контрольно-надзорной деятельности являлось снижение загрязнения атмосферного воздуха выбросами терминалов, используемых для перегрузки угля в морских портах Ванино (АО «Дальтрансуголь»), </w:t>
      </w:r>
      <w:r>
        <w:rPr>
          <w:sz w:val="24"/>
        </w:rPr>
        <w:t xml:space="preserve">г. </w:t>
      </w:r>
      <w:r w:rsidRPr="006D0D59">
        <w:rPr>
          <w:sz w:val="24"/>
        </w:rPr>
        <w:t xml:space="preserve">Советская Гавань </w:t>
      </w:r>
      <w:r w:rsidRPr="006D0D59">
        <w:rPr>
          <w:sz w:val="24"/>
        </w:rPr>
        <w:lastRenderedPageBreak/>
        <w:t>(ОАО «Ремсталь</w:t>
      </w:r>
      <w:r>
        <w:rPr>
          <w:sz w:val="24"/>
        </w:rPr>
        <w:t>)</w:t>
      </w:r>
      <w:r w:rsidRPr="006D0D59">
        <w:rPr>
          <w:sz w:val="24"/>
        </w:rPr>
        <w:t xml:space="preserve">, </w:t>
      </w:r>
      <w:r>
        <w:rPr>
          <w:sz w:val="24"/>
        </w:rPr>
        <w:t>н</w:t>
      </w:r>
      <w:r w:rsidRPr="006D0D59">
        <w:rPr>
          <w:sz w:val="24"/>
        </w:rPr>
        <w:t>ефтеперерабатывающи</w:t>
      </w:r>
      <w:r>
        <w:rPr>
          <w:sz w:val="24"/>
        </w:rPr>
        <w:t>ми</w:t>
      </w:r>
      <w:r w:rsidRPr="006D0D59">
        <w:rPr>
          <w:sz w:val="24"/>
        </w:rPr>
        <w:t xml:space="preserve"> предприятия</w:t>
      </w:r>
      <w:r>
        <w:rPr>
          <w:sz w:val="24"/>
        </w:rPr>
        <w:t>ми</w:t>
      </w:r>
      <w:r w:rsidRPr="006D0D59">
        <w:rPr>
          <w:sz w:val="24"/>
        </w:rPr>
        <w:t xml:space="preserve"> в г. Хабаровске и </w:t>
      </w:r>
      <w:r>
        <w:rPr>
          <w:sz w:val="24"/>
        </w:rPr>
        <w:t xml:space="preserve">г. </w:t>
      </w:r>
      <w:r w:rsidRPr="006D0D59">
        <w:rPr>
          <w:sz w:val="24"/>
        </w:rPr>
        <w:t>Комс</w:t>
      </w:r>
      <w:r w:rsidRPr="006D0D59">
        <w:rPr>
          <w:sz w:val="24"/>
        </w:rPr>
        <w:t>о</w:t>
      </w:r>
      <w:r w:rsidRPr="006D0D59">
        <w:rPr>
          <w:sz w:val="24"/>
        </w:rPr>
        <w:t xml:space="preserve">мольске-на-Амуре. В рамках исполнения поручений Президента Российской Федерации, Правительства Российской Федерации, </w:t>
      </w:r>
      <w:r w:rsidR="00EA6B81">
        <w:rPr>
          <w:sz w:val="24"/>
        </w:rPr>
        <w:t>организован и осуществляется</w:t>
      </w:r>
      <w:r w:rsidRPr="006D0D59">
        <w:rPr>
          <w:sz w:val="24"/>
        </w:rPr>
        <w:t xml:space="preserve"> социально-гигиенический мониторинг на земельных участках, прилегающих к границам морских портов, в том числе с учетом методики измерений концентрации угольной пыли в атм</w:t>
      </w:r>
      <w:r w:rsidRPr="006D0D59">
        <w:rPr>
          <w:sz w:val="24"/>
        </w:rPr>
        <w:t>о</w:t>
      </w:r>
      <w:r w:rsidRPr="006D0D59">
        <w:rPr>
          <w:sz w:val="24"/>
        </w:rPr>
        <w:t>сферном воздухе</w:t>
      </w:r>
      <w:r>
        <w:rPr>
          <w:sz w:val="24"/>
        </w:rPr>
        <w:t>.</w:t>
      </w:r>
    </w:p>
    <w:p w:rsidR="00790AE0" w:rsidRDefault="00790AE0" w:rsidP="00790AE0">
      <w:pPr>
        <w:ind w:firstLine="709"/>
        <w:jc w:val="both"/>
        <w:rPr>
          <w:sz w:val="24"/>
        </w:rPr>
      </w:pPr>
      <w:r>
        <w:rPr>
          <w:sz w:val="24"/>
        </w:rPr>
        <w:t xml:space="preserve">Данные мероприятия стали поводом для </w:t>
      </w:r>
      <w:r w:rsidRPr="00054A31">
        <w:rPr>
          <w:sz w:val="24"/>
        </w:rPr>
        <w:t>внесени</w:t>
      </w:r>
      <w:r>
        <w:rPr>
          <w:sz w:val="24"/>
        </w:rPr>
        <w:t>я</w:t>
      </w:r>
      <w:r w:rsidRPr="00054A31">
        <w:rPr>
          <w:sz w:val="24"/>
        </w:rPr>
        <w:t xml:space="preserve"> изменений</w:t>
      </w:r>
      <w:r w:rsidRPr="00F63FD3">
        <w:rPr>
          <w:sz w:val="24"/>
        </w:rPr>
        <w:t xml:space="preserve"> </w:t>
      </w:r>
      <w:r>
        <w:rPr>
          <w:sz w:val="24"/>
        </w:rPr>
        <w:t xml:space="preserve">в </w:t>
      </w:r>
      <w:r w:rsidRPr="00054A31">
        <w:rPr>
          <w:sz w:val="24"/>
        </w:rPr>
        <w:t>государственн</w:t>
      </w:r>
      <w:r>
        <w:rPr>
          <w:sz w:val="24"/>
        </w:rPr>
        <w:t>ую</w:t>
      </w:r>
      <w:r w:rsidRPr="00054A31">
        <w:rPr>
          <w:sz w:val="24"/>
        </w:rPr>
        <w:t xml:space="preserve"> программ</w:t>
      </w:r>
      <w:r>
        <w:rPr>
          <w:sz w:val="24"/>
        </w:rPr>
        <w:t>у</w:t>
      </w:r>
      <w:r w:rsidRPr="00054A31">
        <w:rPr>
          <w:sz w:val="24"/>
        </w:rPr>
        <w:t xml:space="preserve"> Хабаровского края "Охрана окружающей среды и обеспечение экологической безопасности</w:t>
      </w:r>
      <w:r w:rsidR="00B2172E">
        <w:rPr>
          <w:sz w:val="24"/>
        </w:rPr>
        <w:t xml:space="preserve"> </w:t>
      </w:r>
      <w:r w:rsidRPr="00054A31">
        <w:rPr>
          <w:sz w:val="24"/>
        </w:rPr>
        <w:t>в Хабаровском крае"</w:t>
      </w:r>
      <w:r>
        <w:rPr>
          <w:sz w:val="24"/>
        </w:rPr>
        <w:t xml:space="preserve"> (п</w:t>
      </w:r>
      <w:r w:rsidRPr="00422E60">
        <w:rPr>
          <w:sz w:val="24"/>
        </w:rPr>
        <w:t xml:space="preserve">остановление от </w:t>
      </w:r>
      <w:r>
        <w:rPr>
          <w:sz w:val="24"/>
        </w:rPr>
        <w:t>07.09.2017</w:t>
      </w:r>
      <w:r w:rsidRPr="00422E60">
        <w:rPr>
          <w:sz w:val="24"/>
        </w:rPr>
        <w:t xml:space="preserve"> № </w:t>
      </w:r>
      <w:r>
        <w:rPr>
          <w:sz w:val="24"/>
        </w:rPr>
        <w:t>365</w:t>
      </w:r>
      <w:r w:rsidRPr="00422E60">
        <w:rPr>
          <w:sz w:val="24"/>
        </w:rPr>
        <w:t>-пр</w:t>
      </w:r>
      <w:r>
        <w:rPr>
          <w:sz w:val="24"/>
        </w:rPr>
        <w:t>).</w:t>
      </w:r>
    </w:p>
    <w:p w:rsidR="00790AE0" w:rsidRDefault="00790AE0" w:rsidP="00790AE0">
      <w:pPr>
        <w:pStyle w:val="ae"/>
        <w:widowControl w:val="0"/>
        <w:tabs>
          <w:tab w:val="left" w:pos="720"/>
          <w:tab w:val="left" w:pos="9360"/>
        </w:tabs>
        <w:spacing w:before="0" w:beforeAutospacing="0" w:after="0" w:afterAutospacing="0"/>
        <w:ind w:firstLine="709"/>
        <w:jc w:val="both"/>
      </w:pPr>
      <w:r>
        <w:t>П</w:t>
      </w:r>
      <w:r w:rsidRPr="003679DD">
        <w:t>редложени</w:t>
      </w:r>
      <w:r>
        <w:t>я</w:t>
      </w:r>
      <w:r w:rsidRPr="003679DD">
        <w:t xml:space="preserve"> </w:t>
      </w:r>
      <w:r>
        <w:t xml:space="preserve">Управления </w:t>
      </w:r>
      <w:r w:rsidRPr="003679DD">
        <w:t>по совершенствованию системы сбора и утилизации коммунальных отходов, проведения санитарной очистки территорий городских и сел</w:t>
      </w:r>
      <w:r w:rsidRPr="003679DD">
        <w:t>ь</w:t>
      </w:r>
      <w:r w:rsidRPr="003679DD">
        <w:t xml:space="preserve">ских поселений края </w:t>
      </w:r>
      <w:r>
        <w:t>внесены в государственную программу</w:t>
      </w:r>
      <w:r w:rsidRPr="003679DD">
        <w:t xml:space="preserve"> «Формирование городской среды на 2018-2022 годы» (постановление от 31.08.2017 № 101-пр)</w:t>
      </w:r>
      <w:r>
        <w:t xml:space="preserve"> и учтены при утве</w:t>
      </w:r>
      <w:r>
        <w:t>р</w:t>
      </w:r>
      <w:r>
        <w:t>ждении</w:t>
      </w:r>
      <w:r w:rsidRPr="003679DD">
        <w:t xml:space="preserve"> </w:t>
      </w:r>
      <w:r>
        <w:t>«</w:t>
      </w:r>
      <w:r w:rsidRPr="003679DD">
        <w:t>Поряд</w:t>
      </w:r>
      <w:r>
        <w:t>ка</w:t>
      </w:r>
      <w:r w:rsidRPr="003679DD">
        <w:t xml:space="preserve"> сбора твердых коммунальных отходов (в том числе их раздельного сб</w:t>
      </w:r>
      <w:r w:rsidRPr="003679DD">
        <w:t>о</w:t>
      </w:r>
      <w:r w:rsidRPr="003679DD">
        <w:t>ра) на территории Хабаровского края</w:t>
      </w:r>
      <w:r>
        <w:t>»</w:t>
      </w:r>
      <w:r w:rsidRPr="00815EF3">
        <w:t xml:space="preserve"> </w:t>
      </w:r>
      <w:r>
        <w:t>(постановление от 31.08.2017 № 356-пр).</w:t>
      </w:r>
    </w:p>
    <w:p w:rsidR="00790AE0" w:rsidRPr="00B56E36" w:rsidRDefault="00790AE0" w:rsidP="00790AE0">
      <w:pPr>
        <w:ind w:firstLine="709"/>
        <w:jc w:val="both"/>
        <w:rPr>
          <w:sz w:val="24"/>
        </w:rPr>
      </w:pPr>
      <w:r w:rsidRPr="00B56E36">
        <w:rPr>
          <w:sz w:val="24"/>
        </w:rPr>
        <w:t>В распорядительные документы Правительства края вносились предложения по выполнению санитарного законодательства в дошкольных образовательных организациях, по организации детского отдыха, улучшению условий обучения и воспитания детей, орг</w:t>
      </w:r>
      <w:r w:rsidRPr="00B56E36">
        <w:rPr>
          <w:sz w:val="24"/>
        </w:rPr>
        <w:t>а</w:t>
      </w:r>
      <w:r w:rsidRPr="00B56E36">
        <w:rPr>
          <w:sz w:val="24"/>
        </w:rPr>
        <w:t>низации школьного питания и оздоровлению детей, подготовке образовательных орган</w:t>
      </w:r>
      <w:r w:rsidRPr="00B56E36">
        <w:rPr>
          <w:sz w:val="24"/>
        </w:rPr>
        <w:t>и</w:t>
      </w:r>
      <w:r w:rsidRPr="00B56E36">
        <w:rPr>
          <w:sz w:val="24"/>
        </w:rPr>
        <w:t>заций края к новому учебному году, организации новогодних праздничных мероприятий и детских зимних каникул.</w:t>
      </w:r>
    </w:p>
    <w:p w:rsidR="00790AE0" w:rsidRPr="00D47CF2" w:rsidRDefault="00790AE0" w:rsidP="00790AE0">
      <w:pPr>
        <w:ind w:firstLine="709"/>
        <w:jc w:val="both"/>
        <w:rPr>
          <w:sz w:val="24"/>
        </w:rPr>
      </w:pPr>
      <w:r w:rsidRPr="00030F61">
        <w:rPr>
          <w:sz w:val="24"/>
        </w:rPr>
        <w:t xml:space="preserve">В числе рассматриваемых вопросов были </w:t>
      </w:r>
      <w:r>
        <w:rPr>
          <w:sz w:val="24"/>
        </w:rPr>
        <w:t xml:space="preserve">меры по </w:t>
      </w:r>
      <w:r w:rsidRPr="006E5D09">
        <w:rPr>
          <w:sz w:val="24"/>
        </w:rPr>
        <w:t>обеспечению санитарно-эпидемиологического благополучия в период подготовки и проведения Дальневосточного молодежного форума «Амур»</w:t>
      </w:r>
      <w:r>
        <w:rPr>
          <w:sz w:val="24"/>
        </w:rPr>
        <w:t xml:space="preserve"> (ГЛК «Холдоми»), </w:t>
      </w:r>
      <w:r w:rsidRPr="008429E1">
        <w:rPr>
          <w:sz w:val="24"/>
        </w:rPr>
        <w:t xml:space="preserve">чемпионата </w:t>
      </w:r>
      <w:r>
        <w:rPr>
          <w:sz w:val="24"/>
        </w:rPr>
        <w:t>мира</w:t>
      </w:r>
      <w:r w:rsidRPr="008429E1">
        <w:rPr>
          <w:sz w:val="24"/>
        </w:rPr>
        <w:t xml:space="preserve"> по </w:t>
      </w:r>
      <w:r>
        <w:rPr>
          <w:sz w:val="24"/>
        </w:rPr>
        <w:t>хоккею с мячом</w:t>
      </w:r>
      <w:r w:rsidRPr="008429E1">
        <w:rPr>
          <w:sz w:val="24"/>
        </w:rPr>
        <w:t xml:space="preserve"> </w:t>
      </w:r>
      <w:r>
        <w:rPr>
          <w:sz w:val="24"/>
        </w:rPr>
        <w:t>(</w:t>
      </w:r>
      <w:r w:rsidRPr="008429E1">
        <w:rPr>
          <w:sz w:val="24"/>
        </w:rPr>
        <w:t>г. Хабаровск</w:t>
      </w:r>
      <w:r>
        <w:rPr>
          <w:sz w:val="24"/>
        </w:rPr>
        <w:t>), обеспечению безопасности детей при</w:t>
      </w:r>
      <w:r w:rsidRPr="00030F61">
        <w:rPr>
          <w:sz w:val="24"/>
        </w:rPr>
        <w:t xml:space="preserve"> проведении летней оздоровительной кампании, улучшению охраны труда и снижению профессиональной заболеваемости р</w:t>
      </w:r>
      <w:r w:rsidRPr="00030F61">
        <w:rPr>
          <w:sz w:val="24"/>
        </w:rPr>
        <w:t>а</w:t>
      </w:r>
      <w:r w:rsidRPr="00030F61">
        <w:rPr>
          <w:sz w:val="24"/>
        </w:rPr>
        <w:t>ботников</w:t>
      </w:r>
      <w:r>
        <w:rPr>
          <w:sz w:val="24"/>
        </w:rPr>
        <w:t xml:space="preserve">, </w:t>
      </w:r>
      <w:r w:rsidRPr="00164051">
        <w:rPr>
          <w:sz w:val="24"/>
        </w:rPr>
        <w:t>состояни</w:t>
      </w:r>
      <w:r>
        <w:rPr>
          <w:sz w:val="24"/>
        </w:rPr>
        <w:t>ю</w:t>
      </w:r>
      <w:r w:rsidRPr="00164051">
        <w:rPr>
          <w:sz w:val="24"/>
        </w:rPr>
        <w:t xml:space="preserve"> и перспективах развития общественного питания</w:t>
      </w:r>
      <w:r>
        <w:rPr>
          <w:sz w:val="24"/>
        </w:rPr>
        <w:t>,</w:t>
      </w:r>
      <w:r w:rsidRPr="00164051">
        <w:rPr>
          <w:sz w:val="24"/>
        </w:rPr>
        <w:t xml:space="preserve"> </w:t>
      </w:r>
      <w:r>
        <w:rPr>
          <w:sz w:val="24"/>
        </w:rPr>
        <w:t xml:space="preserve">организации </w:t>
      </w:r>
      <w:r w:rsidRPr="00D47CF2">
        <w:rPr>
          <w:sz w:val="24"/>
        </w:rPr>
        <w:t>сбора и другие.</w:t>
      </w:r>
    </w:p>
    <w:p w:rsidR="00790AE0" w:rsidRPr="00037B3C" w:rsidRDefault="00790AE0" w:rsidP="00790AE0">
      <w:pPr>
        <w:ind w:firstLine="709"/>
        <w:jc w:val="both"/>
        <w:rPr>
          <w:rFonts w:eastAsia="Calibri"/>
          <w:sz w:val="24"/>
        </w:rPr>
      </w:pPr>
      <w:r w:rsidRPr="00037B3C">
        <w:rPr>
          <w:rFonts w:eastAsia="Calibri"/>
          <w:sz w:val="24"/>
        </w:rPr>
        <w:t>В целях оценки влияния санитарно-гигиенических, социально-экономических фа</w:t>
      </w:r>
      <w:r w:rsidRPr="00037B3C">
        <w:rPr>
          <w:rFonts w:eastAsia="Calibri"/>
          <w:sz w:val="24"/>
        </w:rPr>
        <w:t>к</w:t>
      </w:r>
      <w:r w:rsidRPr="00037B3C">
        <w:rPr>
          <w:rFonts w:eastAsia="Calibri"/>
          <w:sz w:val="24"/>
        </w:rPr>
        <w:t>торов среды обитания были подготовлены и направлены материалы в ФБУН «Новосиби</w:t>
      </w:r>
      <w:r w:rsidRPr="00037B3C">
        <w:rPr>
          <w:rFonts w:eastAsia="Calibri"/>
          <w:sz w:val="24"/>
        </w:rPr>
        <w:t>р</w:t>
      </w:r>
      <w:r w:rsidRPr="00037B3C">
        <w:rPr>
          <w:rFonts w:eastAsia="Calibri"/>
          <w:sz w:val="24"/>
        </w:rPr>
        <w:t>ский научно-исследовательский институт гигиены» для проведения совместной работы по изучению влияния факторов среды обитания на здоровье населения с разработкой мер по предупреждению и уменьшению негативного воздействия на здоровье детского и взросл</w:t>
      </w:r>
      <w:r w:rsidRPr="00037B3C">
        <w:rPr>
          <w:rFonts w:eastAsia="Calibri"/>
          <w:sz w:val="24"/>
        </w:rPr>
        <w:t>о</w:t>
      </w:r>
      <w:r w:rsidRPr="00037B3C">
        <w:rPr>
          <w:rFonts w:eastAsia="Calibri"/>
          <w:sz w:val="24"/>
        </w:rPr>
        <w:t>го населения г. Хабаровска.</w:t>
      </w:r>
    </w:p>
    <w:p w:rsidR="00790AE0" w:rsidRDefault="00790AE0" w:rsidP="00790AE0">
      <w:pPr>
        <w:autoSpaceDE w:val="0"/>
        <w:autoSpaceDN w:val="0"/>
        <w:adjustRightInd w:val="0"/>
        <w:ind w:firstLine="709"/>
        <w:jc w:val="both"/>
        <w:rPr>
          <w:sz w:val="24"/>
        </w:rPr>
      </w:pPr>
      <w:r w:rsidRPr="00037B3C">
        <w:rPr>
          <w:sz w:val="24"/>
        </w:rPr>
        <w:t>По договору с ФБУН «ФНЦ медико-профилактических технологий управления рисками здоровью населения» выполнена работа по определению эффективности ко</w:t>
      </w:r>
      <w:r w:rsidRPr="00037B3C">
        <w:rPr>
          <w:sz w:val="24"/>
        </w:rPr>
        <w:t>н</w:t>
      </w:r>
      <w:r w:rsidRPr="00037B3C">
        <w:rPr>
          <w:sz w:val="24"/>
        </w:rPr>
        <w:t>трольно-надзорной деятельности Управления на основе расчета предотвращенных экон</w:t>
      </w:r>
      <w:r w:rsidRPr="00037B3C">
        <w:rPr>
          <w:sz w:val="24"/>
        </w:rPr>
        <w:t>о</w:t>
      </w:r>
      <w:r w:rsidRPr="00037B3C">
        <w:rPr>
          <w:sz w:val="24"/>
        </w:rPr>
        <w:t xml:space="preserve">мических потерь от смертности и заболеваемости населения края. </w:t>
      </w:r>
    </w:p>
    <w:p w:rsidR="00211266" w:rsidRPr="00A90D2B" w:rsidRDefault="00211266" w:rsidP="00211266">
      <w:pPr>
        <w:pStyle w:val="afffff2"/>
        <w:ind w:firstLine="709"/>
        <w:jc w:val="both"/>
        <w:rPr>
          <w:sz w:val="24"/>
          <w:szCs w:val="24"/>
        </w:rPr>
      </w:pPr>
      <w:r>
        <w:rPr>
          <w:rFonts w:ascii="Times New Roman" w:hAnsi="Times New Roman"/>
          <w:sz w:val="24"/>
          <w:szCs w:val="24"/>
        </w:rPr>
        <w:t xml:space="preserve">Подготовленные материалы по результатам деятельности Управления вошли </w:t>
      </w:r>
      <w:r w:rsidRPr="00A90D2B">
        <w:rPr>
          <w:rFonts w:ascii="Times New Roman" w:hAnsi="Times New Roman"/>
          <w:sz w:val="24"/>
          <w:szCs w:val="24"/>
        </w:rPr>
        <w:t>в сборник работ, посвященн</w:t>
      </w:r>
      <w:r>
        <w:rPr>
          <w:rFonts w:ascii="Times New Roman" w:hAnsi="Times New Roman"/>
          <w:sz w:val="24"/>
          <w:szCs w:val="24"/>
        </w:rPr>
        <w:t>ых</w:t>
      </w:r>
      <w:r w:rsidRPr="00A90D2B">
        <w:rPr>
          <w:rFonts w:ascii="Times New Roman" w:hAnsi="Times New Roman"/>
          <w:sz w:val="24"/>
          <w:szCs w:val="24"/>
        </w:rPr>
        <w:t xml:space="preserve"> </w:t>
      </w:r>
      <w:r w:rsidRPr="00A90D2B">
        <w:rPr>
          <w:rFonts w:ascii="Times New Roman" w:hAnsi="Times New Roman"/>
          <w:sz w:val="24"/>
          <w:szCs w:val="24"/>
          <w:lang w:val="en-US"/>
        </w:rPr>
        <w:t>XI</w:t>
      </w:r>
      <w:r w:rsidR="00160F87">
        <w:rPr>
          <w:rFonts w:ascii="Times New Roman" w:hAnsi="Times New Roman"/>
          <w:sz w:val="24"/>
          <w:szCs w:val="24"/>
          <w:lang w:val="en-US"/>
        </w:rPr>
        <w:t>I</w:t>
      </w:r>
      <w:r w:rsidRPr="00A90D2B">
        <w:rPr>
          <w:rFonts w:ascii="Times New Roman" w:hAnsi="Times New Roman"/>
          <w:sz w:val="24"/>
          <w:szCs w:val="24"/>
        </w:rPr>
        <w:t xml:space="preserve"> </w:t>
      </w:r>
      <w:r w:rsidR="00160F87">
        <w:rPr>
          <w:rFonts w:ascii="Times New Roman" w:hAnsi="Times New Roman"/>
          <w:sz w:val="24"/>
          <w:szCs w:val="24"/>
        </w:rPr>
        <w:t>Всероссийскому с</w:t>
      </w:r>
      <w:r w:rsidRPr="00A90D2B">
        <w:rPr>
          <w:rFonts w:ascii="Times New Roman" w:hAnsi="Times New Roman"/>
          <w:sz w:val="24"/>
          <w:szCs w:val="24"/>
        </w:rPr>
        <w:t xml:space="preserve">ъезду </w:t>
      </w:r>
      <w:r w:rsidR="00160F87">
        <w:rPr>
          <w:rFonts w:ascii="Times New Roman" w:hAnsi="Times New Roman"/>
          <w:sz w:val="24"/>
          <w:szCs w:val="24"/>
        </w:rPr>
        <w:t>гигиенистов и санитарных вр</w:t>
      </w:r>
      <w:r w:rsidR="00160F87">
        <w:rPr>
          <w:rFonts w:ascii="Times New Roman" w:hAnsi="Times New Roman"/>
          <w:sz w:val="24"/>
          <w:szCs w:val="24"/>
        </w:rPr>
        <w:t>а</w:t>
      </w:r>
      <w:r w:rsidR="00160F87">
        <w:rPr>
          <w:rFonts w:ascii="Times New Roman" w:hAnsi="Times New Roman"/>
          <w:sz w:val="24"/>
          <w:szCs w:val="24"/>
        </w:rPr>
        <w:t>чей</w:t>
      </w:r>
      <w:r>
        <w:rPr>
          <w:rFonts w:ascii="Times New Roman" w:hAnsi="Times New Roman"/>
          <w:sz w:val="24"/>
          <w:szCs w:val="24"/>
        </w:rPr>
        <w:t>.</w:t>
      </w:r>
    </w:p>
    <w:p w:rsidR="00151A09" w:rsidRPr="00037B3C" w:rsidRDefault="00151A09" w:rsidP="00790AE0">
      <w:pPr>
        <w:autoSpaceDE w:val="0"/>
        <w:autoSpaceDN w:val="0"/>
        <w:adjustRightInd w:val="0"/>
        <w:ind w:firstLine="709"/>
        <w:jc w:val="both"/>
        <w:rPr>
          <w:sz w:val="24"/>
        </w:rPr>
      </w:pPr>
    </w:p>
    <w:p w:rsidR="00790AE0" w:rsidRPr="00937509" w:rsidRDefault="00790AE0" w:rsidP="00790AE0">
      <w:pPr>
        <w:pStyle w:val="ae"/>
        <w:tabs>
          <w:tab w:val="left" w:pos="720"/>
          <w:tab w:val="left" w:pos="9360"/>
        </w:tabs>
        <w:spacing w:before="120" w:beforeAutospacing="0" w:after="0" w:afterAutospacing="0"/>
        <w:jc w:val="center"/>
        <w:rPr>
          <w:rStyle w:val="31"/>
        </w:rPr>
      </w:pPr>
      <w:bookmarkStart w:id="125" w:name="_Toc513720842"/>
      <w:r w:rsidRPr="00937509">
        <w:rPr>
          <w:rStyle w:val="31"/>
        </w:rPr>
        <w:t>2.2. Основные меры по профилактике инфекционной и паразитарной заболеваем</w:t>
      </w:r>
      <w:r w:rsidRPr="00937509">
        <w:rPr>
          <w:rStyle w:val="31"/>
        </w:rPr>
        <w:t>о</w:t>
      </w:r>
      <w:r w:rsidRPr="00937509">
        <w:rPr>
          <w:rStyle w:val="31"/>
        </w:rPr>
        <w:t>сти в Хабаровском крае</w:t>
      </w:r>
      <w:bookmarkEnd w:id="125"/>
    </w:p>
    <w:p w:rsidR="00790AE0" w:rsidRPr="00937509" w:rsidRDefault="00790AE0" w:rsidP="00790AE0">
      <w:pPr>
        <w:pStyle w:val="ae"/>
        <w:tabs>
          <w:tab w:val="left" w:pos="720"/>
          <w:tab w:val="left" w:pos="9360"/>
        </w:tabs>
        <w:spacing w:before="0" w:beforeAutospacing="0" w:after="0" w:afterAutospacing="0"/>
        <w:ind w:firstLine="709"/>
        <w:jc w:val="center"/>
        <w:rPr>
          <w:b/>
          <w:szCs w:val="20"/>
        </w:rPr>
      </w:pPr>
    </w:p>
    <w:p w:rsidR="00790AE0" w:rsidRPr="00937509" w:rsidRDefault="00790AE0" w:rsidP="00151A09">
      <w:pPr>
        <w:tabs>
          <w:tab w:val="left" w:pos="720"/>
        </w:tabs>
        <w:ind w:firstLine="709"/>
        <w:jc w:val="both"/>
        <w:rPr>
          <w:sz w:val="24"/>
        </w:rPr>
      </w:pPr>
      <w:r w:rsidRPr="00937509">
        <w:rPr>
          <w:sz w:val="24"/>
        </w:rPr>
        <w:t>В 2017</w:t>
      </w:r>
      <w:r>
        <w:rPr>
          <w:sz w:val="24"/>
        </w:rPr>
        <w:t xml:space="preserve"> </w:t>
      </w:r>
      <w:r w:rsidRPr="00937509">
        <w:rPr>
          <w:sz w:val="24"/>
        </w:rPr>
        <w:t>г. Управлением инициировано, подготовлено и проведено 18 решений сан</w:t>
      </w:r>
      <w:r w:rsidRPr="00937509">
        <w:rPr>
          <w:sz w:val="24"/>
        </w:rPr>
        <w:t>и</w:t>
      </w:r>
      <w:r w:rsidRPr="00937509">
        <w:rPr>
          <w:sz w:val="24"/>
        </w:rPr>
        <w:t>тарно-противоэпидемической комиссии Правительства Хабаровского края по вопросам профилактики инфекционных заболеваний. В том числе на заседаниях комиссии рассма</w:t>
      </w:r>
      <w:r w:rsidRPr="00937509">
        <w:rPr>
          <w:sz w:val="24"/>
        </w:rPr>
        <w:t>т</w:t>
      </w:r>
      <w:r w:rsidRPr="00937509">
        <w:rPr>
          <w:sz w:val="24"/>
        </w:rPr>
        <w:t>ривались вопросы по профилактике гриппа,</w:t>
      </w:r>
      <w:r w:rsidRPr="00937509">
        <w:rPr>
          <w:i/>
          <w:sz w:val="24"/>
        </w:rPr>
        <w:t xml:space="preserve"> </w:t>
      </w:r>
      <w:r w:rsidRPr="00937509">
        <w:rPr>
          <w:sz w:val="24"/>
        </w:rPr>
        <w:t>острых кишечных инфекций, клещевых и</w:t>
      </w:r>
      <w:r w:rsidRPr="00937509">
        <w:rPr>
          <w:sz w:val="24"/>
        </w:rPr>
        <w:t>н</w:t>
      </w:r>
      <w:r w:rsidRPr="00937509">
        <w:rPr>
          <w:sz w:val="24"/>
        </w:rPr>
        <w:t>фекций, недопущению завоза и распространения гриппа птиц и короновирусной инфе</w:t>
      </w:r>
      <w:r w:rsidRPr="00937509">
        <w:rPr>
          <w:sz w:val="24"/>
        </w:rPr>
        <w:t>к</w:t>
      </w:r>
      <w:r w:rsidRPr="00937509">
        <w:rPr>
          <w:sz w:val="24"/>
        </w:rPr>
        <w:t xml:space="preserve">ции, утверждения комплексных планов по профилактике кори и полиомиелита и другие. </w:t>
      </w:r>
    </w:p>
    <w:p w:rsidR="00790AE0" w:rsidRPr="00937509" w:rsidRDefault="00790AE0" w:rsidP="00151A09">
      <w:pPr>
        <w:tabs>
          <w:tab w:val="left" w:pos="720"/>
        </w:tabs>
        <w:ind w:firstLine="709"/>
        <w:jc w:val="both"/>
        <w:rPr>
          <w:sz w:val="24"/>
        </w:rPr>
      </w:pPr>
      <w:r w:rsidRPr="00937509">
        <w:rPr>
          <w:sz w:val="24"/>
        </w:rPr>
        <w:lastRenderedPageBreak/>
        <w:t>На рассмотрение санитарно-противоэпидемических комиссий муниципальных ра</w:t>
      </w:r>
      <w:r w:rsidRPr="00937509">
        <w:rPr>
          <w:sz w:val="24"/>
        </w:rPr>
        <w:t>й</w:t>
      </w:r>
      <w:r w:rsidRPr="00937509">
        <w:rPr>
          <w:sz w:val="24"/>
        </w:rPr>
        <w:t>онов края внесено 115 вопросов.</w:t>
      </w:r>
    </w:p>
    <w:p w:rsidR="00790AE0" w:rsidRPr="00937509" w:rsidRDefault="00790AE0" w:rsidP="00151A09">
      <w:pPr>
        <w:ind w:firstLine="709"/>
        <w:jc w:val="both"/>
        <w:rPr>
          <w:sz w:val="24"/>
        </w:rPr>
      </w:pPr>
      <w:r w:rsidRPr="00937509">
        <w:rPr>
          <w:sz w:val="24"/>
        </w:rPr>
        <w:t xml:space="preserve">Министерством здравоохранения края, по предложениям Управления, издано </w:t>
      </w:r>
      <w:r>
        <w:rPr>
          <w:sz w:val="24"/>
        </w:rPr>
        <w:t>6</w:t>
      </w:r>
      <w:r w:rsidRPr="00937509">
        <w:rPr>
          <w:sz w:val="24"/>
        </w:rPr>
        <w:t xml:space="preserve"> распоряжений, в том числе по проведению серологического обследования напряженности иммунитета у населения края, </w:t>
      </w:r>
      <w:r>
        <w:rPr>
          <w:sz w:val="24"/>
        </w:rPr>
        <w:t>г</w:t>
      </w:r>
      <w:r w:rsidRPr="00937509">
        <w:rPr>
          <w:sz w:val="24"/>
        </w:rPr>
        <w:t>отовности к работе в условиях распр</w:t>
      </w:r>
      <w:r w:rsidR="00151A09">
        <w:rPr>
          <w:sz w:val="24"/>
        </w:rPr>
        <w:t>о</w:t>
      </w:r>
      <w:r w:rsidRPr="00937509">
        <w:rPr>
          <w:sz w:val="24"/>
        </w:rPr>
        <w:t>странения ОРВИ и гриппа, вакцинации против клещевого вирусного энцефалита и туляремии и другие.</w:t>
      </w:r>
    </w:p>
    <w:p w:rsidR="00790AE0" w:rsidRPr="00936985" w:rsidRDefault="00790AE0" w:rsidP="00151A09">
      <w:pPr>
        <w:ind w:firstLine="709"/>
        <w:jc w:val="both"/>
      </w:pPr>
      <w:r w:rsidRPr="00936985">
        <w:rPr>
          <w:sz w:val="24"/>
        </w:rPr>
        <w:t>Специалистами принято участие в организации и проведении межрегиональной научно-практической конференции «Современные подходы в лечении вирусных гепат</w:t>
      </w:r>
      <w:r w:rsidRPr="00936985">
        <w:rPr>
          <w:sz w:val="24"/>
        </w:rPr>
        <w:t>и</w:t>
      </w:r>
      <w:r w:rsidRPr="00936985">
        <w:rPr>
          <w:sz w:val="24"/>
        </w:rPr>
        <w:t>тов»;</w:t>
      </w:r>
      <w:r w:rsidRPr="00936985">
        <w:rPr>
          <w:szCs w:val="28"/>
        </w:rPr>
        <w:t xml:space="preserve"> </w:t>
      </w:r>
      <w:r w:rsidRPr="00936985">
        <w:rPr>
          <w:sz w:val="24"/>
        </w:rPr>
        <w:t>региональной научно-практической конференции «ВИЧ и туберкулез»;</w:t>
      </w:r>
      <w:r w:rsidRPr="00936985">
        <w:rPr>
          <w:szCs w:val="28"/>
        </w:rPr>
        <w:t xml:space="preserve"> </w:t>
      </w:r>
      <w:r w:rsidRPr="00936985">
        <w:rPr>
          <w:sz w:val="24"/>
        </w:rPr>
        <w:t>научно-практической конференции с региональным участием «ВИЧ и дети», в краевой научно-практической конференции «Прикладные вопросы профилактики, клинико-лабораторной диагностики ВИЧ-инфекции, СПИД-ассоциируемых заболеваний, кровоконтактных в</w:t>
      </w:r>
      <w:r w:rsidRPr="00936985">
        <w:rPr>
          <w:sz w:val="24"/>
        </w:rPr>
        <w:t>и</w:t>
      </w:r>
      <w:r w:rsidRPr="00936985">
        <w:rPr>
          <w:sz w:val="24"/>
        </w:rPr>
        <w:t>русных гепатитов».</w:t>
      </w:r>
      <w:r w:rsidRPr="00936985">
        <w:t xml:space="preserve"> </w:t>
      </w:r>
    </w:p>
    <w:p w:rsidR="00790AE0" w:rsidRPr="00937509" w:rsidRDefault="00790AE0" w:rsidP="00151A09">
      <w:pPr>
        <w:autoSpaceDE w:val="0"/>
        <w:autoSpaceDN w:val="0"/>
        <w:adjustRightInd w:val="0"/>
        <w:ind w:firstLine="709"/>
        <w:jc w:val="both"/>
        <w:rPr>
          <w:sz w:val="24"/>
        </w:rPr>
      </w:pPr>
      <w:r w:rsidRPr="00937509">
        <w:rPr>
          <w:sz w:val="24"/>
        </w:rPr>
        <w:t>Основные качественные показатели эпидемиологического надзора за ПОЛИО/ОВП (своевременность выявления случаев и проведения эпидемиологического расследования, адекватность отбора проб и полнота вирусологических исследований, своевременность доставки материала в лабораторию, качество проб и др.) соответствуют регламентирова</w:t>
      </w:r>
      <w:r w:rsidRPr="00937509">
        <w:rPr>
          <w:sz w:val="24"/>
        </w:rPr>
        <w:t>н</w:t>
      </w:r>
      <w:r w:rsidRPr="00937509">
        <w:rPr>
          <w:sz w:val="24"/>
        </w:rPr>
        <w:t>ным нормативно-методическими документами и рекомендуемым ВОЗ.</w:t>
      </w:r>
    </w:p>
    <w:p w:rsidR="00790AE0" w:rsidRPr="00937509" w:rsidRDefault="00790AE0" w:rsidP="00151A09">
      <w:pPr>
        <w:tabs>
          <w:tab w:val="num" w:pos="720"/>
        </w:tabs>
        <w:ind w:firstLine="709"/>
        <w:jc w:val="both"/>
        <w:rPr>
          <w:bCs/>
          <w:iCs/>
          <w:sz w:val="24"/>
        </w:rPr>
      </w:pPr>
      <w:r w:rsidRPr="00937509">
        <w:rPr>
          <w:sz w:val="24"/>
        </w:rPr>
        <w:t xml:space="preserve">В соответствии с </w:t>
      </w:r>
      <w:r w:rsidRPr="00937509">
        <w:rPr>
          <w:bCs/>
          <w:iCs/>
          <w:sz w:val="24"/>
        </w:rPr>
        <w:t>Планом действий по реализации программы «Профилактика кори и краснухи в период верификации их элиминации в Хабаровском крае (2016-2020 гг.)», утвержденного решением санитарно-противоэпидемической комиссии края от 20.04.2016 № 10, проводилась работа по профилактике кори. На заседании СПК 24.10.2017 рассмо</w:t>
      </w:r>
      <w:r w:rsidRPr="00937509">
        <w:rPr>
          <w:bCs/>
          <w:iCs/>
          <w:sz w:val="24"/>
        </w:rPr>
        <w:t>т</w:t>
      </w:r>
      <w:r w:rsidRPr="00937509">
        <w:rPr>
          <w:bCs/>
          <w:iCs/>
          <w:sz w:val="24"/>
        </w:rPr>
        <w:t>рен ход реализации плана мероприятий (</w:t>
      </w:r>
      <w:r w:rsidR="00EA6B81">
        <w:rPr>
          <w:bCs/>
          <w:iCs/>
          <w:sz w:val="24"/>
        </w:rPr>
        <w:t>р</w:t>
      </w:r>
      <w:r w:rsidRPr="00937509">
        <w:rPr>
          <w:bCs/>
          <w:iCs/>
          <w:sz w:val="24"/>
        </w:rPr>
        <w:t>ешение № 14)</w:t>
      </w:r>
      <w:r w:rsidR="00EA6B81">
        <w:rPr>
          <w:bCs/>
          <w:iCs/>
          <w:sz w:val="24"/>
        </w:rPr>
        <w:t>.</w:t>
      </w:r>
    </w:p>
    <w:p w:rsidR="00790AE0" w:rsidRPr="00A84493" w:rsidRDefault="00790AE0" w:rsidP="00151A09">
      <w:pPr>
        <w:ind w:firstLine="709"/>
        <w:jc w:val="both"/>
        <w:rPr>
          <w:sz w:val="24"/>
        </w:rPr>
      </w:pPr>
      <w:r w:rsidRPr="00A84493">
        <w:rPr>
          <w:sz w:val="24"/>
        </w:rPr>
        <w:t>Главным государственным санитарным врачом по Хабаровскому краю вынесено 13 постановлений об усилении мероприятий по профилактике клещевых инфекций, утве</w:t>
      </w:r>
      <w:r w:rsidRPr="00A84493">
        <w:rPr>
          <w:sz w:val="24"/>
        </w:rPr>
        <w:t>р</w:t>
      </w:r>
      <w:r w:rsidRPr="00A84493">
        <w:rPr>
          <w:sz w:val="24"/>
        </w:rPr>
        <w:t>ждении перечня районов массового распространения клещей, проведении профилактич</w:t>
      </w:r>
      <w:r w:rsidRPr="00A84493">
        <w:rPr>
          <w:sz w:val="24"/>
        </w:rPr>
        <w:t>е</w:t>
      </w:r>
      <w:r w:rsidRPr="00A84493">
        <w:rPr>
          <w:sz w:val="24"/>
        </w:rPr>
        <w:t>ских прививок по эпидемическим показаниям, проведении серологического обследования населения.</w:t>
      </w:r>
    </w:p>
    <w:p w:rsidR="00790AE0" w:rsidRPr="00937509" w:rsidRDefault="00790AE0" w:rsidP="00151A09">
      <w:pPr>
        <w:ind w:firstLine="709"/>
        <w:jc w:val="both"/>
        <w:rPr>
          <w:sz w:val="24"/>
        </w:rPr>
      </w:pPr>
      <w:r w:rsidRPr="00937509">
        <w:rPr>
          <w:sz w:val="24"/>
        </w:rPr>
        <w:t>Специалисты Управления принимали участие в работе еженедельных видеоселе</w:t>
      </w:r>
      <w:r w:rsidRPr="00937509">
        <w:rPr>
          <w:sz w:val="24"/>
        </w:rPr>
        <w:t>к</w:t>
      </w:r>
      <w:r w:rsidRPr="00937509">
        <w:rPr>
          <w:sz w:val="24"/>
        </w:rPr>
        <w:t>торных совещаний, проводимых министерством здравоохранения края с краевыми учр</w:t>
      </w:r>
      <w:r w:rsidRPr="00937509">
        <w:rPr>
          <w:sz w:val="24"/>
        </w:rPr>
        <w:t>е</w:t>
      </w:r>
      <w:r w:rsidRPr="00937509">
        <w:rPr>
          <w:sz w:val="24"/>
        </w:rPr>
        <w:t xml:space="preserve">ждениями здравоохранения. Данная «площадка» используется для доведения оперативной эпидемиологической ситуации и постановки актуальных задач в противоэпидемическом обеспечении населения. В рамках таких совещаний дано более 40 предложений, принятых к исполнению и реализации учреждениями здравоохранения края. </w:t>
      </w:r>
    </w:p>
    <w:p w:rsidR="00790AE0" w:rsidRPr="00403D01" w:rsidRDefault="00790AE0" w:rsidP="00151A09">
      <w:pPr>
        <w:ind w:firstLine="709"/>
        <w:jc w:val="both"/>
        <w:rPr>
          <w:sz w:val="24"/>
        </w:rPr>
      </w:pPr>
      <w:r w:rsidRPr="00403D01">
        <w:rPr>
          <w:sz w:val="24"/>
        </w:rPr>
        <w:t>Всего органам исполнительной власти края и органам местного самоуправления дано более 1000 предложений о проведении мероприятий санитарно-гигиенического и противоэпидемического характера, направленных на обеспечение санитарно-эпидемиологического благополучия населения.</w:t>
      </w:r>
    </w:p>
    <w:p w:rsidR="00790AE0" w:rsidRPr="00403D01" w:rsidRDefault="00790AE0" w:rsidP="00151A09">
      <w:pPr>
        <w:widowControl w:val="0"/>
        <w:ind w:firstLine="709"/>
        <w:jc w:val="both"/>
        <w:rPr>
          <w:szCs w:val="28"/>
        </w:rPr>
      </w:pPr>
      <w:r w:rsidRPr="00403D01">
        <w:rPr>
          <w:sz w:val="24"/>
        </w:rPr>
        <w:t>Продолжалось проведение комплексной работы по санитарной охране территории, направленной на недопущение завоза и распространения на территорию нашей страны случаев опасных инфекционных заболеваний (лихорадки Эбола, Зика, Денге, малярии, холеры, гриппа), а также товаров и грузов, несоответствующих Единым санитарным тр</w:t>
      </w:r>
      <w:r w:rsidRPr="00403D01">
        <w:rPr>
          <w:sz w:val="24"/>
        </w:rPr>
        <w:t>е</w:t>
      </w:r>
      <w:r w:rsidRPr="00403D01">
        <w:rPr>
          <w:sz w:val="24"/>
        </w:rPr>
        <w:t>бованиям Таможенного Союза. В пунктах пропуска через Государственную границу на территории края досмотрено более 9 тысяч транспортных средств и более 536</w:t>
      </w:r>
      <w:r>
        <w:rPr>
          <w:sz w:val="24"/>
        </w:rPr>
        <w:t xml:space="preserve"> </w:t>
      </w:r>
      <w:r w:rsidRPr="00403D01">
        <w:rPr>
          <w:sz w:val="24"/>
        </w:rPr>
        <w:t>тысяч па</w:t>
      </w:r>
      <w:r w:rsidRPr="00403D01">
        <w:rPr>
          <w:sz w:val="24"/>
        </w:rPr>
        <w:t>с</w:t>
      </w:r>
      <w:r w:rsidRPr="00403D01">
        <w:rPr>
          <w:sz w:val="24"/>
        </w:rPr>
        <w:t xml:space="preserve">сажиров и членов экипажей, </w:t>
      </w:r>
      <w:r w:rsidRPr="00403D01">
        <w:rPr>
          <w:sz w:val="24"/>
          <w:lang w:eastAsia="ar-SA"/>
        </w:rPr>
        <w:t>173 партии подконтрольных грузов.</w:t>
      </w:r>
      <w:r>
        <w:rPr>
          <w:sz w:val="24"/>
          <w:lang w:eastAsia="ar-SA"/>
        </w:rPr>
        <w:t xml:space="preserve"> </w:t>
      </w:r>
      <w:r w:rsidRPr="00403D01">
        <w:rPr>
          <w:sz w:val="24"/>
          <w:lang w:eastAsia="ar-SA"/>
        </w:rPr>
        <w:t>Организовано провед</w:t>
      </w:r>
      <w:r w:rsidRPr="00403D01">
        <w:rPr>
          <w:sz w:val="24"/>
          <w:lang w:eastAsia="ar-SA"/>
        </w:rPr>
        <w:t>е</w:t>
      </w:r>
      <w:r w:rsidRPr="00403D01">
        <w:rPr>
          <w:sz w:val="24"/>
          <w:lang w:eastAsia="ar-SA"/>
        </w:rPr>
        <w:t>ние противоэпидем</w:t>
      </w:r>
      <w:r w:rsidR="00550CA7">
        <w:rPr>
          <w:sz w:val="24"/>
          <w:lang w:eastAsia="ar-SA"/>
        </w:rPr>
        <w:t>и</w:t>
      </w:r>
      <w:r w:rsidRPr="00403D01">
        <w:rPr>
          <w:sz w:val="24"/>
          <w:lang w:eastAsia="ar-SA"/>
        </w:rPr>
        <w:t>че</w:t>
      </w:r>
      <w:r w:rsidR="00550CA7" w:rsidRPr="00403D01">
        <w:rPr>
          <w:sz w:val="24"/>
          <w:lang w:eastAsia="ar-SA"/>
        </w:rPr>
        <w:t>с</w:t>
      </w:r>
      <w:r w:rsidRPr="00403D01">
        <w:rPr>
          <w:sz w:val="24"/>
          <w:lang w:eastAsia="ar-SA"/>
        </w:rPr>
        <w:t>ких мероприятий в пунктах пропуска через государственную гр</w:t>
      </w:r>
      <w:r w:rsidRPr="00403D01">
        <w:rPr>
          <w:sz w:val="24"/>
          <w:lang w:eastAsia="ar-SA"/>
        </w:rPr>
        <w:t>а</w:t>
      </w:r>
      <w:r w:rsidRPr="00403D01">
        <w:rPr>
          <w:sz w:val="24"/>
          <w:lang w:eastAsia="ar-SA"/>
        </w:rPr>
        <w:t>н</w:t>
      </w:r>
      <w:r w:rsidR="00550CA7">
        <w:rPr>
          <w:sz w:val="24"/>
          <w:lang w:eastAsia="ar-SA"/>
        </w:rPr>
        <w:t>и</w:t>
      </w:r>
      <w:r w:rsidRPr="00403D01">
        <w:rPr>
          <w:sz w:val="24"/>
          <w:lang w:eastAsia="ar-SA"/>
        </w:rPr>
        <w:t>цу по 14 случа</w:t>
      </w:r>
      <w:r>
        <w:rPr>
          <w:sz w:val="24"/>
          <w:lang w:eastAsia="ar-SA"/>
        </w:rPr>
        <w:t>ям</w:t>
      </w:r>
      <w:r w:rsidRPr="00403D01">
        <w:rPr>
          <w:sz w:val="24"/>
          <w:lang w:eastAsia="ar-SA"/>
        </w:rPr>
        <w:t xml:space="preserve"> завоза инфекционных заболеваний из-за рубежа.</w:t>
      </w:r>
    </w:p>
    <w:p w:rsidR="00790AE0" w:rsidRPr="00403D01" w:rsidRDefault="00790AE0" w:rsidP="00151A09">
      <w:pPr>
        <w:ind w:firstLine="709"/>
        <w:jc w:val="both"/>
        <w:rPr>
          <w:sz w:val="24"/>
        </w:rPr>
      </w:pPr>
      <w:r w:rsidRPr="00403D01">
        <w:rPr>
          <w:sz w:val="24"/>
        </w:rPr>
        <w:t>В ВПП Хабаровск (Новый), МПП «Ванино» Управлением Роспотребнадзора по Хабаровскому краю и территориальным отделом организованы и проведены полнома</w:t>
      </w:r>
      <w:r w:rsidRPr="00403D01">
        <w:rPr>
          <w:sz w:val="24"/>
        </w:rPr>
        <w:t>с</w:t>
      </w:r>
      <w:r w:rsidRPr="00403D01">
        <w:rPr>
          <w:sz w:val="24"/>
        </w:rPr>
        <w:t>штабные межведомственные тактико-специальные учения по отработке взаимодействия государственных контрольных органов - пограничное Управление ФСБ РФ по Хабаро</w:t>
      </w:r>
      <w:r w:rsidRPr="00403D01">
        <w:rPr>
          <w:sz w:val="24"/>
        </w:rPr>
        <w:t>в</w:t>
      </w:r>
      <w:r w:rsidRPr="00403D01">
        <w:rPr>
          <w:sz w:val="24"/>
        </w:rPr>
        <w:lastRenderedPageBreak/>
        <w:t>скому краю и ЕАО, Хабаровская таможня, а также лечебной сети и Хабаровского аэр</w:t>
      </w:r>
      <w:r w:rsidRPr="00403D01">
        <w:rPr>
          <w:sz w:val="24"/>
        </w:rPr>
        <w:t>о</w:t>
      </w:r>
      <w:r w:rsidRPr="00403D01">
        <w:rPr>
          <w:sz w:val="24"/>
        </w:rPr>
        <w:t>порта и Авиатерминала. В остальных пунктах проведены тренировочные учения.</w:t>
      </w:r>
    </w:p>
    <w:p w:rsidR="00790AE0" w:rsidRPr="00403D01" w:rsidRDefault="00790AE0" w:rsidP="00151A09">
      <w:pPr>
        <w:ind w:firstLine="709"/>
        <w:jc w:val="both"/>
        <w:rPr>
          <w:sz w:val="24"/>
        </w:rPr>
      </w:pPr>
      <w:r w:rsidRPr="00403D01">
        <w:rPr>
          <w:sz w:val="24"/>
        </w:rPr>
        <w:t>В рамках реализации Федерального закона от 30.03.1999 № 52-ФЗ «О санитарно-эпидемиологическом благополучии населения» в 2017 г</w:t>
      </w:r>
      <w:r w:rsidR="00EA6B81">
        <w:rPr>
          <w:sz w:val="24"/>
        </w:rPr>
        <w:t>.</w:t>
      </w:r>
      <w:r w:rsidRPr="00403D01">
        <w:rPr>
          <w:sz w:val="24"/>
        </w:rPr>
        <w:t xml:space="preserve"> Управлением проведено 110 пр</w:t>
      </w:r>
      <w:r w:rsidRPr="00403D01">
        <w:rPr>
          <w:sz w:val="24"/>
        </w:rPr>
        <w:t>о</w:t>
      </w:r>
      <w:r w:rsidRPr="00403D01">
        <w:rPr>
          <w:sz w:val="24"/>
        </w:rPr>
        <w:t>верок с целью эпидемиологического расследования очагов инфекционных заболеваний. Удельный вес проверок, при которых применялись лабораторные и инструментальные м</w:t>
      </w:r>
      <w:r w:rsidRPr="00403D01">
        <w:rPr>
          <w:sz w:val="24"/>
        </w:rPr>
        <w:t>е</w:t>
      </w:r>
      <w:r w:rsidRPr="00403D01">
        <w:rPr>
          <w:sz w:val="24"/>
        </w:rPr>
        <w:t>тоды исследований, увеличился с 82% в 2016 г</w:t>
      </w:r>
      <w:r w:rsidR="00EA6B81">
        <w:rPr>
          <w:sz w:val="24"/>
        </w:rPr>
        <w:t>.</w:t>
      </w:r>
      <w:r w:rsidRPr="00403D01">
        <w:rPr>
          <w:sz w:val="24"/>
        </w:rPr>
        <w:t xml:space="preserve"> до 91% в 2017 г. </w:t>
      </w:r>
    </w:p>
    <w:p w:rsidR="00790AE0" w:rsidRPr="00403D01" w:rsidRDefault="00790AE0" w:rsidP="00151A09">
      <w:pPr>
        <w:ind w:firstLine="709"/>
        <w:jc w:val="both"/>
        <w:rPr>
          <w:sz w:val="24"/>
        </w:rPr>
      </w:pPr>
      <w:r w:rsidRPr="00403D01">
        <w:rPr>
          <w:sz w:val="24"/>
        </w:rPr>
        <w:t>В 2017 г</w:t>
      </w:r>
      <w:r w:rsidR="00EA6B81">
        <w:rPr>
          <w:sz w:val="24"/>
        </w:rPr>
        <w:t>.</w:t>
      </w:r>
      <w:r w:rsidRPr="00403D01">
        <w:rPr>
          <w:sz w:val="24"/>
        </w:rPr>
        <w:t xml:space="preserve"> в 95,5</w:t>
      </w:r>
      <w:r w:rsidR="007D3F5C">
        <w:rPr>
          <w:sz w:val="24"/>
        </w:rPr>
        <w:t>%</w:t>
      </w:r>
      <w:r w:rsidRPr="00403D01">
        <w:rPr>
          <w:sz w:val="24"/>
        </w:rPr>
        <w:t xml:space="preserve"> проведенных проверок выявлены нарушения обязатель</w:t>
      </w:r>
      <w:r>
        <w:rPr>
          <w:sz w:val="24"/>
        </w:rPr>
        <w:t>ных тр</w:t>
      </w:r>
      <w:r>
        <w:rPr>
          <w:sz w:val="24"/>
        </w:rPr>
        <w:t>е</w:t>
      </w:r>
      <w:r>
        <w:rPr>
          <w:sz w:val="24"/>
        </w:rPr>
        <w:t>бований</w:t>
      </w:r>
      <w:r w:rsidRPr="00403D01">
        <w:rPr>
          <w:sz w:val="24"/>
        </w:rPr>
        <w:t>, в 100% случаев возбуждены дела об административных правонарушениях.</w:t>
      </w:r>
    </w:p>
    <w:p w:rsidR="00790AE0" w:rsidRDefault="00790AE0" w:rsidP="00151A09">
      <w:pPr>
        <w:widowControl w:val="0"/>
        <w:ind w:firstLine="709"/>
        <w:jc w:val="both"/>
        <w:rPr>
          <w:szCs w:val="28"/>
        </w:rPr>
      </w:pPr>
      <w:r w:rsidRPr="00403D01">
        <w:rPr>
          <w:sz w:val="24"/>
        </w:rPr>
        <w:t>В ходе проводимых эпидемиологических расследований вынесено 29 постановл</w:t>
      </w:r>
      <w:r w:rsidRPr="00403D01">
        <w:rPr>
          <w:sz w:val="24"/>
        </w:rPr>
        <w:t>е</w:t>
      </w:r>
      <w:r w:rsidRPr="00403D01">
        <w:rPr>
          <w:sz w:val="24"/>
        </w:rPr>
        <w:t>ний о введении ограничительных мероприятий в организациях и на объектах, 7 постано</w:t>
      </w:r>
      <w:r w:rsidRPr="00403D01">
        <w:rPr>
          <w:sz w:val="24"/>
        </w:rPr>
        <w:t>в</w:t>
      </w:r>
      <w:r w:rsidRPr="00403D01">
        <w:rPr>
          <w:sz w:val="24"/>
        </w:rPr>
        <w:t>лений о госпитализации, изоляции больных или подозрительных на инфекционные заб</w:t>
      </w:r>
      <w:r w:rsidRPr="00403D01">
        <w:rPr>
          <w:sz w:val="24"/>
        </w:rPr>
        <w:t>о</w:t>
      </w:r>
      <w:r w:rsidRPr="00403D01">
        <w:rPr>
          <w:sz w:val="24"/>
        </w:rPr>
        <w:t>левания</w:t>
      </w:r>
      <w:r w:rsidR="00EA6B81">
        <w:rPr>
          <w:sz w:val="24"/>
        </w:rPr>
        <w:t>.</w:t>
      </w:r>
      <w:r w:rsidRPr="00403D01">
        <w:rPr>
          <w:sz w:val="24"/>
        </w:rPr>
        <w:t xml:space="preserve"> В 2017 г</w:t>
      </w:r>
      <w:r w:rsidR="00EA6B81">
        <w:rPr>
          <w:sz w:val="24"/>
        </w:rPr>
        <w:t>.</w:t>
      </w:r>
      <w:r w:rsidRPr="00403D01">
        <w:rPr>
          <w:sz w:val="24"/>
        </w:rPr>
        <w:t xml:space="preserve"> 54 человека временно отстранены от работы по постановлению дол</w:t>
      </w:r>
      <w:r w:rsidRPr="00403D01">
        <w:rPr>
          <w:sz w:val="24"/>
        </w:rPr>
        <w:t>ж</w:t>
      </w:r>
      <w:r w:rsidRPr="00403D01">
        <w:rPr>
          <w:sz w:val="24"/>
        </w:rPr>
        <w:t>ностных лиц Управления и территориальных отделов. В очагах инфекционных заболев</w:t>
      </w:r>
      <w:r w:rsidRPr="00403D01">
        <w:rPr>
          <w:sz w:val="24"/>
        </w:rPr>
        <w:t>а</w:t>
      </w:r>
      <w:r w:rsidRPr="00403D01">
        <w:rPr>
          <w:sz w:val="24"/>
        </w:rPr>
        <w:t>ний выдано 754 Предписания о проведении дополнительных санитарно-противоэпидемических (профилактических) мероприятий</w:t>
      </w:r>
      <w:r>
        <w:rPr>
          <w:sz w:val="24"/>
        </w:rPr>
        <w:t>.</w:t>
      </w:r>
      <w:r>
        <w:rPr>
          <w:szCs w:val="28"/>
        </w:rPr>
        <w:t xml:space="preserve"> </w:t>
      </w:r>
    </w:p>
    <w:p w:rsidR="00790AE0" w:rsidRPr="00403D01" w:rsidRDefault="00790AE0" w:rsidP="00151A09">
      <w:pPr>
        <w:widowControl w:val="0"/>
        <w:ind w:firstLine="709"/>
        <w:jc w:val="both"/>
        <w:rPr>
          <w:szCs w:val="28"/>
        </w:rPr>
      </w:pPr>
      <w:r w:rsidRPr="00403D01">
        <w:rPr>
          <w:sz w:val="24"/>
          <w:lang w:eastAsia="ar-SA"/>
        </w:rPr>
        <w:t>Направлены 19 проектов решения о нежелательности пребывания (проживания) иностранных граждан на территории Российской Федерации, в отношении 10 иностра</w:t>
      </w:r>
      <w:r w:rsidRPr="00403D01">
        <w:rPr>
          <w:sz w:val="24"/>
          <w:lang w:eastAsia="ar-SA"/>
        </w:rPr>
        <w:t>н</w:t>
      </w:r>
      <w:r w:rsidRPr="00403D01">
        <w:rPr>
          <w:sz w:val="24"/>
          <w:lang w:eastAsia="ar-SA"/>
        </w:rPr>
        <w:t xml:space="preserve">ных граждан Роспотребнадзором приняты положительные решения. </w:t>
      </w:r>
    </w:p>
    <w:p w:rsidR="00790AE0" w:rsidRPr="00A90D2B" w:rsidRDefault="00790AE0" w:rsidP="00151A09">
      <w:pPr>
        <w:pStyle w:val="afffff2"/>
        <w:ind w:firstLine="709"/>
        <w:jc w:val="both"/>
        <w:rPr>
          <w:rFonts w:ascii="Times New Roman" w:hAnsi="Times New Roman"/>
          <w:sz w:val="24"/>
          <w:szCs w:val="24"/>
        </w:rPr>
      </w:pPr>
      <w:r w:rsidRPr="00A90D2B">
        <w:rPr>
          <w:rFonts w:ascii="Times New Roman" w:hAnsi="Times New Roman"/>
          <w:sz w:val="24"/>
          <w:szCs w:val="24"/>
        </w:rPr>
        <w:t>ФБУЗ «Центром гигиены и эпидемиологии в Хабаровском крае» принято и обраб</w:t>
      </w:r>
      <w:r w:rsidRPr="00A90D2B">
        <w:rPr>
          <w:rFonts w:ascii="Times New Roman" w:hAnsi="Times New Roman"/>
          <w:sz w:val="24"/>
          <w:szCs w:val="24"/>
        </w:rPr>
        <w:t>о</w:t>
      </w:r>
      <w:r w:rsidRPr="00A90D2B">
        <w:rPr>
          <w:rFonts w:ascii="Times New Roman" w:hAnsi="Times New Roman"/>
          <w:sz w:val="24"/>
          <w:szCs w:val="24"/>
        </w:rPr>
        <w:t>тано 55 005 экстренных извещения на случаи инфекционных заболеваний, проведено 2 126 расследований случаев инфекционных заболеваний.</w:t>
      </w:r>
    </w:p>
    <w:p w:rsidR="00790AE0" w:rsidRPr="00403D01" w:rsidRDefault="00790AE0" w:rsidP="00151A09">
      <w:pPr>
        <w:pStyle w:val="afffff2"/>
        <w:ind w:firstLine="709"/>
        <w:jc w:val="both"/>
        <w:rPr>
          <w:rFonts w:ascii="Times New Roman" w:hAnsi="Times New Roman"/>
          <w:sz w:val="24"/>
          <w:szCs w:val="24"/>
        </w:rPr>
      </w:pPr>
      <w:r w:rsidRPr="00403D01">
        <w:rPr>
          <w:rFonts w:ascii="Times New Roman" w:hAnsi="Times New Roman"/>
          <w:sz w:val="24"/>
          <w:szCs w:val="24"/>
        </w:rPr>
        <w:t>Обеспечена работа с Дальневосточным научно-методическим центром по изуч</w:t>
      </w:r>
      <w:r w:rsidRPr="00403D01">
        <w:rPr>
          <w:rFonts w:ascii="Times New Roman" w:hAnsi="Times New Roman"/>
          <w:sz w:val="24"/>
          <w:szCs w:val="24"/>
        </w:rPr>
        <w:t>е</w:t>
      </w:r>
      <w:r w:rsidRPr="00403D01">
        <w:rPr>
          <w:rFonts w:ascii="Times New Roman" w:hAnsi="Times New Roman"/>
          <w:sz w:val="24"/>
          <w:szCs w:val="24"/>
        </w:rPr>
        <w:t>нию энтеровирусных инфекций, функционирующим на базе ФБУН «Хабаровский НИИ эпидемиологии и микробиологии» Роспотребнадзора, по проведению углублённых иссл</w:t>
      </w:r>
      <w:r w:rsidRPr="00403D01">
        <w:rPr>
          <w:rFonts w:ascii="Times New Roman" w:hAnsi="Times New Roman"/>
          <w:sz w:val="24"/>
          <w:szCs w:val="24"/>
        </w:rPr>
        <w:t>е</w:t>
      </w:r>
      <w:r w:rsidRPr="00403D01">
        <w:rPr>
          <w:rFonts w:ascii="Times New Roman" w:hAnsi="Times New Roman"/>
          <w:sz w:val="24"/>
          <w:szCs w:val="24"/>
        </w:rPr>
        <w:t>дований энтеровирусов, выделенных от больных и из объектов окружающей среды.</w:t>
      </w:r>
    </w:p>
    <w:p w:rsidR="00790AE0" w:rsidRDefault="00790AE0" w:rsidP="00151A09">
      <w:pPr>
        <w:ind w:firstLine="709"/>
        <w:jc w:val="both"/>
        <w:rPr>
          <w:sz w:val="24"/>
        </w:rPr>
      </w:pPr>
      <w:r w:rsidRPr="00871A11">
        <w:rPr>
          <w:sz w:val="24"/>
        </w:rPr>
        <w:t>В г. Хабаровске 19 октября</w:t>
      </w:r>
      <w:r w:rsidRPr="00D16C86">
        <w:rPr>
          <w:sz w:val="24"/>
        </w:rPr>
        <w:t xml:space="preserve"> 2017 г. проведена Региональная научно-практическая конференция «Актуальные вопросы </w:t>
      </w:r>
      <w:r w:rsidRPr="00871A11">
        <w:rPr>
          <w:sz w:val="24"/>
        </w:rPr>
        <w:t>эпид</w:t>
      </w:r>
      <w:r w:rsidR="0034215C">
        <w:rPr>
          <w:sz w:val="24"/>
        </w:rPr>
        <w:t xml:space="preserve">емиологического </w:t>
      </w:r>
      <w:r w:rsidRPr="00871A11">
        <w:rPr>
          <w:sz w:val="24"/>
        </w:rPr>
        <w:t>надзора за паразитарными б</w:t>
      </w:r>
      <w:r w:rsidRPr="00871A11">
        <w:rPr>
          <w:sz w:val="24"/>
        </w:rPr>
        <w:t>о</w:t>
      </w:r>
      <w:r w:rsidRPr="00871A11">
        <w:rPr>
          <w:sz w:val="24"/>
        </w:rPr>
        <w:t>лезнями в Дальневосточном федеральном округе». Общее число участников конференции составило более 300 человек.</w:t>
      </w:r>
    </w:p>
    <w:p w:rsidR="00790AE0" w:rsidRPr="00A90D2B" w:rsidRDefault="00790AE0" w:rsidP="00151A09">
      <w:pPr>
        <w:ind w:firstLine="709"/>
        <w:contextualSpacing/>
        <w:jc w:val="both"/>
        <w:rPr>
          <w:sz w:val="24"/>
        </w:rPr>
      </w:pPr>
      <w:r w:rsidRPr="00A90D2B">
        <w:rPr>
          <w:sz w:val="24"/>
        </w:rPr>
        <w:t>Специалистами института в соавторстве со специалистами Управления Роспотре</w:t>
      </w:r>
      <w:r w:rsidRPr="00A90D2B">
        <w:rPr>
          <w:sz w:val="24"/>
        </w:rPr>
        <w:t>б</w:t>
      </w:r>
      <w:r w:rsidRPr="00A90D2B">
        <w:rPr>
          <w:sz w:val="24"/>
        </w:rPr>
        <w:t xml:space="preserve">надзора по Хабаровскому краю и </w:t>
      </w:r>
      <w:r w:rsidR="0034215C">
        <w:rPr>
          <w:sz w:val="24"/>
        </w:rPr>
        <w:t>ФБУЗ «</w:t>
      </w:r>
      <w:r w:rsidRPr="00A90D2B">
        <w:rPr>
          <w:sz w:val="24"/>
        </w:rPr>
        <w:t>Центр гигиены и эпидемиологии в Хабаровском крае</w:t>
      </w:r>
      <w:r w:rsidR="0034215C">
        <w:rPr>
          <w:sz w:val="24"/>
        </w:rPr>
        <w:t>»</w:t>
      </w:r>
      <w:r w:rsidRPr="00A90D2B">
        <w:rPr>
          <w:sz w:val="24"/>
        </w:rPr>
        <w:t xml:space="preserve"> в 2017 г</w:t>
      </w:r>
      <w:r w:rsidR="00EA6B81">
        <w:rPr>
          <w:sz w:val="24"/>
        </w:rPr>
        <w:t>.</w:t>
      </w:r>
      <w:r w:rsidRPr="00A90D2B">
        <w:rPr>
          <w:sz w:val="24"/>
        </w:rPr>
        <w:t xml:space="preserve"> подготовлено и опубликовано 13 статей в научных журналах, индексиру</w:t>
      </w:r>
      <w:r w:rsidRPr="00A90D2B">
        <w:rPr>
          <w:sz w:val="24"/>
        </w:rPr>
        <w:t>е</w:t>
      </w:r>
      <w:r w:rsidRPr="00A90D2B">
        <w:rPr>
          <w:sz w:val="24"/>
        </w:rPr>
        <w:t>мых в РИНЦ, в том числе 1 стать</w:t>
      </w:r>
      <w:r w:rsidR="00B41A52">
        <w:rPr>
          <w:sz w:val="24"/>
        </w:rPr>
        <w:t>я</w:t>
      </w:r>
      <w:r w:rsidRPr="00A90D2B">
        <w:rPr>
          <w:sz w:val="24"/>
        </w:rPr>
        <w:t xml:space="preserve"> в журнале, входящем в международную базу </w:t>
      </w:r>
      <w:r w:rsidRPr="00A90D2B">
        <w:rPr>
          <w:sz w:val="24"/>
          <w:lang w:val="en-US"/>
        </w:rPr>
        <w:t>Scopus</w:t>
      </w:r>
      <w:r w:rsidRPr="00A90D2B">
        <w:rPr>
          <w:sz w:val="24"/>
        </w:rPr>
        <w:t>, 4 стат</w:t>
      </w:r>
      <w:r w:rsidR="00B41A52">
        <w:rPr>
          <w:sz w:val="24"/>
        </w:rPr>
        <w:t>ьи</w:t>
      </w:r>
      <w:r w:rsidRPr="00A90D2B">
        <w:rPr>
          <w:sz w:val="24"/>
        </w:rPr>
        <w:t xml:space="preserve"> – в журналах, входящих в перечень ВАК.</w:t>
      </w:r>
    </w:p>
    <w:p w:rsidR="00790AE0" w:rsidRPr="00A90D2B" w:rsidRDefault="00790AE0" w:rsidP="00151A09">
      <w:pPr>
        <w:pStyle w:val="afffff2"/>
        <w:ind w:firstLine="709"/>
        <w:jc w:val="both"/>
        <w:rPr>
          <w:sz w:val="24"/>
          <w:szCs w:val="24"/>
        </w:rPr>
      </w:pPr>
      <w:r w:rsidRPr="00A90D2B">
        <w:rPr>
          <w:rFonts w:ascii="Times New Roman" w:hAnsi="Times New Roman"/>
          <w:sz w:val="24"/>
          <w:szCs w:val="24"/>
        </w:rPr>
        <w:t>Помимо этого, коллективно были подготовлены 15 тезисов материалов конфере</w:t>
      </w:r>
      <w:r w:rsidRPr="00A90D2B">
        <w:rPr>
          <w:rFonts w:ascii="Times New Roman" w:hAnsi="Times New Roman"/>
          <w:sz w:val="24"/>
          <w:szCs w:val="24"/>
        </w:rPr>
        <w:t>н</w:t>
      </w:r>
      <w:r w:rsidRPr="00A90D2B">
        <w:rPr>
          <w:rFonts w:ascii="Times New Roman" w:hAnsi="Times New Roman"/>
          <w:sz w:val="24"/>
          <w:szCs w:val="24"/>
        </w:rPr>
        <w:t>ций, 4 из которых были опубликованы в журналах перечня ВАК, 5 – в сборнике работ, п</w:t>
      </w:r>
      <w:r w:rsidRPr="00A90D2B">
        <w:rPr>
          <w:rFonts w:ascii="Times New Roman" w:hAnsi="Times New Roman"/>
          <w:sz w:val="24"/>
          <w:szCs w:val="24"/>
        </w:rPr>
        <w:t>о</w:t>
      </w:r>
      <w:r w:rsidRPr="00A90D2B">
        <w:rPr>
          <w:rFonts w:ascii="Times New Roman" w:hAnsi="Times New Roman"/>
          <w:sz w:val="24"/>
          <w:szCs w:val="24"/>
        </w:rPr>
        <w:t xml:space="preserve">священном </w:t>
      </w:r>
      <w:r w:rsidRPr="00A90D2B">
        <w:rPr>
          <w:rFonts w:ascii="Times New Roman" w:hAnsi="Times New Roman"/>
          <w:sz w:val="24"/>
          <w:szCs w:val="24"/>
          <w:lang w:val="en-US"/>
        </w:rPr>
        <w:t>XI</w:t>
      </w:r>
      <w:r w:rsidRPr="00A90D2B">
        <w:rPr>
          <w:rFonts w:ascii="Times New Roman" w:hAnsi="Times New Roman"/>
          <w:sz w:val="24"/>
          <w:szCs w:val="24"/>
        </w:rPr>
        <w:t xml:space="preserve"> Съезду ВНПОЭМП</w:t>
      </w:r>
      <w:r w:rsidR="00151A09">
        <w:rPr>
          <w:rFonts w:ascii="Times New Roman" w:hAnsi="Times New Roman"/>
          <w:sz w:val="24"/>
          <w:szCs w:val="24"/>
        </w:rPr>
        <w:t>.</w:t>
      </w:r>
    </w:p>
    <w:p w:rsidR="00EE6C05" w:rsidRPr="00EE6C05" w:rsidRDefault="00EE6C05" w:rsidP="00EE6C05">
      <w:pPr>
        <w:ind w:firstLine="709"/>
        <w:jc w:val="both"/>
        <w:rPr>
          <w:sz w:val="24"/>
        </w:rPr>
      </w:pPr>
    </w:p>
    <w:p w:rsidR="00EE6C05" w:rsidRPr="00EE6C05" w:rsidRDefault="00EE6C05" w:rsidP="00EE6C05">
      <w:pPr>
        <w:pStyle w:val="1"/>
        <w:tabs>
          <w:tab w:val="clear" w:pos="1778"/>
        </w:tabs>
        <w:ind w:left="0" w:firstLine="0"/>
      </w:pPr>
      <w:bookmarkStart w:id="126" w:name="_Toc444783962"/>
      <w:bookmarkStart w:id="127" w:name="_Toc482954248"/>
      <w:bookmarkStart w:id="128" w:name="_Toc513720843"/>
      <w:r w:rsidRPr="00EE6C05">
        <w:t>Достигнутые результаты улучшения санитарно-эпидемиологической обстановки в Хабаровском крае, имеющиеся пр</w:t>
      </w:r>
      <w:r w:rsidRPr="00EE6C05">
        <w:t>о</w:t>
      </w:r>
      <w:r w:rsidRPr="00EE6C05">
        <w:t>блемные вопросы при обеспечении санитарно-эпидемиологического благополучия и намечаемые меры по их решению</w:t>
      </w:r>
      <w:bookmarkEnd w:id="126"/>
      <w:bookmarkEnd w:id="127"/>
      <w:bookmarkEnd w:id="128"/>
    </w:p>
    <w:p w:rsidR="00EE6C05" w:rsidRPr="00EE6C05" w:rsidRDefault="00EE6C05" w:rsidP="00EE6C05">
      <w:pPr>
        <w:pStyle w:val="30"/>
        <w:numPr>
          <w:ilvl w:val="0"/>
          <w:numId w:val="0"/>
        </w:numPr>
      </w:pPr>
      <w:bookmarkStart w:id="129" w:name="_Toc444783963"/>
      <w:bookmarkStart w:id="130" w:name="_Toc482954249"/>
      <w:bookmarkStart w:id="131" w:name="_Toc513720844"/>
      <w:r w:rsidRPr="00EE6C05">
        <w:t>3.1. Анализ и оценка эффективности достижения индикативных показателей де</w:t>
      </w:r>
      <w:r w:rsidRPr="00EE6C05">
        <w:t>я</w:t>
      </w:r>
      <w:r w:rsidRPr="00EE6C05">
        <w:t>тельности по улучшению санитарно-эпидемиологического благополучия населения</w:t>
      </w:r>
      <w:bookmarkEnd w:id="129"/>
      <w:bookmarkEnd w:id="130"/>
      <w:bookmarkEnd w:id="131"/>
    </w:p>
    <w:p w:rsidR="00EE6C05" w:rsidRPr="00EE6C05" w:rsidRDefault="00EE6C05" w:rsidP="00EE6C05">
      <w:pPr>
        <w:ind w:firstLine="720"/>
        <w:jc w:val="both"/>
        <w:rPr>
          <w:sz w:val="24"/>
        </w:rPr>
      </w:pPr>
    </w:p>
    <w:p w:rsidR="00EE6C05" w:rsidRPr="00EE6C05" w:rsidRDefault="00EE6C05" w:rsidP="00EE6C05">
      <w:pPr>
        <w:pStyle w:val="afffff2"/>
        <w:ind w:firstLine="709"/>
        <w:jc w:val="both"/>
        <w:rPr>
          <w:rFonts w:ascii="Times New Roman" w:hAnsi="Times New Roman" w:cs="Times New Roman"/>
          <w:sz w:val="24"/>
          <w:szCs w:val="24"/>
          <w:lang w:eastAsia="ar-SA"/>
        </w:rPr>
      </w:pPr>
      <w:r w:rsidRPr="00EE6C05">
        <w:rPr>
          <w:rFonts w:ascii="Times New Roman" w:hAnsi="Times New Roman" w:cs="Times New Roman"/>
          <w:sz w:val="24"/>
          <w:szCs w:val="24"/>
          <w:lang w:eastAsia="ar-SA"/>
        </w:rPr>
        <w:t>Деятельность Управления Роспотребнадзора по Хабаровскому краю по осущест</w:t>
      </w:r>
      <w:r w:rsidRPr="00EE6C05">
        <w:rPr>
          <w:rFonts w:ascii="Times New Roman" w:hAnsi="Times New Roman" w:cs="Times New Roman"/>
          <w:sz w:val="24"/>
          <w:szCs w:val="24"/>
          <w:lang w:eastAsia="ar-SA"/>
        </w:rPr>
        <w:t>в</w:t>
      </w:r>
      <w:r w:rsidRPr="00EE6C05">
        <w:rPr>
          <w:rFonts w:ascii="Times New Roman" w:hAnsi="Times New Roman" w:cs="Times New Roman"/>
          <w:sz w:val="24"/>
          <w:szCs w:val="24"/>
          <w:lang w:eastAsia="ar-SA"/>
        </w:rPr>
        <w:t>лению контроля и надзора за соблюдением санитарного законодательства за качеством и безопасностью питания населения, питьевой воды, деятельностью детских и подростк</w:t>
      </w:r>
      <w:r w:rsidRPr="00EE6C05">
        <w:rPr>
          <w:rFonts w:ascii="Times New Roman" w:hAnsi="Times New Roman" w:cs="Times New Roman"/>
          <w:sz w:val="24"/>
          <w:szCs w:val="24"/>
          <w:lang w:eastAsia="ar-SA"/>
        </w:rPr>
        <w:t>о</w:t>
      </w:r>
      <w:r w:rsidRPr="00EE6C05">
        <w:rPr>
          <w:rFonts w:ascii="Times New Roman" w:hAnsi="Times New Roman" w:cs="Times New Roman"/>
          <w:sz w:val="24"/>
          <w:szCs w:val="24"/>
          <w:lang w:eastAsia="ar-SA"/>
        </w:rPr>
        <w:t>вых организаций, проведение санитарно- противоэпидемических и профилактических м</w:t>
      </w:r>
      <w:r w:rsidRPr="00EE6C05">
        <w:rPr>
          <w:rFonts w:ascii="Times New Roman" w:hAnsi="Times New Roman" w:cs="Times New Roman"/>
          <w:sz w:val="24"/>
          <w:szCs w:val="24"/>
          <w:lang w:eastAsia="ar-SA"/>
        </w:rPr>
        <w:t>е</w:t>
      </w:r>
      <w:r w:rsidRPr="00EE6C05">
        <w:rPr>
          <w:rFonts w:ascii="Times New Roman" w:hAnsi="Times New Roman" w:cs="Times New Roman"/>
          <w:sz w:val="24"/>
          <w:szCs w:val="24"/>
          <w:lang w:eastAsia="ar-SA"/>
        </w:rPr>
        <w:lastRenderedPageBreak/>
        <w:t>роприятий в отношении инфекционных заболеваний способствовала улучшению санита</w:t>
      </w:r>
      <w:r w:rsidRPr="00EE6C05">
        <w:rPr>
          <w:rFonts w:ascii="Times New Roman" w:hAnsi="Times New Roman" w:cs="Times New Roman"/>
          <w:sz w:val="24"/>
          <w:szCs w:val="24"/>
          <w:lang w:eastAsia="ar-SA"/>
        </w:rPr>
        <w:t>р</w:t>
      </w:r>
      <w:r w:rsidRPr="00EE6C05">
        <w:rPr>
          <w:rFonts w:ascii="Times New Roman" w:hAnsi="Times New Roman" w:cs="Times New Roman"/>
          <w:sz w:val="24"/>
          <w:szCs w:val="24"/>
          <w:lang w:eastAsia="ar-SA"/>
        </w:rPr>
        <w:t>но-эпидемиологической обстановки в крае.</w:t>
      </w:r>
    </w:p>
    <w:p w:rsidR="00EE6C05" w:rsidRPr="00EE6C05" w:rsidRDefault="00EE6C05" w:rsidP="00EE6C05">
      <w:pPr>
        <w:pStyle w:val="afffff2"/>
        <w:ind w:firstLine="709"/>
        <w:jc w:val="both"/>
        <w:rPr>
          <w:rFonts w:ascii="Times New Roman" w:hAnsi="Times New Roman" w:cs="Times New Roman"/>
          <w:sz w:val="24"/>
          <w:szCs w:val="24"/>
          <w:lang w:eastAsia="ar-SA"/>
        </w:rPr>
      </w:pPr>
      <w:r w:rsidRPr="00EE6C05">
        <w:rPr>
          <w:rFonts w:ascii="Times New Roman" w:hAnsi="Times New Roman" w:cs="Times New Roman"/>
          <w:sz w:val="24"/>
          <w:szCs w:val="24"/>
          <w:lang w:eastAsia="ar-SA"/>
        </w:rPr>
        <w:t xml:space="preserve">За выявленные нарушения санитарного законодательства вынесено </w:t>
      </w:r>
      <w:r w:rsidRPr="00EE6C05">
        <w:rPr>
          <w:rFonts w:ascii="Times New Roman" w:hAnsi="Times New Roman" w:cs="Times New Roman"/>
          <w:sz w:val="24"/>
          <w:szCs w:val="24"/>
        </w:rPr>
        <w:t>2</w:t>
      </w:r>
      <w:r w:rsidR="005A5675">
        <w:rPr>
          <w:rFonts w:ascii="Times New Roman" w:hAnsi="Times New Roman" w:cs="Times New Roman"/>
          <w:sz w:val="24"/>
          <w:szCs w:val="24"/>
        </w:rPr>
        <w:t xml:space="preserve"> </w:t>
      </w:r>
      <w:r w:rsidRPr="00EE6C05">
        <w:rPr>
          <w:rFonts w:ascii="Times New Roman" w:hAnsi="Times New Roman" w:cs="Times New Roman"/>
          <w:sz w:val="24"/>
          <w:szCs w:val="24"/>
        </w:rPr>
        <w:t>867 постано</w:t>
      </w:r>
      <w:r w:rsidRPr="00EE6C05">
        <w:rPr>
          <w:rFonts w:ascii="Times New Roman" w:hAnsi="Times New Roman" w:cs="Times New Roman"/>
          <w:sz w:val="24"/>
          <w:szCs w:val="24"/>
        </w:rPr>
        <w:t>в</w:t>
      </w:r>
      <w:r w:rsidRPr="00EE6C05">
        <w:rPr>
          <w:rFonts w:ascii="Times New Roman" w:hAnsi="Times New Roman" w:cs="Times New Roman"/>
          <w:sz w:val="24"/>
          <w:szCs w:val="24"/>
        </w:rPr>
        <w:t>лений о назначении административного наказания, наложено административных штрафов на сумму более 20 млн. рублей.</w:t>
      </w:r>
      <w:r w:rsidR="00B2172E">
        <w:rPr>
          <w:rFonts w:ascii="Times New Roman" w:hAnsi="Times New Roman" w:cs="Times New Roman"/>
          <w:sz w:val="24"/>
          <w:szCs w:val="24"/>
        </w:rPr>
        <w:t xml:space="preserve"> </w:t>
      </w:r>
    </w:p>
    <w:p w:rsidR="00EE6C05" w:rsidRPr="00EE6C05" w:rsidRDefault="00EE6C05" w:rsidP="00EE6C05">
      <w:pPr>
        <w:widowControl w:val="0"/>
        <w:ind w:firstLine="709"/>
        <w:jc w:val="both"/>
        <w:rPr>
          <w:color w:val="000000"/>
          <w:sz w:val="24"/>
          <w:lang w:bidi="ru-RU"/>
        </w:rPr>
      </w:pPr>
      <w:r w:rsidRPr="00EE6C05">
        <w:rPr>
          <w:color w:val="000000"/>
          <w:sz w:val="24"/>
          <w:lang w:bidi="ru-RU"/>
        </w:rPr>
        <w:t>В 2017 г</w:t>
      </w:r>
      <w:r w:rsidR="005A5675">
        <w:rPr>
          <w:color w:val="000000"/>
          <w:sz w:val="24"/>
          <w:lang w:bidi="ru-RU"/>
        </w:rPr>
        <w:t>.</w:t>
      </w:r>
      <w:r w:rsidRPr="00EE6C05">
        <w:rPr>
          <w:color w:val="000000"/>
          <w:sz w:val="24"/>
          <w:lang w:bidi="ru-RU"/>
        </w:rPr>
        <w:t xml:space="preserve"> Управлением </w:t>
      </w:r>
      <w:r w:rsidR="00602AB2">
        <w:rPr>
          <w:color w:val="000000"/>
          <w:sz w:val="24"/>
          <w:lang w:bidi="ru-RU"/>
        </w:rPr>
        <w:t xml:space="preserve">проводилась работа по контролю </w:t>
      </w:r>
      <w:r w:rsidRPr="00EE6C05">
        <w:rPr>
          <w:color w:val="000000"/>
          <w:sz w:val="24"/>
          <w:lang w:bidi="ru-RU"/>
        </w:rPr>
        <w:t>качеств</w:t>
      </w:r>
      <w:r w:rsidR="00602AB2">
        <w:rPr>
          <w:color w:val="000000"/>
          <w:sz w:val="24"/>
          <w:lang w:bidi="ru-RU"/>
        </w:rPr>
        <w:t>а</w:t>
      </w:r>
      <w:r w:rsidRPr="00EE6C05">
        <w:rPr>
          <w:color w:val="000000"/>
          <w:sz w:val="24"/>
          <w:lang w:bidi="ru-RU"/>
        </w:rPr>
        <w:t xml:space="preserve"> и безопасно</w:t>
      </w:r>
      <w:r w:rsidR="00602AB2">
        <w:rPr>
          <w:color w:val="000000"/>
          <w:sz w:val="24"/>
          <w:lang w:bidi="ru-RU"/>
        </w:rPr>
        <w:t>сти</w:t>
      </w:r>
      <w:r w:rsidRPr="00EE6C05">
        <w:rPr>
          <w:color w:val="000000"/>
          <w:sz w:val="24"/>
          <w:lang w:bidi="ru-RU"/>
        </w:rPr>
        <w:t xml:space="preserve"> пищевой продукции.</w:t>
      </w:r>
    </w:p>
    <w:p w:rsidR="00EE6C05" w:rsidRPr="00EE6C05" w:rsidRDefault="00EE6C05" w:rsidP="00EE6C05">
      <w:pPr>
        <w:widowControl w:val="0"/>
        <w:ind w:firstLine="709"/>
        <w:jc w:val="both"/>
        <w:rPr>
          <w:sz w:val="24"/>
        </w:rPr>
      </w:pPr>
      <w:r w:rsidRPr="00EE6C05">
        <w:rPr>
          <w:sz w:val="24"/>
        </w:rPr>
        <w:t>Ежегодно учреждениями Роспотребнадзора в крае исследуется более 10 тысяч проб пищевых продуктов на наличие загрязнителей химической и микробиологической прир</w:t>
      </w:r>
      <w:r w:rsidRPr="00EE6C05">
        <w:rPr>
          <w:sz w:val="24"/>
        </w:rPr>
        <w:t>о</w:t>
      </w:r>
      <w:r w:rsidRPr="00EE6C05">
        <w:rPr>
          <w:sz w:val="24"/>
        </w:rPr>
        <w:t>ды.</w:t>
      </w:r>
      <w:r w:rsidR="00B2172E">
        <w:rPr>
          <w:sz w:val="24"/>
        </w:rPr>
        <w:t xml:space="preserve"> </w:t>
      </w:r>
    </w:p>
    <w:p w:rsidR="00EE6C05" w:rsidRPr="00EE6C05" w:rsidRDefault="00EE6C05" w:rsidP="00EE6C05">
      <w:pPr>
        <w:widowControl w:val="0"/>
        <w:ind w:firstLine="709"/>
        <w:jc w:val="both"/>
        <w:rPr>
          <w:sz w:val="24"/>
        </w:rPr>
      </w:pPr>
      <w:r w:rsidRPr="00EE6C05">
        <w:rPr>
          <w:sz w:val="24"/>
        </w:rPr>
        <w:t>По результатам контроля содержания химических загрязнителей в продовол</w:t>
      </w:r>
      <w:r w:rsidRPr="00EE6C05">
        <w:rPr>
          <w:sz w:val="24"/>
        </w:rPr>
        <w:t>ь</w:t>
      </w:r>
      <w:r w:rsidRPr="00EE6C05">
        <w:rPr>
          <w:sz w:val="24"/>
        </w:rPr>
        <w:t xml:space="preserve">ственном сырье и пищевых продуктах, удельный вес проб, не отвечающих требованиям гигиенических нормативов по санитарно-химическим показателям, остается стабильно низким. </w:t>
      </w:r>
    </w:p>
    <w:p w:rsidR="00EE6C05" w:rsidRPr="00EE6C05" w:rsidRDefault="00EE6C05" w:rsidP="00EE6C05">
      <w:pPr>
        <w:widowControl w:val="0"/>
        <w:ind w:firstLine="709"/>
        <w:jc w:val="both"/>
        <w:rPr>
          <w:sz w:val="24"/>
        </w:rPr>
      </w:pPr>
      <w:r w:rsidRPr="00EE6C05">
        <w:rPr>
          <w:sz w:val="24"/>
        </w:rPr>
        <w:t>В течение трех лет не выявлялись пробы пищевой продукции, содержащие такие загрязнители как, антибиотики, микотоксины, бенз</w:t>
      </w:r>
      <w:r w:rsidR="00496C2C">
        <w:rPr>
          <w:sz w:val="24"/>
        </w:rPr>
        <w:t>(а)</w:t>
      </w:r>
      <w:r w:rsidRPr="00EE6C05">
        <w:rPr>
          <w:sz w:val="24"/>
        </w:rPr>
        <w:t>пирен, нитрозамины, остаточные к</w:t>
      </w:r>
      <w:r w:rsidRPr="00EE6C05">
        <w:rPr>
          <w:sz w:val="24"/>
        </w:rPr>
        <w:t>о</w:t>
      </w:r>
      <w:r w:rsidRPr="00EE6C05">
        <w:rPr>
          <w:sz w:val="24"/>
        </w:rPr>
        <w:t>личества пестицидов, радионуклидов. В ходе государственного надзора в 2017 г</w:t>
      </w:r>
      <w:r w:rsidR="005A5675">
        <w:rPr>
          <w:sz w:val="24"/>
        </w:rPr>
        <w:t>.</w:t>
      </w:r>
      <w:r w:rsidRPr="00EE6C05">
        <w:rPr>
          <w:sz w:val="24"/>
        </w:rPr>
        <w:t xml:space="preserve"> не выя</w:t>
      </w:r>
      <w:r w:rsidRPr="00EE6C05">
        <w:rPr>
          <w:sz w:val="24"/>
        </w:rPr>
        <w:t>в</w:t>
      </w:r>
      <w:r w:rsidRPr="00EE6C05">
        <w:rPr>
          <w:sz w:val="24"/>
        </w:rPr>
        <w:t>лены пробы пищевых продуктов с наличием ГМО выше допустимого уровня 0,9</w:t>
      </w:r>
      <w:r w:rsidR="007D3F5C">
        <w:rPr>
          <w:sz w:val="24"/>
        </w:rPr>
        <w:t>%</w:t>
      </w:r>
      <w:r w:rsidRPr="00EE6C05">
        <w:rPr>
          <w:sz w:val="24"/>
        </w:rPr>
        <w:t xml:space="preserve">. </w:t>
      </w:r>
    </w:p>
    <w:p w:rsidR="00EE6C05" w:rsidRPr="00EE6C05" w:rsidRDefault="00EE6C05" w:rsidP="00EE6C05">
      <w:pPr>
        <w:widowControl w:val="0"/>
        <w:ind w:firstLine="709"/>
        <w:jc w:val="both"/>
        <w:rPr>
          <w:sz w:val="24"/>
        </w:rPr>
      </w:pPr>
      <w:r w:rsidRPr="00EE6C05">
        <w:rPr>
          <w:sz w:val="24"/>
        </w:rPr>
        <w:t>В 2017 г</w:t>
      </w:r>
      <w:r w:rsidR="005A5675">
        <w:rPr>
          <w:sz w:val="24"/>
        </w:rPr>
        <w:t>.</w:t>
      </w:r>
      <w:r w:rsidRPr="00EE6C05">
        <w:rPr>
          <w:sz w:val="24"/>
        </w:rPr>
        <w:t xml:space="preserve"> более 5,6 тыс. проб исследованы по микробиологическим показателям. За последние три года отмечается стабильное снижение доли проб пищевых продуктов, несоответствующих требованиям микробиологической безопасности с 8,9</w:t>
      </w:r>
      <w:r w:rsidR="007D3F5C">
        <w:rPr>
          <w:sz w:val="24"/>
        </w:rPr>
        <w:t>%</w:t>
      </w:r>
      <w:r w:rsidRPr="00EE6C05">
        <w:rPr>
          <w:sz w:val="24"/>
        </w:rPr>
        <w:t xml:space="preserve"> в 2015 г</w:t>
      </w:r>
      <w:r w:rsidR="005A5675">
        <w:rPr>
          <w:sz w:val="24"/>
        </w:rPr>
        <w:t>.</w:t>
      </w:r>
      <w:r w:rsidRPr="00EE6C05">
        <w:rPr>
          <w:sz w:val="24"/>
        </w:rPr>
        <w:t xml:space="preserve"> до 5,43</w:t>
      </w:r>
      <w:r w:rsidR="007D3F5C">
        <w:rPr>
          <w:sz w:val="24"/>
        </w:rPr>
        <w:t>%</w:t>
      </w:r>
      <w:r w:rsidRPr="00EE6C05">
        <w:rPr>
          <w:sz w:val="24"/>
        </w:rPr>
        <w:t xml:space="preserve"> в 2017 г. </w:t>
      </w:r>
    </w:p>
    <w:p w:rsidR="00EE6C05" w:rsidRPr="00EE6C05" w:rsidRDefault="00EE6C05" w:rsidP="00EE6C05">
      <w:pPr>
        <w:widowControl w:val="0"/>
        <w:ind w:firstLine="709"/>
        <w:jc w:val="both"/>
        <w:rPr>
          <w:sz w:val="24"/>
        </w:rPr>
      </w:pPr>
      <w:r w:rsidRPr="00EE6C05">
        <w:rPr>
          <w:sz w:val="24"/>
        </w:rPr>
        <w:t>Удельный вес импортной продукции, несоответствующей требованиям микроби</w:t>
      </w:r>
      <w:r w:rsidRPr="00EE6C05">
        <w:rPr>
          <w:sz w:val="24"/>
        </w:rPr>
        <w:t>о</w:t>
      </w:r>
      <w:r w:rsidRPr="00EE6C05">
        <w:rPr>
          <w:sz w:val="24"/>
        </w:rPr>
        <w:t>логической безопасности составил 1,79% при 3,65</w:t>
      </w:r>
      <w:r w:rsidR="007D3F5C">
        <w:rPr>
          <w:sz w:val="24"/>
        </w:rPr>
        <w:t>%</w:t>
      </w:r>
      <w:r w:rsidRPr="00EE6C05">
        <w:rPr>
          <w:sz w:val="24"/>
        </w:rPr>
        <w:t xml:space="preserve"> в 2016 г.</w:t>
      </w:r>
    </w:p>
    <w:p w:rsidR="00EE6C05" w:rsidRPr="00EE6C05" w:rsidRDefault="00EE6C05" w:rsidP="00EE6C05">
      <w:pPr>
        <w:widowControl w:val="0"/>
        <w:ind w:firstLine="709"/>
        <w:jc w:val="both"/>
        <w:rPr>
          <w:sz w:val="24"/>
        </w:rPr>
      </w:pPr>
      <w:r w:rsidRPr="00EE6C05">
        <w:rPr>
          <w:sz w:val="24"/>
        </w:rPr>
        <w:t>В 2017 г</w:t>
      </w:r>
      <w:r w:rsidR="005A5675">
        <w:rPr>
          <w:sz w:val="24"/>
        </w:rPr>
        <w:t>.</w:t>
      </w:r>
      <w:r w:rsidRPr="00EE6C05">
        <w:rPr>
          <w:sz w:val="24"/>
        </w:rPr>
        <w:t xml:space="preserve"> имело место снижение доли проб, превышающих гигиенические норм</w:t>
      </w:r>
      <w:r w:rsidRPr="00EE6C05">
        <w:rPr>
          <w:sz w:val="24"/>
        </w:rPr>
        <w:t>а</w:t>
      </w:r>
      <w:r w:rsidRPr="00EE6C05">
        <w:rPr>
          <w:sz w:val="24"/>
        </w:rPr>
        <w:t>тивы по микробиологическим показателям</w:t>
      </w:r>
      <w:r w:rsidR="00B2172E">
        <w:rPr>
          <w:sz w:val="24"/>
        </w:rPr>
        <w:t xml:space="preserve"> </w:t>
      </w:r>
      <w:r w:rsidRPr="00EE6C05">
        <w:rPr>
          <w:sz w:val="24"/>
        </w:rPr>
        <w:t>в группах «мясо и мясная продукция», «птица, яйца и продукты их переработки»,</w:t>
      </w:r>
      <w:r w:rsidR="00B2172E">
        <w:rPr>
          <w:sz w:val="24"/>
        </w:rPr>
        <w:t xml:space="preserve"> </w:t>
      </w:r>
      <w:r w:rsidRPr="00EE6C05">
        <w:rPr>
          <w:sz w:val="24"/>
        </w:rPr>
        <w:t>«молоко и молочные продукты», «кулинарные изд</w:t>
      </w:r>
      <w:r w:rsidRPr="00EE6C05">
        <w:rPr>
          <w:sz w:val="24"/>
        </w:rPr>
        <w:t>е</w:t>
      </w:r>
      <w:r w:rsidRPr="00EE6C05">
        <w:rPr>
          <w:sz w:val="24"/>
        </w:rPr>
        <w:t xml:space="preserve">лия», «кондитерские изделия», «безалкогольные напитки». </w:t>
      </w:r>
    </w:p>
    <w:p w:rsidR="00EE6C05" w:rsidRPr="00EE6C05" w:rsidRDefault="00EE6C05" w:rsidP="00EE6C05">
      <w:pPr>
        <w:widowControl w:val="0"/>
        <w:ind w:firstLine="709"/>
        <w:jc w:val="both"/>
        <w:rPr>
          <w:sz w:val="24"/>
        </w:rPr>
      </w:pPr>
      <w:r w:rsidRPr="00EE6C05">
        <w:rPr>
          <w:sz w:val="24"/>
        </w:rPr>
        <w:t>По результатам контроля происхождения, качества и безопасности пищевой пр</w:t>
      </w:r>
      <w:r w:rsidRPr="00EE6C05">
        <w:rPr>
          <w:sz w:val="24"/>
        </w:rPr>
        <w:t>о</w:t>
      </w:r>
      <w:r w:rsidRPr="00EE6C05">
        <w:rPr>
          <w:sz w:val="24"/>
        </w:rPr>
        <w:t>дукции изъято из оборота 776 партий пищевых продуктов в количестве 6</w:t>
      </w:r>
      <w:r w:rsidR="005A5675">
        <w:rPr>
          <w:sz w:val="24"/>
        </w:rPr>
        <w:t xml:space="preserve"> </w:t>
      </w:r>
      <w:r w:rsidRPr="00EE6C05">
        <w:rPr>
          <w:sz w:val="24"/>
        </w:rPr>
        <w:t>482 кг.,</w:t>
      </w:r>
      <w:r w:rsidR="00B2172E">
        <w:rPr>
          <w:sz w:val="24"/>
        </w:rPr>
        <w:t xml:space="preserve"> </w:t>
      </w:r>
      <w:r w:rsidRPr="00EE6C05">
        <w:rPr>
          <w:sz w:val="24"/>
        </w:rPr>
        <w:t>в том числе 1</w:t>
      </w:r>
      <w:r w:rsidR="005A5675">
        <w:rPr>
          <w:sz w:val="24"/>
        </w:rPr>
        <w:t xml:space="preserve"> </w:t>
      </w:r>
      <w:r w:rsidRPr="00EE6C05">
        <w:rPr>
          <w:sz w:val="24"/>
        </w:rPr>
        <w:t>273 кг мяса и мясных продуктов, 358 кг молочной продукции, 311 кг продукции птицеводства, 298 кг кондитерских изделий, 178 кг рыбы и рыбной продукции, 128 кг плодоовощной продукции.</w:t>
      </w:r>
    </w:p>
    <w:p w:rsidR="00EE6C05" w:rsidRPr="00EE6C05" w:rsidRDefault="00EE6C05" w:rsidP="00EE6C05">
      <w:pPr>
        <w:widowControl w:val="0"/>
        <w:ind w:firstLine="709"/>
        <w:jc w:val="both"/>
        <w:rPr>
          <w:color w:val="000000"/>
          <w:sz w:val="24"/>
          <w:lang w:bidi="ru-RU"/>
        </w:rPr>
      </w:pPr>
      <w:r w:rsidRPr="00EE6C05">
        <w:rPr>
          <w:color w:val="000000"/>
          <w:sz w:val="24"/>
          <w:lang w:bidi="ru-RU"/>
        </w:rPr>
        <w:t>Продолжена деятельность в рамках применяемых мер по реализации Указов Пр</w:t>
      </w:r>
      <w:r w:rsidRPr="00EE6C05">
        <w:rPr>
          <w:color w:val="000000"/>
          <w:sz w:val="24"/>
          <w:lang w:bidi="ru-RU"/>
        </w:rPr>
        <w:t>е</w:t>
      </w:r>
      <w:r w:rsidRPr="00EE6C05">
        <w:rPr>
          <w:color w:val="000000"/>
          <w:sz w:val="24"/>
          <w:lang w:bidi="ru-RU"/>
        </w:rPr>
        <w:t>зидента Российской Федерации от 06.08.2014 № 560 и от 24.06.2015 № 320 «О примен</w:t>
      </w:r>
      <w:r w:rsidRPr="00EE6C05">
        <w:rPr>
          <w:color w:val="000000"/>
          <w:sz w:val="24"/>
          <w:lang w:bidi="ru-RU"/>
        </w:rPr>
        <w:t>е</w:t>
      </w:r>
      <w:r w:rsidRPr="00EE6C05">
        <w:rPr>
          <w:color w:val="000000"/>
          <w:sz w:val="24"/>
          <w:lang w:bidi="ru-RU"/>
        </w:rPr>
        <w:t>нии отдельных специальных экономических мер в целях обеспечения безопасности Ро</w:t>
      </w:r>
      <w:r w:rsidRPr="00EE6C05">
        <w:rPr>
          <w:color w:val="000000"/>
          <w:sz w:val="24"/>
          <w:lang w:bidi="ru-RU"/>
        </w:rPr>
        <w:t>с</w:t>
      </w:r>
      <w:r w:rsidRPr="00EE6C05">
        <w:rPr>
          <w:color w:val="000000"/>
          <w:sz w:val="24"/>
          <w:lang w:bidi="ru-RU"/>
        </w:rPr>
        <w:t>сийской Федерации», от 28.10.2015 № 583 «О мерах по обеспечению национальной бе</w:t>
      </w:r>
      <w:r w:rsidRPr="00EE6C05">
        <w:rPr>
          <w:color w:val="000000"/>
          <w:sz w:val="24"/>
          <w:lang w:bidi="ru-RU"/>
        </w:rPr>
        <w:t>з</w:t>
      </w:r>
      <w:r w:rsidRPr="00EE6C05">
        <w:rPr>
          <w:color w:val="000000"/>
          <w:sz w:val="24"/>
          <w:lang w:bidi="ru-RU"/>
        </w:rPr>
        <w:t>опасности Российской Федерации и защите граждан Российской Федерации</w:t>
      </w:r>
      <w:r w:rsidR="00B2172E">
        <w:rPr>
          <w:color w:val="000000"/>
          <w:sz w:val="24"/>
          <w:lang w:bidi="ru-RU"/>
        </w:rPr>
        <w:t xml:space="preserve"> </w:t>
      </w:r>
      <w:r w:rsidRPr="00EE6C05">
        <w:rPr>
          <w:color w:val="000000"/>
          <w:sz w:val="24"/>
          <w:lang w:bidi="ru-RU"/>
        </w:rPr>
        <w:t>от престу</w:t>
      </w:r>
      <w:r w:rsidRPr="00EE6C05">
        <w:rPr>
          <w:color w:val="000000"/>
          <w:sz w:val="24"/>
          <w:lang w:bidi="ru-RU"/>
        </w:rPr>
        <w:t>п</w:t>
      </w:r>
      <w:r w:rsidRPr="00EE6C05">
        <w:rPr>
          <w:color w:val="000000"/>
          <w:sz w:val="24"/>
          <w:lang w:bidi="ru-RU"/>
        </w:rPr>
        <w:t>ных и иных противоправных действий и о применении специальных экономических мер в отношении Турецкой республики».</w:t>
      </w:r>
    </w:p>
    <w:p w:rsidR="00EE6C05" w:rsidRPr="00EE6C05" w:rsidRDefault="00EE6C05" w:rsidP="00EE6C05">
      <w:pPr>
        <w:widowControl w:val="0"/>
        <w:tabs>
          <w:tab w:val="left" w:pos="8505"/>
        </w:tabs>
        <w:ind w:firstLine="709"/>
        <w:jc w:val="both"/>
        <w:rPr>
          <w:sz w:val="24"/>
        </w:rPr>
      </w:pPr>
      <w:r w:rsidRPr="00EE6C05">
        <w:rPr>
          <w:color w:val="000000"/>
          <w:sz w:val="24"/>
          <w:lang w:bidi="ru-RU"/>
        </w:rPr>
        <w:t xml:space="preserve">С нарастающим итогом </w:t>
      </w:r>
      <w:r w:rsidRPr="00EE6C05">
        <w:rPr>
          <w:sz w:val="24"/>
        </w:rPr>
        <w:t xml:space="preserve">обследовано 1 442 объекта, производящих и реализующих продукты питания, наложено 733 штрафа на сумму более 6,6 млн. руб. </w:t>
      </w:r>
    </w:p>
    <w:p w:rsidR="00EE6C05" w:rsidRPr="00EE6C05" w:rsidRDefault="00EE6C05" w:rsidP="00EE6C05">
      <w:pPr>
        <w:widowControl w:val="0"/>
        <w:tabs>
          <w:tab w:val="left" w:pos="8505"/>
        </w:tabs>
        <w:ind w:firstLine="709"/>
        <w:jc w:val="both"/>
        <w:rPr>
          <w:sz w:val="24"/>
        </w:rPr>
      </w:pPr>
      <w:r w:rsidRPr="00EE6C05">
        <w:rPr>
          <w:sz w:val="24"/>
        </w:rPr>
        <w:t>В 2017 г</w:t>
      </w:r>
      <w:r w:rsidR="005A5675">
        <w:rPr>
          <w:sz w:val="24"/>
        </w:rPr>
        <w:t>.</w:t>
      </w:r>
      <w:r w:rsidRPr="00EE6C05">
        <w:rPr>
          <w:sz w:val="24"/>
        </w:rPr>
        <w:t xml:space="preserve"> проверено 239 объектов, выведено из оборота 178 партий ненадлежащего качества пищевых продуктов объемом 1</w:t>
      </w:r>
      <w:r w:rsidR="005A5675">
        <w:rPr>
          <w:sz w:val="24"/>
        </w:rPr>
        <w:t xml:space="preserve"> </w:t>
      </w:r>
      <w:r w:rsidRPr="00EE6C05">
        <w:rPr>
          <w:sz w:val="24"/>
        </w:rPr>
        <w:t xml:space="preserve">918 кг. </w:t>
      </w:r>
    </w:p>
    <w:p w:rsidR="00EE6C05" w:rsidRPr="00EE6C05" w:rsidRDefault="00EE6C05" w:rsidP="00EE6C05">
      <w:pPr>
        <w:widowControl w:val="0"/>
        <w:tabs>
          <w:tab w:val="left" w:pos="8505"/>
        </w:tabs>
        <w:ind w:firstLine="709"/>
        <w:jc w:val="both"/>
        <w:rPr>
          <w:sz w:val="24"/>
        </w:rPr>
      </w:pPr>
      <w:r w:rsidRPr="00EE6C05">
        <w:rPr>
          <w:sz w:val="24"/>
        </w:rPr>
        <w:t xml:space="preserve">За выявленные нарушения наложено 119 штрафов на сумму 2,6 млн. руб. </w:t>
      </w:r>
    </w:p>
    <w:p w:rsidR="00EE6C05" w:rsidRPr="00EE6C05" w:rsidRDefault="00EE6C05" w:rsidP="00EE6C05">
      <w:pPr>
        <w:widowControl w:val="0"/>
        <w:tabs>
          <w:tab w:val="left" w:pos="8505"/>
        </w:tabs>
        <w:ind w:firstLine="709"/>
        <w:jc w:val="both"/>
        <w:rPr>
          <w:sz w:val="24"/>
        </w:rPr>
      </w:pPr>
      <w:r w:rsidRPr="00EE6C05">
        <w:rPr>
          <w:sz w:val="24"/>
        </w:rPr>
        <w:t>В 2017 г</w:t>
      </w:r>
      <w:r w:rsidR="005A5675">
        <w:rPr>
          <w:sz w:val="24"/>
        </w:rPr>
        <w:t>.</w:t>
      </w:r>
      <w:r w:rsidRPr="00EE6C05">
        <w:rPr>
          <w:sz w:val="24"/>
        </w:rPr>
        <w:t xml:space="preserve"> пищевой продукции, запрещенной к ввозу в Российскую Федерацию, не выявлено.</w:t>
      </w:r>
    </w:p>
    <w:p w:rsidR="00EE6C05" w:rsidRPr="00EE6C05" w:rsidRDefault="00EE6C05" w:rsidP="00EE6C05">
      <w:pPr>
        <w:widowControl w:val="0"/>
        <w:tabs>
          <w:tab w:val="left" w:pos="0"/>
        </w:tabs>
        <w:ind w:firstLine="709"/>
        <w:jc w:val="both"/>
        <w:rPr>
          <w:sz w:val="24"/>
          <w:lang w:eastAsia="en-US"/>
        </w:rPr>
      </w:pPr>
      <w:r w:rsidRPr="00EE6C05">
        <w:rPr>
          <w:color w:val="000000"/>
          <w:sz w:val="24"/>
          <w:lang w:bidi="ru-RU"/>
        </w:rPr>
        <w:t>Проводятся проверки соответствия пищевой продукции из водных биологических ресурсов требованиям по содержанию фосфатов и глазури.</w:t>
      </w:r>
    </w:p>
    <w:p w:rsidR="00EE6C05" w:rsidRPr="00EE6C05" w:rsidRDefault="00EE6C05" w:rsidP="00EE6C05">
      <w:pPr>
        <w:widowControl w:val="0"/>
        <w:ind w:firstLine="709"/>
        <w:jc w:val="both"/>
        <w:rPr>
          <w:sz w:val="24"/>
        </w:rPr>
      </w:pPr>
      <w:r w:rsidRPr="00EE6C05">
        <w:rPr>
          <w:sz w:val="24"/>
        </w:rPr>
        <w:t>Для лабораторных исследований отобрано 277 проб рыбной продукции, несоотве</w:t>
      </w:r>
      <w:r w:rsidRPr="00EE6C05">
        <w:rPr>
          <w:sz w:val="24"/>
        </w:rPr>
        <w:t>т</w:t>
      </w:r>
      <w:r w:rsidRPr="00EE6C05">
        <w:rPr>
          <w:sz w:val="24"/>
        </w:rPr>
        <w:t>ствие по массовой доле глазури установлено в 24,5</w:t>
      </w:r>
      <w:r w:rsidR="007D3F5C">
        <w:rPr>
          <w:sz w:val="24"/>
        </w:rPr>
        <w:t>%</w:t>
      </w:r>
      <w:r w:rsidRPr="00EE6C05">
        <w:rPr>
          <w:sz w:val="24"/>
        </w:rPr>
        <w:t xml:space="preserve"> исследованных проб. На лиц, доп</w:t>
      </w:r>
      <w:r w:rsidRPr="00EE6C05">
        <w:rPr>
          <w:sz w:val="24"/>
        </w:rPr>
        <w:t>у</w:t>
      </w:r>
      <w:r w:rsidRPr="00EE6C05">
        <w:rPr>
          <w:sz w:val="24"/>
        </w:rPr>
        <w:t xml:space="preserve">стивших нарушения законодательства в части оборота продукции из водных биоресурсов, </w:t>
      </w:r>
      <w:r w:rsidRPr="00EE6C05">
        <w:rPr>
          <w:sz w:val="24"/>
        </w:rPr>
        <w:lastRenderedPageBreak/>
        <w:t xml:space="preserve">наложено 60 административных штрафов на сумму 523 тыс. руб., из оборота выведено 453,2 кг продукции. </w:t>
      </w:r>
    </w:p>
    <w:p w:rsidR="00EE6C05" w:rsidRPr="00EE6C05" w:rsidRDefault="00EE6C05" w:rsidP="00EE6C05">
      <w:pPr>
        <w:widowControl w:val="0"/>
        <w:tabs>
          <w:tab w:val="left" w:pos="709"/>
        </w:tabs>
        <w:ind w:firstLine="709"/>
        <w:jc w:val="both"/>
        <w:rPr>
          <w:sz w:val="24"/>
          <w:lang w:eastAsia="en-US"/>
        </w:rPr>
      </w:pPr>
      <w:r w:rsidRPr="00EE6C05">
        <w:rPr>
          <w:sz w:val="24"/>
          <w:lang w:eastAsia="en-US"/>
        </w:rPr>
        <w:t>С 2017 г</w:t>
      </w:r>
      <w:r w:rsidR="005A5675">
        <w:rPr>
          <w:sz w:val="24"/>
          <w:lang w:eastAsia="en-US"/>
        </w:rPr>
        <w:t>.</w:t>
      </w:r>
      <w:r w:rsidRPr="00EE6C05">
        <w:rPr>
          <w:sz w:val="24"/>
          <w:lang w:eastAsia="en-US"/>
        </w:rPr>
        <w:t xml:space="preserve"> </w:t>
      </w:r>
      <w:r w:rsidR="002E489C">
        <w:rPr>
          <w:sz w:val="24"/>
          <w:lang w:eastAsia="en-US"/>
        </w:rPr>
        <w:t>действует</w:t>
      </w:r>
      <w:r w:rsidRPr="00EE6C05">
        <w:rPr>
          <w:sz w:val="24"/>
          <w:lang w:eastAsia="en-US"/>
        </w:rPr>
        <w:t xml:space="preserve"> п</w:t>
      </w:r>
      <w:r w:rsidRPr="00EE6C05">
        <w:rPr>
          <w:color w:val="000000"/>
          <w:sz w:val="24"/>
          <w:lang w:bidi="ru-RU"/>
        </w:rPr>
        <w:t>оручение Президента Российской Федерации от 11.06.2017 № Пр-1120 по особо ценным породам рыбы.</w:t>
      </w:r>
    </w:p>
    <w:p w:rsidR="00EE6C05" w:rsidRPr="00EE6C05" w:rsidRDefault="00EE6C05" w:rsidP="00EE6C05">
      <w:pPr>
        <w:widowControl w:val="0"/>
        <w:ind w:firstLine="709"/>
        <w:jc w:val="both"/>
        <w:rPr>
          <w:sz w:val="24"/>
          <w:lang w:eastAsia="en-US"/>
        </w:rPr>
      </w:pPr>
      <w:r w:rsidRPr="00EE6C05">
        <w:rPr>
          <w:color w:val="000000"/>
          <w:sz w:val="24"/>
          <w:lang w:bidi="ru-RU"/>
        </w:rPr>
        <w:t>Управлением в рамках компетенции были приняты меры по повышению эффе</w:t>
      </w:r>
      <w:r w:rsidRPr="00EE6C05">
        <w:rPr>
          <w:color w:val="000000"/>
          <w:sz w:val="24"/>
          <w:lang w:bidi="ru-RU"/>
        </w:rPr>
        <w:t>к</w:t>
      </w:r>
      <w:r w:rsidRPr="00EE6C05">
        <w:rPr>
          <w:color w:val="000000"/>
          <w:sz w:val="24"/>
          <w:lang w:bidi="ru-RU"/>
        </w:rPr>
        <w:t>тивности противодействия правонарушениям в сфере незаконного оборота водных биор</w:t>
      </w:r>
      <w:r w:rsidRPr="00EE6C05">
        <w:rPr>
          <w:color w:val="000000"/>
          <w:sz w:val="24"/>
          <w:lang w:bidi="ru-RU"/>
        </w:rPr>
        <w:t>е</w:t>
      </w:r>
      <w:r w:rsidRPr="00EE6C05">
        <w:rPr>
          <w:color w:val="000000"/>
          <w:sz w:val="24"/>
          <w:lang w:bidi="ru-RU"/>
        </w:rPr>
        <w:t>сурсов ценных и особо ценных видов и обращено особое внимание на предупреждение и пресечение таких правонарушений на потребительском рынке.</w:t>
      </w:r>
    </w:p>
    <w:p w:rsidR="00EE6C05" w:rsidRPr="007D3F5C" w:rsidRDefault="00EE6C05" w:rsidP="00EE6C05">
      <w:pPr>
        <w:widowControl w:val="0"/>
        <w:ind w:firstLine="709"/>
        <w:jc w:val="both"/>
        <w:rPr>
          <w:color w:val="000000"/>
          <w:sz w:val="24"/>
          <w:lang w:bidi="ru-RU"/>
        </w:rPr>
      </w:pPr>
      <w:r w:rsidRPr="00EE6C05">
        <w:rPr>
          <w:color w:val="000000"/>
          <w:sz w:val="24"/>
          <w:lang w:bidi="ru-RU"/>
        </w:rPr>
        <w:t>Проверено 54 объекта, осуществляющих оборот продукции из водных биологич</w:t>
      </w:r>
      <w:r w:rsidRPr="00EE6C05">
        <w:rPr>
          <w:color w:val="000000"/>
          <w:sz w:val="24"/>
          <w:lang w:bidi="ru-RU"/>
        </w:rPr>
        <w:t>е</w:t>
      </w:r>
      <w:r w:rsidRPr="00EE6C05">
        <w:rPr>
          <w:color w:val="000000"/>
          <w:sz w:val="24"/>
          <w:lang w:bidi="ru-RU"/>
        </w:rPr>
        <w:t>ских ресурсов, исследовано 58 проб рыбной продукции, из них в 5</w:t>
      </w:r>
      <w:r w:rsidR="007D3F5C">
        <w:rPr>
          <w:color w:val="000000"/>
          <w:sz w:val="24"/>
          <w:lang w:bidi="ru-RU"/>
        </w:rPr>
        <w:t>%</w:t>
      </w:r>
      <w:r w:rsidRPr="00EE6C05">
        <w:rPr>
          <w:color w:val="000000"/>
          <w:sz w:val="24"/>
          <w:lang w:bidi="ru-RU"/>
        </w:rPr>
        <w:t xml:space="preserve"> проб выявлено нес</w:t>
      </w:r>
      <w:r w:rsidRPr="00EE6C05">
        <w:rPr>
          <w:color w:val="000000"/>
          <w:sz w:val="24"/>
          <w:lang w:bidi="ru-RU"/>
        </w:rPr>
        <w:t>о</w:t>
      </w:r>
      <w:r w:rsidRPr="00EE6C05">
        <w:rPr>
          <w:color w:val="000000"/>
          <w:sz w:val="24"/>
          <w:lang w:bidi="ru-RU"/>
        </w:rPr>
        <w:t xml:space="preserve">ответствие по микробиологическим показателям, на виновных лиц наложено 3 штрафа на </w:t>
      </w:r>
      <w:r w:rsidRPr="007D3F5C">
        <w:rPr>
          <w:color w:val="000000"/>
          <w:sz w:val="24"/>
          <w:lang w:bidi="ru-RU"/>
        </w:rPr>
        <w:t xml:space="preserve">сумму 171 тыс. руб. </w:t>
      </w:r>
    </w:p>
    <w:p w:rsidR="00EE6C05" w:rsidRPr="007D3F5C" w:rsidRDefault="00EE6C05" w:rsidP="00EE6C05">
      <w:pPr>
        <w:widowControl w:val="0"/>
        <w:tabs>
          <w:tab w:val="left" w:pos="709"/>
        </w:tabs>
        <w:ind w:firstLine="709"/>
        <w:jc w:val="both"/>
        <w:rPr>
          <w:sz w:val="24"/>
          <w:lang w:eastAsia="en-US"/>
        </w:rPr>
      </w:pPr>
      <w:r w:rsidRPr="007D3F5C">
        <w:rPr>
          <w:color w:val="000000"/>
          <w:sz w:val="24"/>
          <w:lang w:bidi="ru-RU"/>
        </w:rPr>
        <w:t>В рамках исполнения поручений по вопросам недопущения распространения афр</w:t>
      </w:r>
      <w:r w:rsidRPr="007D3F5C">
        <w:rPr>
          <w:color w:val="000000"/>
          <w:sz w:val="24"/>
          <w:lang w:bidi="ru-RU"/>
        </w:rPr>
        <w:t>и</w:t>
      </w:r>
      <w:r w:rsidRPr="007D3F5C">
        <w:rPr>
          <w:color w:val="000000"/>
          <w:sz w:val="24"/>
          <w:lang w:bidi="ru-RU"/>
        </w:rPr>
        <w:t>канской чумы свиней на территории Российской Федерации</w:t>
      </w:r>
      <w:r w:rsidR="005A5675">
        <w:rPr>
          <w:color w:val="000000"/>
          <w:sz w:val="24"/>
          <w:lang w:bidi="ru-RU"/>
        </w:rPr>
        <w:t>,</w:t>
      </w:r>
      <w:r w:rsidRPr="007D3F5C">
        <w:rPr>
          <w:color w:val="000000"/>
          <w:sz w:val="24"/>
          <w:lang w:bidi="ru-RU"/>
        </w:rPr>
        <w:t xml:space="preserve"> обеспечено проведение пр</w:t>
      </w:r>
      <w:r w:rsidRPr="007D3F5C">
        <w:rPr>
          <w:color w:val="000000"/>
          <w:sz w:val="24"/>
          <w:lang w:bidi="ru-RU"/>
        </w:rPr>
        <w:t>о</w:t>
      </w:r>
      <w:r w:rsidRPr="007D3F5C">
        <w:rPr>
          <w:color w:val="000000"/>
          <w:sz w:val="24"/>
          <w:lang w:bidi="ru-RU"/>
        </w:rPr>
        <w:t>верок в отношении юридических лиц и индивидуальных предпринимателей, осуществл</w:t>
      </w:r>
      <w:r w:rsidRPr="007D3F5C">
        <w:rPr>
          <w:color w:val="000000"/>
          <w:sz w:val="24"/>
          <w:lang w:bidi="ru-RU"/>
        </w:rPr>
        <w:t>я</w:t>
      </w:r>
      <w:r w:rsidRPr="007D3F5C">
        <w:rPr>
          <w:color w:val="000000"/>
          <w:sz w:val="24"/>
          <w:lang w:bidi="ru-RU"/>
        </w:rPr>
        <w:t>ющих деятельность по содержанию и разведению свиней, производству и реализации м</w:t>
      </w:r>
      <w:r w:rsidRPr="007D3F5C">
        <w:rPr>
          <w:color w:val="000000"/>
          <w:sz w:val="24"/>
          <w:lang w:bidi="ru-RU"/>
        </w:rPr>
        <w:t>я</w:t>
      </w:r>
      <w:r w:rsidRPr="007D3F5C">
        <w:rPr>
          <w:color w:val="000000"/>
          <w:sz w:val="24"/>
          <w:lang w:bidi="ru-RU"/>
        </w:rPr>
        <w:t>са свиней и продуктов его переработки, и организаций торговли и общественного пит</w:t>
      </w:r>
      <w:r w:rsidRPr="007D3F5C">
        <w:rPr>
          <w:color w:val="000000"/>
          <w:sz w:val="24"/>
          <w:lang w:bidi="ru-RU"/>
        </w:rPr>
        <w:t>а</w:t>
      </w:r>
      <w:r w:rsidRPr="007D3F5C">
        <w:rPr>
          <w:color w:val="000000"/>
          <w:sz w:val="24"/>
          <w:lang w:bidi="ru-RU"/>
        </w:rPr>
        <w:t>ния, в том числе реализующих свою продукцию на ярмарках выходного дня и объектах придорожного сервиса.</w:t>
      </w:r>
    </w:p>
    <w:p w:rsidR="00EE6C05" w:rsidRPr="007D3F5C" w:rsidRDefault="00EE6C05" w:rsidP="00EE6C05">
      <w:pPr>
        <w:widowControl w:val="0"/>
        <w:ind w:firstLine="709"/>
        <w:jc w:val="both"/>
        <w:rPr>
          <w:sz w:val="24"/>
        </w:rPr>
      </w:pPr>
      <w:r w:rsidRPr="007D3F5C">
        <w:rPr>
          <w:sz w:val="24"/>
        </w:rPr>
        <w:t>Проведены проверки наличия ветеринарных сопроводительных документов на 154 объектах торговли и общественного питания, в том числе 36 предприятиях общественного питания, 12 объектах придорожного сервиса (закусочных), расположенных на автотрассах федерального и регионального значения, 106 организациях оптовой и розничной торго</w:t>
      </w:r>
      <w:r w:rsidRPr="007D3F5C">
        <w:rPr>
          <w:sz w:val="24"/>
        </w:rPr>
        <w:t>в</w:t>
      </w:r>
      <w:r w:rsidRPr="007D3F5C">
        <w:rPr>
          <w:sz w:val="24"/>
        </w:rPr>
        <w:t>ли. На 37 проверенных объектах (24</w:t>
      </w:r>
      <w:r w:rsidR="007D3F5C">
        <w:rPr>
          <w:sz w:val="24"/>
        </w:rPr>
        <w:t>%</w:t>
      </w:r>
      <w:r w:rsidRPr="007D3F5C">
        <w:rPr>
          <w:sz w:val="24"/>
        </w:rPr>
        <w:t>) выявлены нарушения в части реализации мяса, в том числе импортного производства, без ветеринарных сопроводительных документов, с нарушениями маркировки, не позволяющими идентифицировать продукцию. Приост</w:t>
      </w:r>
      <w:r w:rsidRPr="007D3F5C">
        <w:rPr>
          <w:sz w:val="24"/>
        </w:rPr>
        <w:t>а</w:t>
      </w:r>
      <w:r w:rsidRPr="007D3F5C">
        <w:rPr>
          <w:sz w:val="24"/>
        </w:rPr>
        <w:t>новлена реализация 88 партий мяса и мясной продукции в количестве 576 кг. За выявле</w:t>
      </w:r>
      <w:r w:rsidRPr="007D3F5C">
        <w:rPr>
          <w:sz w:val="24"/>
        </w:rPr>
        <w:t>н</w:t>
      </w:r>
      <w:r w:rsidRPr="007D3F5C">
        <w:rPr>
          <w:sz w:val="24"/>
        </w:rPr>
        <w:t xml:space="preserve">ные нарушения наложено 44 административных взысканий, в том числе в виде штрафов на сумму 931,5 тыс. руб. </w:t>
      </w:r>
    </w:p>
    <w:p w:rsidR="00EE6C05" w:rsidRPr="007D3F5C" w:rsidRDefault="00EE6C05" w:rsidP="00EE6C05">
      <w:pPr>
        <w:widowControl w:val="0"/>
        <w:ind w:firstLine="709"/>
        <w:jc w:val="both"/>
        <w:rPr>
          <w:bCs/>
          <w:sz w:val="24"/>
          <w:lang w:eastAsia="en-US"/>
        </w:rPr>
      </w:pPr>
      <w:r w:rsidRPr="007D3F5C">
        <w:rPr>
          <w:sz w:val="24"/>
          <w:lang w:eastAsia="en-US"/>
        </w:rPr>
        <w:t>Проверено 54 объекта по переработке и реализации мяса свинины и птицы, в том числе 43 предприятия розничной и оптовой торговли, 2 предприятия по переработке мяса свинины, 9 предприятий общественного питания, в том числе 49 предприятий по реализ</w:t>
      </w:r>
      <w:r w:rsidRPr="007D3F5C">
        <w:rPr>
          <w:sz w:val="24"/>
          <w:lang w:eastAsia="en-US"/>
        </w:rPr>
        <w:t>а</w:t>
      </w:r>
      <w:r w:rsidRPr="007D3F5C">
        <w:rPr>
          <w:sz w:val="24"/>
          <w:lang w:eastAsia="en-US"/>
        </w:rPr>
        <w:t>ции мяса птицы и продуктов его переработки. В ходе проводимых внеплановых проверок осмотрены территории и помещения предприятий, проверена товаросопроводительная документация, условия производства, хранения и реализации продукции, наличие необх</w:t>
      </w:r>
      <w:r w:rsidRPr="007D3F5C">
        <w:rPr>
          <w:sz w:val="24"/>
          <w:lang w:eastAsia="en-US"/>
        </w:rPr>
        <w:t>о</w:t>
      </w:r>
      <w:r w:rsidRPr="007D3F5C">
        <w:rPr>
          <w:sz w:val="24"/>
          <w:lang w:eastAsia="en-US"/>
        </w:rPr>
        <w:t>димой маркировки, соблюдение сроков годности, соблюдение производственного и лаб</w:t>
      </w:r>
      <w:r w:rsidRPr="007D3F5C">
        <w:rPr>
          <w:sz w:val="24"/>
          <w:lang w:eastAsia="en-US"/>
        </w:rPr>
        <w:t>о</w:t>
      </w:r>
      <w:r w:rsidRPr="007D3F5C">
        <w:rPr>
          <w:sz w:val="24"/>
          <w:lang w:eastAsia="en-US"/>
        </w:rPr>
        <w:t>раторного контроля торговыми организациями. Выявлено 10 нарушений в части санита</w:t>
      </w:r>
      <w:r w:rsidRPr="007D3F5C">
        <w:rPr>
          <w:sz w:val="24"/>
          <w:lang w:eastAsia="en-US"/>
        </w:rPr>
        <w:t>р</w:t>
      </w:r>
      <w:r w:rsidRPr="007D3F5C">
        <w:rPr>
          <w:sz w:val="24"/>
          <w:lang w:eastAsia="en-US"/>
        </w:rPr>
        <w:t>ного содержания территорий и санитарно-технического состояния помещений, а также 58 нарушений при реализации продукции относительно сопроводительных документов, условий хранения, правил товарного соседства, отсутствие необходимой и достоверной информации для потребителя на транспортных и потребительских упаковках мясной пр</w:t>
      </w:r>
      <w:r w:rsidRPr="007D3F5C">
        <w:rPr>
          <w:sz w:val="24"/>
          <w:lang w:eastAsia="en-US"/>
        </w:rPr>
        <w:t>о</w:t>
      </w:r>
      <w:r w:rsidRPr="007D3F5C">
        <w:rPr>
          <w:sz w:val="24"/>
          <w:lang w:eastAsia="en-US"/>
        </w:rPr>
        <w:t>дукции, наличие продукции с истекшими сроками годности. Забраковано 48 партий пр</w:t>
      </w:r>
      <w:r w:rsidRPr="007D3F5C">
        <w:rPr>
          <w:sz w:val="24"/>
          <w:lang w:eastAsia="en-US"/>
        </w:rPr>
        <w:t>о</w:t>
      </w:r>
      <w:r w:rsidRPr="007D3F5C">
        <w:rPr>
          <w:sz w:val="24"/>
          <w:lang w:eastAsia="en-US"/>
        </w:rPr>
        <w:t>дукции в количестве 221,5 кг, в том числе, 38 партий мяса и мясной продукции в колич</w:t>
      </w:r>
      <w:r w:rsidRPr="007D3F5C">
        <w:rPr>
          <w:sz w:val="24"/>
          <w:lang w:eastAsia="en-US"/>
        </w:rPr>
        <w:t>е</w:t>
      </w:r>
      <w:r w:rsidRPr="007D3F5C">
        <w:rPr>
          <w:sz w:val="24"/>
          <w:lang w:eastAsia="en-US"/>
        </w:rPr>
        <w:t>стве 178,5 кг и 10 партий мяса птицы и продуктов его переработки в количестве 43 кг. З</w:t>
      </w:r>
      <w:r w:rsidRPr="007D3F5C">
        <w:rPr>
          <w:bCs/>
          <w:sz w:val="24"/>
          <w:lang w:eastAsia="en-US"/>
        </w:rPr>
        <w:t xml:space="preserve">а выявленные нарушения наложен 41 административный штраф на сумму 597 тыс. руб. </w:t>
      </w:r>
    </w:p>
    <w:p w:rsidR="00EE6C05" w:rsidRPr="007D3F5C" w:rsidRDefault="00EE6C05" w:rsidP="00EE6C05">
      <w:pPr>
        <w:widowControl w:val="0"/>
        <w:tabs>
          <w:tab w:val="left" w:pos="1177"/>
        </w:tabs>
        <w:ind w:firstLine="709"/>
        <w:jc w:val="both"/>
        <w:rPr>
          <w:color w:val="000000"/>
          <w:sz w:val="24"/>
          <w:lang w:bidi="ru-RU"/>
        </w:rPr>
      </w:pPr>
      <w:r w:rsidRPr="007D3F5C">
        <w:rPr>
          <w:color w:val="000000"/>
          <w:sz w:val="24"/>
          <w:lang w:bidi="ru-RU"/>
        </w:rPr>
        <w:t xml:space="preserve">Управлением организовано проведение проверок организаций, осуществляющих производство и (или) оборот (включая розничную продажу и розничную продажу при оказании услуг общественного питания) вин игристых (шампанских), коньяка и бренди. </w:t>
      </w:r>
    </w:p>
    <w:p w:rsidR="00EE6C05" w:rsidRPr="007D3F5C" w:rsidRDefault="00EE6C05" w:rsidP="00EE6C05">
      <w:pPr>
        <w:widowControl w:val="0"/>
        <w:tabs>
          <w:tab w:val="left" w:pos="1177"/>
        </w:tabs>
        <w:ind w:firstLine="709"/>
        <w:jc w:val="both"/>
        <w:rPr>
          <w:color w:val="000000"/>
          <w:sz w:val="24"/>
          <w:lang w:bidi="ru-RU"/>
        </w:rPr>
      </w:pPr>
      <w:r w:rsidRPr="007D3F5C">
        <w:rPr>
          <w:color w:val="000000"/>
          <w:sz w:val="24"/>
          <w:lang w:bidi="ru-RU"/>
        </w:rPr>
        <w:t>В крае 1</w:t>
      </w:r>
      <w:r w:rsidR="005A5675">
        <w:rPr>
          <w:color w:val="000000"/>
          <w:sz w:val="24"/>
          <w:lang w:bidi="ru-RU"/>
        </w:rPr>
        <w:t xml:space="preserve"> </w:t>
      </w:r>
      <w:r w:rsidRPr="007D3F5C">
        <w:rPr>
          <w:color w:val="000000"/>
          <w:sz w:val="24"/>
          <w:lang w:bidi="ru-RU"/>
        </w:rPr>
        <w:t>521 субъект осуществляет оборот указанной алкогольной продукции, пр</w:t>
      </w:r>
      <w:r w:rsidRPr="007D3F5C">
        <w:rPr>
          <w:color w:val="000000"/>
          <w:sz w:val="24"/>
          <w:lang w:bidi="ru-RU"/>
        </w:rPr>
        <w:t>о</w:t>
      </w:r>
      <w:r w:rsidRPr="007D3F5C">
        <w:rPr>
          <w:color w:val="000000"/>
          <w:sz w:val="24"/>
          <w:lang w:bidi="ru-RU"/>
        </w:rPr>
        <w:t>верочные мероприятия проведены на 6</w:t>
      </w:r>
      <w:r w:rsidRPr="007D3F5C">
        <w:rPr>
          <w:sz w:val="24"/>
          <w:lang w:eastAsia="en-US"/>
        </w:rPr>
        <w:t xml:space="preserve">0 объектах, что составляет 4% </w:t>
      </w:r>
      <w:r w:rsidRPr="007D3F5C">
        <w:rPr>
          <w:color w:val="000000"/>
          <w:sz w:val="24"/>
          <w:lang w:bidi="ru-RU"/>
        </w:rPr>
        <w:t>от общего числа субъектов, осуществляющих розничную продажу алкогольной продукции</w:t>
      </w:r>
      <w:r w:rsidRPr="007D3F5C">
        <w:rPr>
          <w:sz w:val="24"/>
          <w:lang w:eastAsia="en-US"/>
        </w:rPr>
        <w:t>. Нарушения установлены на 13 объектах (21,6</w:t>
      </w:r>
      <w:r w:rsidR="007D3F5C">
        <w:rPr>
          <w:sz w:val="24"/>
          <w:lang w:eastAsia="en-US"/>
        </w:rPr>
        <w:t>%</w:t>
      </w:r>
      <w:r w:rsidRPr="007D3F5C">
        <w:rPr>
          <w:sz w:val="24"/>
          <w:lang w:eastAsia="en-US"/>
        </w:rPr>
        <w:t>) в отношении правил хранения алкогольной проду</w:t>
      </w:r>
      <w:r w:rsidRPr="007D3F5C">
        <w:rPr>
          <w:sz w:val="24"/>
          <w:lang w:eastAsia="en-US"/>
        </w:rPr>
        <w:t>к</w:t>
      </w:r>
      <w:r w:rsidRPr="007D3F5C">
        <w:rPr>
          <w:sz w:val="24"/>
          <w:lang w:eastAsia="en-US"/>
        </w:rPr>
        <w:lastRenderedPageBreak/>
        <w:t>ции, заполнения справок к товарно-сопроводительным документам. В ходе проверок осмотрено 333 дкл</w:t>
      </w:r>
      <w:r w:rsidR="005A5675">
        <w:rPr>
          <w:sz w:val="24"/>
          <w:lang w:eastAsia="en-US"/>
        </w:rPr>
        <w:t>.</w:t>
      </w:r>
      <w:r w:rsidRPr="007D3F5C">
        <w:rPr>
          <w:sz w:val="24"/>
          <w:lang w:eastAsia="en-US"/>
        </w:rPr>
        <w:t xml:space="preserve"> алкогольной продукции, лабораторно исследовано 133 пробы шампа</w:t>
      </w:r>
      <w:r w:rsidRPr="007D3F5C">
        <w:rPr>
          <w:sz w:val="24"/>
          <w:lang w:eastAsia="en-US"/>
        </w:rPr>
        <w:t>н</w:t>
      </w:r>
      <w:r w:rsidRPr="007D3F5C">
        <w:rPr>
          <w:sz w:val="24"/>
          <w:lang w:eastAsia="en-US"/>
        </w:rPr>
        <w:t>ского, коньяка и бренди, несоответствующие установленным требованиям пробы не выя</w:t>
      </w:r>
      <w:r w:rsidRPr="007D3F5C">
        <w:rPr>
          <w:sz w:val="24"/>
          <w:lang w:eastAsia="en-US"/>
        </w:rPr>
        <w:t>в</w:t>
      </w:r>
      <w:r w:rsidRPr="007D3F5C">
        <w:rPr>
          <w:sz w:val="24"/>
          <w:lang w:eastAsia="en-US"/>
        </w:rPr>
        <w:t>лены.</w:t>
      </w:r>
    </w:p>
    <w:p w:rsidR="00EE6C05" w:rsidRPr="007D3F5C" w:rsidRDefault="00EE6C05" w:rsidP="00EE6C05">
      <w:pPr>
        <w:widowControl w:val="0"/>
        <w:tabs>
          <w:tab w:val="left" w:pos="1186"/>
        </w:tabs>
        <w:ind w:firstLine="709"/>
        <w:jc w:val="both"/>
        <w:rPr>
          <w:color w:val="000000"/>
          <w:sz w:val="24"/>
          <w:lang w:bidi="ru-RU"/>
        </w:rPr>
      </w:pPr>
      <w:r w:rsidRPr="007D3F5C">
        <w:rPr>
          <w:color w:val="000000"/>
          <w:sz w:val="24"/>
          <w:lang w:bidi="ru-RU"/>
        </w:rPr>
        <w:t>В рамках реализации комплекса мероприятий по созданию условий для устойчив</w:t>
      </w:r>
      <w:r w:rsidRPr="007D3F5C">
        <w:rPr>
          <w:color w:val="000000"/>
          <w:sz w:val="24"/>
          <w:lang w:bidi="ru-RU"/>
        </w:rPr>
        <w:t>о</w:t>
      </w:r>
      <w:r w:rsidRPr="007D3F5C">
        <w:rPr>
          <w:color w:val="000000"/>
          <w:sz w:val="24"/>
          <w:lang w:bidi="ru-RU"/>
        </w:rPr>
        <w:t>го развития органического сельского хозяйства исполнялось указание об усилении ко</w:t>
      </w:r>
      <w:r w:rsidRPr="007D3F5C">
        <w:rPr>
          <w:color w:val="000000"/>
          <w:sz w:val="24"/>
          <w:lang w:bidi="ru-RU"/>
        </w:rPr>
        <w:t>н</w:t>
      </w:r>
      <w:r w:rsidRPr="007D3F5C">
        <w:rPr>
          <w:color w:val="000000"/>
          <w:sz w:val="24"/>
          <w:lang w:bidi="ru-RU"/>
        </w:rPr>
        <w:t>троля за выполнением требований технического регламента Таможенного союза ТР ТС 022/2011 «Пищевая продукция в части ее маркировки» при маркировке пищевой проду</w:t>
      </w:r>
      <w:r w:rsidRPr="007D3F5C">
        <w:rPr>
          <w:color w:val="000000"/>
          <w:sz w:val="24"/>
          <w:lang w:bidi="ru-RU"/>
        </w:rPr>
        <w:t>к</w:t>
      </w:r>
      <w:r w:rsidRPr="007D3F5C">
        <w:rPr>
          <w:color w:val="000000"/>
          <w:sz w:val="24"/>
          <w:lang w:bidi="ru-RU"/>
        </w:rPr>
        <w:t>ции органического происхождения и «Санитарно</w:t>
      </w:r>
      <w:r w:rsidRPr="007D3F5C">
        <w:rPr>
          <w:color w:val="000000"/>
          <w:sz w:val="24"/>
          <w:lang w:bidi="ru-RU"/>
        </w:rPr>
        <w:softHyphen/>
        <w:t>-эпидемиологических требований к орг</w:t>
      </w:r>
      <w:r w:rsidRPr="007D3F5C">
        <w:rPr>
          <w:color w:val="000000"/>
          <w:sz w:val="24"/>
          <w:lang w:bidi="ru-RU"/>
        </w:rPr>
        <w:t>а</w:t>
      </w:r>
      <w:r w:rsidRPr="007D3F5C">
        <w:rPr>
          <w:color w:val="000000"/>
          <w:sz w:val="24"/>
          <w:lang w:bidi="ru-RU"/>
        </w:rPr>
        <w:t xml:space="preserve">ническим продуктам». </w:t>
      </w:r>
    </w:p>
    <w:p w:rsidR="00EE6C05" w:rsidRPr="007D3F5C" w:rsidRDefault="00EE6C05" w:rsidP="00EE6C05">
      <w:pPr>
        <w:widowControl w:val="0"/>
        <w:autoSpaceDE w:val="0"/>
        <w:autoSpaceDN w:val="0"/>
        <w:adjustRightInd w:val="0"/>
        <w:ind w:firstLine="709"/>
        <w:jc w:val="both"/>
        <w:rPr>
          <w:rFonts w:eastAsia="Calibri"/>
          <w:color w:val="000000"/>
          <w:sz w:val="24"/>
          <w:lang w:eastAsia="en-US"/>
        </w:rPr>
      </w:pPr>
      <w:r w:rsidRPr="007D3F5C">
        <w:rPr>
          <w:rFonts w:eastAsia="Calibri"/>
          <w:color w:val="000000"/>
          <w:sz w:val="24"/>
          <w:lang w:eastAsia="en-US"/>
        </w:rPr>
        <w:t>Управлением проведены контрольно–надзорные мероприятия в отношении 207 х</w:t>
      </w:r>
      <w:r w:rsidRPr="007D3F5C">
        <w:rPr>
          <w:rFonts w:eastAsia="Calibri"/>
          <w:color w:val="000000"/>
          <w:sz w:val="24"/>
          <w:lang w:eastAsia="en-US"/>
        </w:rPr>
        <w:t>о</w:t>
      </w:r>
      <w:r w:rsidRPr="007D3F5C">
        <w:rPr>
          <w:rFonts w:eastAsia="Calibri"/>
          <w:color w:val="000000"/>
          <w:sz w:val="24"/>
          <w:lang w:eastAsia="en-US"/>
        </w:rPr>
        <w:t>зяйствующих субъектов края, реализующих плодоовощную продукцию, из них в 7 пре</w:t>
      </w:r>
      <w:r w:rsidRPr="007D3F5C">
        <w:rPr>
          <w:rFonts w:eastAsia="Calibri"/>
          <w:color w:val="000000"/>
          <w:sz w:val="24"/>
          <w:lang w:eastAsia="en-US"/>
        </w:rPr>
        <w:t>д</w:t>
      </w:r>
      <w:r w:rsidRPr="007D3F5C">
        <w:rPr>
          <w:rFonts w:eastAsia="Calibri"/>
          <w:color w:val="000000"/>
          <w:sz w:val="24"/>
          <w:lang w:eastAsia="en-US"/>
        </w:rPr>
        <w:t>приятиях в обращении находилась пищевая продукция с маркировкой "органический пр</w:t>
      </w:r>
      <w:r w:rsidRPr="007D3F5C">
        <w:rPr>
          <w:rFonts w:eastAsia="Calibri"/>
          <w:color w:val="000000"/>
          <w:sz w:val="24"/>
          <w:lang w:eastAsia="en-US"/>
        </w:rPr>
        <w:t>о</w:t>
      </w:r>
      <w:r w:rsidRPr="007D3F5C">
        <w:rPr>
          <w:rFonts w:eastAsia="Calibri"/>
          <w:color w:val="000000"/>
          <w:sz w:val="24"/>
          <w:lang w:eastAsia="en-US"/>
        </w:rPr>
        <w:t xml:space="preserve">дукт" либо с аналогичной маркировкой. </w:t>
      </w:r>
    </w:p>
    <w:p w:rsidR="00EE6C05" w:rsidRPr="007D3F5C" w:rsidRDefault="00EE6C05" w:rsidP="00EE6C05">
      <w:pPr>
        <w:widowControl w:val="0"/>
        <w:autoSpaceDE w:val="0"/>
        <w:autoSpaceDN w:val="0"/>
        <w:adjustRightInd w:val="0"/>
        <w:ind w:firstLine="709"/>
        <w:jc w:val="both"/>
        <w:rPr>
          <w:rFonts w:eastAsia="Calibri"/>
          <w:color w:val="000000"/>
          <w:sz w:val="24"/>
          <w:lang w:eastAsia="en-US"/>
        </w:rPr>
      </w:pPr>
      <w:r w:rsidRPr="007D3F5C">
        <w:rPr>
          <w:rFonts w:eastAsia="Calibri"/>
          <w:color w:val="000000"/>
          <w:sz w:val="24"/>
          <w:lang w:eastAsia="en-US"/>
        </w:rPr>
        <w:t>В ходе проведенных проверок исследовано 20 проб (образцов) пищевой продукции органического происхождения, в том числе 4 пробы импортного происхождения. Все и</w:t>
      </w:r>
      <w:r w:rsidRPr="007D3F5C">
        <w:rPr>
          <w:rFonts w:eastAsia="Calibri"/>
          <w:color w:val="000000"/>
          <w:sz w:val="24"/>
          <w:lang w:eastAsia="en-US"/>
        </w:rPr>
        <w:t>с</w:t>
      </w:r>
      <w:r w:rsidRPr="007D3F5C">
        <w:rPr>
          <w:rFonts w:eastAsia="Calibri"/>
          <w:color w:val="000000"/>
          <w:sz w:val="24"/>
          <w:lang w:eastAsia="en-US"/>
        </w:rPr>
        <w:t xml:space="preserve">следованные образцы пищевой продукции органического происхождения по показателям безопасности, в том числе </w:t>
      </w:r>
      <w:r w:rsidRPr="007D3F5C">
        <w:rPr>
          <w:rFonts w:eastAsia="Calibri"/>
          <w:color w:val="000000"/>
          <w:sz w:val="24"/>
          <w:lang w:bidi="ru-RU"/>
        </w:rPr>
        <w:t>на содержание пестицидов, антибиотиков, генетически мод</w:t>
      </w:r>
      <w:r w:rsidRPr="007D3F5C">
        <w:rPr>
          <w:rFonts w:eastAsia="Calibri"/>
          <w:color w:val="000000"/>
          <w:sz w:val="24"/>
          <w:lang w:bidi="ru-RU"/>
        </w:rPr>
        <w:t>и</w:t>
      </w:r>
      <w:r w:rsidRPr="007D3F5C">
        <w:rPr>
          <w:rFonts w:eastAsia="Calibri"/>
          <w:color w:val="000000"/>
          <w:sz w:val="24"/>
          <w:lang w:bidi="ru-RU"/>
        </w:rPr>
        <w:t>фицированных организмов (ГМО),</w:t>
      </w:r>
      <w:r w:rsidRPr="007D3F5C">
        <w:rPr>
          <w:rFonts w:eastAsia="Calibri"/>
          <w:color w:val="000000"/>
          <w:sz w:val="24"/>
          <w:lang w:eastAsia="en-US"/>
        </w:rPr>
        <w:t xml:space="preserve"> соответствовали требованиям технического регламента Таможенного союза «О безопасности пищевой продукции» (ТР ТС 021/2011). </w:t>
      </w:r>
    </w:p>
    <w:p w:rsidR="00EE6C05" w:rsidRPr="007D3F5C" w:rsidRDefault="00EE6C05" w:rsidP="00EE6C05">
      <w:pPr>
        <w:widowControl w:val="0"/>
        <w:autoSpaceDE w:val="0"/>
        <w:autoSpaceDN w:val="0"/>
        <w:adjustRightInd w:val="0"/>
        <w:ind w:firstLine="709"/>
        <w:jc w:val="both"/>
        <w:rPr>
          <w:rFonts w:eastAsia="Calibri"/>
          <w:color w:val="000000"/>
          <w:sz w:val="24"/>
          <w:lang w:eastAsia="en-US"/>
        </w:rPr>
      </w:pPr>
      <w:r w:rsidRPr="007D3F5C">
        <w:rPr>
          <w:rFonts w:eastAsia="Calibri"/>
          <w:color w:val="000000"/>
          <w:sz w:val="24"/>
          <w:lang w:eastAsia="en-US"/>
        </w:rPr>
        <w:t>В части маркировки пищевая продукция органического происхождения соотве</w:t>
      </w:r>
      <w:r w:rsidRPr="007D3F5C">
        <w:rPr>
          <w:rFonts w:eastAsia="Calibri"/>
          <w:color w:val="000000"/>
          <w:sz w:val="24"/>
          <w:lang w:eastAsia="en-US"/>
        </w:rPr>
        <w:t>т</w:t>
      </w:r>
      <w:r w:rsidRPr="007D3F5C">
        <w:rPr>
          <w:rFonts w:eastAsia="Calibri"/>
          <w:color w:val="000000"/>
          <w:sz w:val="24"/>
          <w:lang w:eastAsia="en-US"/>
        </w:rPr>
        <w:t>ствовала требованиям технического регламента Таможенного союза «Пищевая продукция в части ее маркировки» (ТР ТС 022/2011).</w:t>
      </w:r>
    </w:p>
    <w:p w:rsidR="00EE6C05" w:rsidRPr="007D3F5C" w:rsidRDefault="00EE6C05" w:rsidP="00EE6C05">
      <w:pPr>
        <w:widowControl w:val="0"/>
        <w:ind w:firstLine="709"/>
        <w:jc w:val="both"/>
        <w:rPr>
          <w:sz w:val="24"/>
          <w:lang w:eastAsia="en-US"/>
        </w:rPr>
      </w:pPr>
      <w:r w:rsidRPr="007D3F5C">
        <w:rPr>
          <w:color w:val="000000"/>
          <w:sz w:val="24"/>
          <w:lang w:bidi="ru-RU"/>
        </w:rPr>
        <w:t>Во исполнение поручения по осуществлению мониторинга воздействия на челов</w:t>
      </w:r>
      <w:r w:rsidRPr="007D3F5C">
        <w:rPr>
          <w:color w:val="000000"/>
          <w:sz w:val="24"/>
          <w:lang w:bidi="ru-RU"/>
        </w:rPr>
        <w:t>е</w:t>
      </w:r>
      <w:r w:rsidRPr="007D3F5C">
        <w:rPr>
          <w:color w:val="000000"/>
          <w:sz w:val="24"/>
          <w:lang w:bidi="ru-RU"/>
        </w:rPr>
        <w:t>ка и окружающую среду генно-инженерно-модифицированных организмов и продукции, полученной с применением таких организмов или содержащей такие организмы (ГМО), Управлением усилен контроль за наличием в пищевой продукции генно-инженерно-модифицированных организмов, на 40% увеличено количество исследованных образцов пищевой продукции (2017</w:t>
      </w:r>
      <w:r w:rsidR="005A5675">
        <w:rPr>
          <w:color w:val="000000"/>
          <w:sz w:val="24"/>
          <w:lang w:bidi="ru-RU"/>
        </w:rPr>
        <w:t xml:space="preserve"> г. </w:t>
      </w:r>
      <w:r w:rsidRPr="007D3F5C">
        <w:rPr>
          <w:color w:val="000000"/>
          <w:sz w:val="24"/>
          <w:lang w:bidi="ru-RU"/>
        </w:rPr>
        <w:t>-</w:t>
      </w:r>
      <w:r w:rsidR="005A5675">
        <w:rPr>
          <w:color w:val="000000"/>
          <w:sz w:val="24"/>
          <w:lang w:bidi="ru-RU"/>
        </w:rPr>
        <w:t xml:space="preserve"> </w:t>
      </w:r>
      <w:r w:rsidRPr="007D3F5C">
        <w:rPr>
          <w:color w:val="000000"/>
          <w:sz w:val="24"/>
          <w:lang w:bidi="ru-RU"/>
        </w:rPr>
        <w:t>185 проб). По результатам контроля пищевой продукции, пробы с наличием ГМО, в том числе ГМО 2-го поколения не выявлены.</w:t>
      </w:r>
    </w:p>
    <w:p w:rsidR="00EE6C05" w:rsidRPr="007D3F5C" w:rsidRDefault="00EE6C05" w:rsidP="00EE6C05">
      <w:pPr>
        <w:widowControl w:val="0"/>
        <w:ind w:firstLine="709"/>
        <w:jc w:val="both"/>
        <w:rPr>
          <w:color w:val="000000"/>
          <w:sz w:val="24"/>
        </w:rPr>
      </w:pPr>
      <w:r w:rsidRPr="007D3F5C">
        <w:rPr>
          <w:color w:val="000000"/>
          <w:sz w:val="24"/>
        </w:rPr>
        <w:t>В связи с актуальностью вопроса обеспечения продовольственной безопасности, в крае работает комиссия по противодействию незаконному обороту промышленной пр</w:t>
      </w:r>
      <w:r w:rsidRPr="007D3F5C">
        <w:rPr>
          <w:color w:val="000000"/>
          <w:sz w:val="24"/>
        </w:rPr>
        <w:t>о</w:t>
      </w:r>
      <w:r w:rsidRPr="007D3F5C">
        <w:rPr>
          <w:color w:val="000000"/>
          <w:sz w:val="24"/>
        </w:rPr>
        <w:t>дукции в Хабаровском крае, в рамках деятельности которой создана межведомственная рабочая группа по выявлению и пресечению нелегального производства, оборота и ра</w:t>
      </w:r>
      <w:r w:rsidRPr="007D3F5C">
        <w:rPr>
          <w:color w:val="000000"/>
          <w:sz w:val="24"/>
        </w:rPr>
        <w:t>с</w:t>
      </w:r>
      <w:r w:rsidRPr="007D3F5C">
        <w:rPr>
          <w:color w:val="000000"/>
          <w:sz w:val="24"/>
        </w:rPr>
        <w:t>пространения пищевой, алкогольной и спиртсодержащей продукции на территории Хаб</w:t>
      </w:r>
      <w:r w:rsidRPr="007D3F5C">
        <w:rPr>
          <w:color w:val="000000"/>
          <w:sz w:val="24"/>
        </w:rPr>
        <w:t>а</w:t>
      </w:r>
      <w:r w:rsidRPr="007D3F5C">
        <w:rPr>
          <w:color w:val="000000"/>
          <w:sz w:val="24"/>
        </w:rPr>
        <w:t>ровского края.</w:t>
      </w:r>
    </w:p>
    <w:p w:rsidR="00EE6C05" w:rsidRPr="007D3F5C" w:rsidRDefault="00EE6C05" w:rsidP="00EE6C05">
      <w:pPr>
        <w:widowControl w:val="0"/>
        <w:ind w:firstLine="709"/>
        <w:jc w:val="both"/>
        <w:rPr>
          <w:rFonts w:eastAsia="Calibri"/>
          <w:color w:val="000000"/>
          <w:sz w:val="24"/>
        </w:rPr>
      </w:pPr>
      <w:r w:rsidRPr="007D3F5C">
        <w:rPr>
          <w:color w:val="000000"/>
          <w:sz w:val="24"/>
        </w:rPr>
        <w:t>В 2017 г</w:t>
      </w:r>
      <w:r w:rsidR="005A5675">
        <w:rPr>
          <w:color w:val="000000"/>
          <w:sz w:val="24"/>
        </w:rPr>
        <w:t>.</w:t>
      </w:r>
      <w:r w:rsidRPr="007D3F5C">
        <w:rPr>
          <w:color w:val="000000"/>
          <w:sz w:val="24"/>
        </w:rPr>
        <w:t xml:space="preserve"> проведено 3 заседания группы, на которых рассмотрены вопросы о пр</w:t>
      </w:r>
      <w:r w:rsidRPr="007D3F5C">
        <w:rPr>
          <w:color w:val="000000"/>
          <w:sz w:val="24"/>
        </w:rPr>
        <w:t>и</w:t>
      </w:r>
      <w:r w:rsidRPr="007D3F5C">
        <w:rPr>
          <w:color w:val="000000"/>
          <w:sz w:val="24"/>
        </w:rPr>
        <w:t>нимаемых мерах по недопущению незаконного оборота фальсифицированной молочной продукции, в том числе в образовательных, лечебных учреждениях, учреждениях соц</w:t>
      </w:r>
      <w:r w:rsidRPr="007D3F5C">
        <w:rPr>
          <w:color w:val="000000"/>
          <w:sz w:val="24"/>
        </w:rPr>
        <w:t>и</w:t>
      </w:r>
      <w:r w:rsidRPr="007D3F5C">
        <w:rPr>
          <w:color w:val="000000"/>
          <w:sz w:val="24"/>
        </w:rPr>
        <w:t xml:space="preserve">альной защиты. В соответствии с решением комиссии руководители социальных объектов проводят производственный контроль закупаемого по государственным контрактам масла сливочного. </w:t>
      </w:r>
    </w:p>
    <w:p w:rsidR="00EE6C05" w:rsidRPr="007D3F5C" w:rsidRDefault="00EE6C05" w:rsidP="00EE6C05">
      <w:pPr>
        <w:ind w:firstLine="709"/>
        <w:jc w:val="both"/>
        <w:rPr>
          <w:sz w:val="24"/>
        </w:rPr>
      </w:pPr>
      <w:r w:rsidRPr="007D3F5C">
        <w:rPr>
          <w:sz w:val="24"/>
        </w:rPr>
        <w:t>В качестве ключевых показателей деятельности приоритетное место занимают в</w:t>
      </w:r>
      <w:r w:rsidRPr="007D3F5C">
        <w:rPr>
          <w:sz w:val="24"/>
        </w:rPr>
        <w:t>о</w:t>
      </w:r>
      <w:r w:rsidRPr="007D3F5C">
        <w:rPr>
          <w:sz w:val="24"/>
        </w:rPr>
        <w:t xml:space="preserve">просы обеспечения санитарно-эпидемиологического благополучия детского населения, контролю за организацией отдыха и оздоровления детей, контролю за питанием детей в образовательных организациях. </w:t>
      </w:r>
    </w:p>
    <w:p w:rsidR="00EE6C05" w:rsidRPr="007D3F5C" w:rsidRDefault="00EE6C05" w:rsidP="00EE6C05">
      <w:pPr>
        <w:pStyle w:val="bodytext"/>
        <w:widowControl w:val="0"/>
        <w:tabs>
          <w:tab w:val="left" w:pos="720"/>
        </w:tabs>
        <w:rPr>
          <w:color w:val="000000"/>
        </w:rPr>
      </w:pPr>
      <w:r w:rsidRPr="007D3F5C">
        <w:rPr>
          <w:color w:val="000000"/>
        </w:rPr>
        <w:t>Процент детей, у которых по итогам оздоровительной летней кампании отмечался выраженный оздоровительный эффект, составил 91,8</w:t>
      </w:r>
      <w:r w:rsidR="007D3F5C">
        <w:rPr>
          <w:color w:val="000000"/>
        </w:rPr>
        <w:t>%</w:t>
      </w:r>
      <w:r w:rsidRPr="007D3F5C">
        <w:rPr>
          <w:color w:val="000000"/>
        </w:rPr>
        <w:t>.</w:t>
      </w:r>
      <w:r w:rsidR="00B2172E">
        <w:rPr>
          <w:color w:val="000000"/>
        </w:rPr>
        <w:t xml:space="preserve"> </w:t>
      </w:r>
    </w:p>
    <w:p w:rsidR="00EE6C05" w:rsidRPr="007D3F5C" w:rsidRDefault="00EE6C05" w:rsidP="00EE6C05">
      <w:pPr>
        <w:ind w:firstLine="709"/>
        <w:jc w:val="both"/>
        <w:rPr>
          <w:rFonts w:eastAsia="Calibri"/>
          <w:sz w:val="24"/>
          <w:lang w:eastAsia="en-US"/>
        </w:rPr>
      </w:pPr>
      <w:r w:rsidRPr="007D3F5C">
        <w:rPr>
          <w:rFonts w:eastAsia="Calibri"/>
          <w:sz w:val="24"/>
          <w:lang w:eastAsia="en-US"/>
        </w:rPr>
        <w:t>В период летней оздоровительной кампании работало 505 организаций, в которых отдохнуло 75 496 детей.</w:t>
      </w:r>
    </w:p>
    <w:p w:rsidR="00EE6C05" w:rsidRPr="007D3F5C" w:rsidRDefault="00EE6C05" w:rsidP="00EE6C05">
      <w:pPr>
        <w:tabs>
          <w:tab w:val="left" w:pos="709"/>
        </w:tabs>
        <w:ind w:firstLine="709"/>
        <w:jc w:val="both"/>
        <w:rPr>
          <w:sz w:val="24"/>
        </w:rPr>
      </w:pPr>
      <w:r w:rsidRPr="007D3F5C">
        <w:rPr>
          <w:sz w:val="24"/>
        </w:rPr>
        <w:t>Случаев заезда детей в летние оздоровительные организации без разрешения орг</w:t>
      </w:r>
      <w:r w:rsidRPr="007D3F5C">
        <w:rPr>
          <w:sz w:val="24"/>
        </w:rPr>
        <w:t>а</w:t>
      </w:r>
      <w:r w:rsidRPr="007D3F5C">
        <w:rPr>
          <w:sz w:val="24"/>
        </w:rPr>
        <w:t xml:space="preserve">низаций Роспотребнадзора в текущем году не зарегистрировано. </w:t>
      </w:r>
    </w:p>
    <w:p w:rsidR="00EE6C05" w:rsidRPr="007D3F5C" w:rsidRDefault="00EE6C05" w:rsidP="00EE6C05">
      <w:pPr>
        <w:ind w:firstLine="709"/>
        <w:jc w:val="both"/>
        <w:rPr>
          <w:rFonts w:eastAsia="Calibri"/>
          <w:sz w:val="24"/>
          <w:lang w:eastAsia="en-US"/>
        </w:rPr>
      </w:pPr>
      <w:r w:rsidRPr="007D3F5C">
        <w:rPr>
          <w:rFonts w:eastAsia="Calibri"/>
          <w:sz w:val="24"/>
          <w:lang w:eastAsia="en-US"/>
        </w:rPr>
        <w:lastRenderedPageBreak/>
        <w:t>В рамках федерального государственного санитарно-эпидемиологического надзора проведено 96 плановых и внеплановых проверок соблюдения санитарно-эпидемиологических требований к условиям отдыха и оздоровления детей, 75</w:t>
      </w:r>
      <w:r w:rsidR="007D3F5C">
        <w:rPr>
          <w:rFonts w:eastAsia="Calibri"/>
          <w:sz w:val="24"/>
          <w:lang w:eastAsia="en-US"/>
        </w:rPr>
        <w:t>%</w:t>
      </w:r>
      <w:r w:rsidRPr="007D3F5C">
        <w:rPr>
          <w:rFonts w:eastAsia="Calibri"/>
          <w:sz w:val="24"/>
          <w:lang w:eastAsia="en-US"/>
        </w:rPr>
        <w:t xml:space="preserve"> проверок проведены с лабораторно-инструментальными методами исследования. В ходе проверок нарушения были выявлены в 51 учреждении, что составляет 53% от проверенных оздор</w:t>
      </w:r>
      <w:r w:rsidRPr="007D3F5C">
        <w:rPr>
          <w:rFonts w:eastAsia="Calibri"/>
          <w:sz w:val="24"/>
          <w:lang w:eastAsia="en-US"/>
        </w:rPr>
        <w:t>о</w:t>
      </w:r>
      <w:r w:rsidRPr="007D3F5C">
        <w:rPr>
          <w:rFonts w:eastAsia="Calibri"/>
          <w:sz w:val="24"/>
          <w:lang w:eastAsia="en-US"/>
        </w:rPr>
        <w:t xml:space="preserve">вительных организаций. </w:t>
      </w:r>
    </w:p>
    <w:p w:rsidR="00EE6C05" w:rsidRPr="007D3F5C" w:rsidRDefault="00EE6C05" w:rsidP="00EE6C05">
      <w:pPr>
        <w:ind w:firstLine="709"/>
        <w:jc w:val="both"/>
        <w:rPr>
          <w:rFonts w:eastAsia="Calibri"/>
          <w:sz w:val="24"/>
          <w:lang w:eastAsia="en-US"/>
        </w:rPr>
      </w:pPr>
      <w:r w:rsidRPr="007D3F5C">
        <w:rPr>
          <w:rFonts w:eastAsia="Calibri"/>
          <w:sz w:val="24"/>
          <w:lang w:eastAsia="en-US"/>
        </w:rPr>
        <w:t>Всего выявлено 138 нарушений санитарно-эпидемиологических требований, из к</w:t>
      </w:r>
      <w:r w:rsidRPr="007D3F5C">
        <w:rPr>
          <w:rFonts w:eastAsia="Calibri"/>
          <w:sz w:val="24"/>
          <w:lang w:eastAsia="en-US"/>
        </w:rPr>
        <w:t>о</w:t>
      </w:r>
      <w:r w:rsidRPr="007D3F5C">
        <w:rPr>
          <w:rFonts w:eastAsia="Calibri"/>
          <w:sz w:val="24"/>
          <w:lang w:eastAsia="en-US"/>
        </w:rPr>
        <w:t>торых 62,3</w:t>
      </w:r>
      <w:r w:rsidR="007D3F5C">
        <w:rPr>
          <w:rFonts w:eastAsia="Calibri"/>
          <w:sz w:val="24"/>
          <w:lang w:eastAsia="en-US"/>
        </w:rPr>
        <w:t>%</w:t>
      </w:r>
      <w:r w:rsidRPr="007D3F5C">
        <w:rPr>
          <w:rFonts w:eastAsia="Calibri"/>
          <w:sz w:val="24"/>
          <w:lang w:eastAsia="en-US"/>
        </w:rPr>
        <w:t xml:space="preserve"> касались организации питания детей, нарушений санитарно-эпидемиологического режима на пищеблоках.</w:t>
      </w:r>
    </w:p>
    <w:p w:rsidR="00EE6C05" w:rsidRPr="007D3F5C" w:rsidRDefault="00EE6C05" w:rsidP="00EE6C05">
      <w:pPr>
        <w:widowControl w:val="0"/>
        <w:ind w:firstLine="709"/>
        <w:jc w:val="both"/>
        <w:rPr>
          <w:rFonts w:eastAsia="Calibri"/>
          <w:sz w:val="24"/>
          <w:lang w:eastAsia="en-US"/>
        </w:rPr>
      </w:pPr>
      <w:r w:rsidRPr="007D3F5C">
        <w:rPr>
          <w:sz w:val="24"/>
        </w:rPr>
        <w:t>Вынесено 88 постановлений о наложении административных взысканий в виде штрафа на общую сумму 339,8 тыс. руб.</w:t>
      </w:r>
    </w:p>
    <w:p w:rsidR="00EE6C05" w:rsidRPr="007D3F5C" w:rsidRDefault="00EE6C05" w:rsidP="00EE6C05">
      <w:pPr>
        <w:ind w:firstLine="709"/>
        <w:jc w:val="both"/>
        <w:rPr>
          <w:rFonts w:eastAsia="Calibri"/>
          <w:sz w:val="24"/>
          <w:lang w:eastAsia="en-US"/>
        </w:rPr>
      </w:pPr>
      <w:r w:rsidRPr="007D3F5C">
        <w:rPr>
          <w:rFonts w:eastAsia="Calibri"/>
          <w:sz w:val="24"/>
          <w:lang w:eastAsia="en-US"/>
        </w:rPr>
        <w:t>Вместе с тем, нормы питания в организациях отдыха и оздоровления детей выпо</w:t>
      </w:r>
      <w:r w:rsidRPr="007D3F5C">
        <w:rPr>
          <w:rFonts w:eastAsia="Calibri"/>
          <w:sz w:val="24"/>
          <w:lang w:eastAsia="en-US"/>
        </w:rPr>
        <w:t>л</w:t>
      </w:r>
      <w:r w:rsidRPr="007D3F5C">
        <w:rPr>
          <w:rFonts w:eastAsia="Calibri"/>
          <w:sz w:val="24"/>
          <w:lang w:eastAsia="en-US"/>
        </w:rPr>
        <w:t>нялись.</w:t>
      </w:r>
    </w:p>
    <w:p w:rsidR="00EE6C05" w:rsidRPr="007D3F5C" w:rsidRDefault="00EE6C05" w:rsidP="00EE6C05">
      <w:pPr>
        <w:ind w:firstLine="709"/>
        <w:jc w:val="both"/>
        <w:rPr>
          <w:rFonts w:eastAsia="Calibri"/>
          <w:sz w:val="24"/>
          <w:lang w:eastAsia="en-US"/>
        </w:rPr>
      </w:pPr>
      <w:r w:rsidRPr="007D3F5C">
        <w:rPr>
          <w:sz w:val="24"/>
        </w:rPr>
        <w:t>В 2017 г</w:t>
      </w:r>
      <w:r w:rsidR="005070B8">
        <w:rPr>
          <w:sz w:val="24"/>
        </w:rPr>
        <w:t>.</w:t>
      </w:r>
      <w:r w:rsidRPr="007D3F5C">
        <w:rPr>
          <w:sz w:val="24"/>
        </w:rPr>
        <w:t xml:space="preserve"> случаи присасывания клещей в летних оздоровительных организациях не зарегистрированы.</w:t>
      </w:r>
    </w:p>
    <w:p w:rsidR="00EE6C05" w:rsidRPr="007D3F5C" w:rsidRDefault="00EE6C05" w:rsidP="00EE6C05">
      <w:pPr>
        <w:ind w:firstLine="709"/>
        <w:jc w:val="both"/>
        <w:rPr>
          <w:rFonts w:eastAsia="Calibri"/>
          <w:sz w:val="24"/>
          <w:lang w:eastAsia="en-US"/>
        </w:rPr>
      </w:pPr>
      <w:r w:rsidRPr="007D3F5C">
        <w:rPr>
          <w:rFonts w:eastAsia="Calibri"/>
          <w:sz w:val="24"/>
          <w:lang w:eastAsia="en-US"/>
        </w:rPr>
        <w:t>В Хабаровском крае под надзором в 2016-2017 учебном году находилось</w:t>
      </w:r>
      <w:r w:rsidR="0024095C">
        <w:rPr>
          <w:rFonts w:eastAsia="Calibri"/>
          <w:sz w:val="24"/>
          <w:lang w:eastAsia="en-US"/>
        </w:rPr>
        <w:t xml:space="preserve"> </w:t>
      </w:r>
      <w:r w:rsidRPr="007D3F5C">
        <w:rPr>
          <w:rFonts w:eastAsia="Calibri"/>
          <w:sz w:val="24"/>
          <w:lang w:eastAsia="en-US"/>
        </w:rPr>
        <w:t>383 д</w:t>
      </w:r>
      <w:r w:rsidRPr="007D3F5C">
        <w:rPr>
          <w:rFonts w:eastAsia="Calibri"/>
          <w:sz w:val="24"/>
          <w:lang w:eastAsia="en-US"/>
        </w:rPr>
        <w:t>о</w:t>
      </w:r>
      <w:r w:rsidRPr="007D3F5C">
        <w:rPr>
          <w:rFonts w:eastAsia="Calibri"/>
          <w:sz w:val="24"/>
          <w:lang w:eastAsia="en-US"/>
        </w:rPr>
        <w:t>школьных образовательных организаций</w:t>
      </w:r>
      <w:r w:rsidR="0024095C">
        <w:rPr>
          <w:rFonts w:eastAsia="Calibri"/>
          <w:sz w:val="24"/>
          <w:lang w:eastAsia="en-US"/>
        </w:rPr>
        <w:t xml:space="preserve"> и </w:t>
      </w:r>
      <w:r w:rsidRPr="007D3F5C">
        <w:rPr>
          <w:rFonts w:eastAsia="Calibri"/>
          <w:sz w:val="24"/>
          <w:lang w:eastAsia="en-US"/>
        </w:rPr>
        <w:t>381 общеобразовательная организация</w:t>
      </w:r>
      <w:r w:rsidR="0024095C">
        <w:rPr>
          <w:rFonts w:eastAsia="Calibri"/>
          <w:sz w:val="24"/>
          <w:lang w:eastAsia="en-US"/>
        </w:rPr>
        <w:t>.</w:t>
      </w:r>
    </w:p>
    <w:p w:rsidR="00EE6C05" w:rsidRPr="007D3F5C" w:rsidRDefault="00EE6C05" w:rsidP="00EE6C05">
      <w:pPr>
        <w:ind w:firstLine="709"/>
        <w:jc w:val="both"/>
        <w:rPr>
          <w:rFonts w:eastAsia="Calibri"/>
          <w:sz w:val="24"/>
          <w:lang w:eastAsia="en-US"/>
        </w:rPr>
      </w:pPr>
      <w:r w:rsidRPr="007D3F5C">
        <w:rPr>
          <w:rFonts w:eastAsia="Calibri"/>
          <w:sz w:val="24"/>
          <w:lang w:eastAsia="en-US"/>
        </w:rPr>
        <w:t>В дошкольных образовательных организациях охвачено горячим питанием 100</w:t>
      </w:r>
      <w:r w:rsidR="007D3F5C">
        <w:rPr>
          <w:rFonts w:eastAsia="Calibri"/>
          <w:sz w:val="24"/>
          <w:lang w:eastAsia="en-US"/>
        </w:rPr>
        <w:t>%</w:t>
      </w:r>
      <w:r w:rsidRPr="007D3F5C">
        <w:rPr>
          <w:rFonts w:eastAsia="Calibri"/>
          <w:sz w:val="24"/>
          <w:lang w:eastAsia="en-US"/>
        </w:rPr>
        <w:t xml:space="preserve"> детей, в общеобразовательных организациях охват горячим питанием остался на уровне прошлого учебного периода и составил 90,5</w:t>
      </w:r>
      <w:r w:rsidR="007D3F5C">
        <w:rPr>
          <w:rFonts w:eastAsia="Calibri"/>
          <w:sz w:val="24"/>
          <w:lang w:eastAsia="en-US"/>
        </w:rPr>
        <w:t>%</w:t>
      </w:r>
      <w:r w:rsidRPr="007D3F5C">
        <w:rPr>
          <w:rFonts w:eastAsia="Calibri"/>
          <w:sz w:val="24"/>
          <w:lang w:eastAsia="en-US"/>
        </w:rPr>
        <w:t>.</w:t>
      </w:r>
    </w:p>
    <w:p w:rsidR="00EE6C05" w:rsidRPr="007D3F5C" w:rsidRDefault="00EE6C05" w:rsidP="00EE6C05">
      <w:pPr>
        <w:ind w:firstLine="709"/>
        <w:jc w:val="both"/>
        <w:rPr>
          <w:rFonts w:eastAsia="Calibri"/>
          <w:sz w:val="24"/>
          <w:lang w:eastAsia="en-US"/>
        </w:rPr>
      </w:pPr>
      <w:r w:rsidRPr="007D3F5C">
        <w:rPr>
          <w:rFonts w:eastAsia="Calibri"/>
          <w:sz w:val="24"/>
          <w:lang w:eastAsia="en-US"/>
        </w:rPr>
        <w:t>Вместе с тем, ниже краевого уровня охват горячим питанием отмечается в общео</w:t>
      </w:r>
      <w:r w:rsidRPr="007D3F5C">
        <w:rPr>
          <w:rFonts w:eastAsia="Calibri"/>
          <w:sz w:val="24"/>
          <w:lang w:eastAsia="en-US"/>
        </w:rPr>
        <w:t>б</w:t>
      </w:r>
      <w:r w:rsidRPr="007D3F5C">
        <w:rPr>
          <w:rFonts w:eastAsia="Calibri"/>
          <w:sz w:val="24"/>
          <w:lang w:eastAsia="en-US"/>
        </w:rPr>
        <w:t>разовательных организациях Хабаровского (76,6</w:t>
      </w:r>
      <w:r w:rsidR="007D3F5C">
        <w:rPr>
          <w:rFonts w:eastAsia="Calibri"/>
          <w:sz w:val="24"/>
          <w:lang w:eastAsia="en-US"/>
        </w:rPr>
        <w:t>%</w:t>
      </w:r>
      <w:r w:rsidRPr="007D3F5C">
        <w:rPr>
          <w:rFonts w:eastAsia="Calibri"/>
          <w:sz w:val="24"/>
          <w:lang w:eastAsia="en-US"/>
        </w:rPr>
        <w:t>), Ульчского (78,2</w:t>
      </w:r>
      <w:r w:rsidR="007D3F5C">
        <w:rPr>
          <w:rFonts w:eastAsia="Calibri"/>
          <w:sz w:val="24"/>
          <w:lang w:eastAsia="en-US"/>
        </w:rPr>
        <w:t>%</w:t>
      </w:r>
      <w:r w:rsidRPr="007D3F5C">
        <w:rPr>
          <w:rFonts w:eastAsia="Calibri"/>
          <w:sz w:val="24"/>
          <w:lang w:eastAsia="en-US"/>
        </w:rPr>
        <w:t xml:space="preserve">), Вяземского </w:t>
      </w:r>
      <w:r w:rsidR="007D3F5C">
        <w:rPr>
          <w:rFonts w:eastAsia="Calibri"/>
          <w:sz w:val="24"/>
          <w:lang w:eastAsia="en-US"/>
        </w:rPr>
        <w:t>(81,5%)</w:t>
      </w:r>
      <w:r w:rsidR="0024095C">
        <w:rPr>
          <w:rFonts w:eastAsia="Calibri"/>
          <w:sz w:val="24"/>
          <w:lang w:eastAsia="en-US"/>
        </w:rPr>
        <w:t xml:space="preserve"> районов</w:t>
      </w:r>
      <w:r w:rsidR="007D3F5C">
        <w:rPr>
          <w:rFonts w:eastAsia="Calibri"/>
          <w:sz w:val="24"/>
          <w:lang w:eastAsia="en-US"/>
        </w:rPr>
        <w:t>, г. Комсомольск-н</w:t>
      </w:r>
      <w:r w:rsidRPr="007D3F5C">
        <w:rPr>
          <w:rFonts w:eastAsia="Calibri"/>
          <w:sz w:val="24"/>
          <w:lang w:eastAsia="en-US"/>
        </w:rPr>
        <w:t>а-Амуре (84,9</w:t>
      </w:r>
      <w:r w:rsidR="007D3F5C">
        <w:rPr>
          <w:rFonts w:eastAsia="Calibri"/>
          <w:sz w:val="24"/>
          <w:lang w:eastAsia="en-US"/>
        </w:rPr>
        <w:t>%</w:t>
      </w:r>
      <w:r w:rsidRPr="007D3F5C">
        <w:rPr>
          <w:rFonts w:eastAsia="Calibri"/>
          <w:sz w:val="24"/>
          <w:lang w:eastAsia="en-US"/>
        </w:rPr>
        <w:t>).</w:t>
      </w:r>
    </w:p>
    <w:p w:rsidR="00EE6C05" w:rsidRPr="007D3F5C" w:rsidRDefault="00EE6C05" w:rsidP="00EE6C05">
      <w:pPr>
        <w:pStyle w:val="bodytext"/>
        <w:widowControl w:val="0"/>
        <w:tabs>
          <w:tab w:val="left" w:pos="720"/>
        </w:tabs>
        <w:rPr>
          <w:color w:val="000000"/>
        </w:rPr>
      </w:pPr>
      <w:r w:rsidRPr="007D3F5C">
        <w:rPr>
          <w:color w:val="000000"/>
        </w:rPr>
        <w:t>Охват учащихся начальных классов горячим питанием составил 96,4</w:t>
      </w:r>
      <w:r w:rsidR="007D3F5C">
        <w:rPr>
          <w:color w:val="000000"/>
        </w:rPr>
        <w:t>%</w:t>
      </w:r>
      <w:r w:rsidRPr="007D3F5C">
        <w:rPr>
          <w:color w:val="000000"/>
        </w:rPr>
        <w:t xml:space="preserve">. </w:t>
      </w:r>
    </w:p>
    <w:p w:rsidR="00EE6C05" w:rsidRPr="007D3F5C" w:rsidRDefault="00EE6C05" w:rsidP="00EE6C05">
      <w:pPr>
        <w:ind w:firstLine="709"/>
        <w:jc w:val="both"/>
        <w:rPr>
          <w:rFonts w:eastAsia="Calibri"/>
          <w:sz w:val="24"/>
          <w:lang w:eastAsia="en-US"/>
        </w:rPr>
      </w:pPr>
      <w:r w:rsidRPr="007D3F5C">
        <w:rPr>
          <w:rFonts w:eastAsia="Calibri"/>
          <w:sz w:val="24"/>
          <w:lang w:eastAsia="en-US"/>
        </w:rPr>
        <w:t>В рамках осуществления федерального государственного санитарно-эпидемиологического надзора в 2016-2017 учебном году проведена 261 проверка д</w:t>
      </w:r>
      <w:r w:rsidRPr="007D3F5C">
        <w:rPr>
          <w:rFonts w:eastAsia="Calibri"/>
          <w:sz w:val="24"/>
          <w:lang w:eastAsia="en-US"/>
        </w:rPr>
        <w:t>о</w:t>
      </w:r>
      <w:r w:rsidRPr="007D3F5C">
        <w:rPr>
          <w:rFonts w:eastAsia="Calibri"/>
          <w:sz w:val="24"/>
          <w:lang w:eastAsia="en-US"/>
        </w:rPr>
        <w:t>школьных и общеобразовательных организаций по вопросам организации питания детей. Кроме того, было проверено 28 поставщиков пищевых продуктов в образовательные о</w:t>
      </w:r>
      <w:r w:rsidRPr="007D3F5C">
        <w:rPr>
          <w:rFonts w:eastAsia="Calibri"/>
          <w:sz w:val="24"/>
          <w:lang w:eastAsia="en-US"/>
        </w:rPr>
        <w:t>р</w:t>
      </w:r>
      <w:r w:rsidRPr="007D3F5C">
        <w:rPr>
          <w:rFonts w:eastAsia="Calibri"/>
          <w:sz w:val="24"/>
          <w:lang w:eastAsia="en-US"/>
        </w:rPr>
        <w:t>ганизации.</w:t>
      </w:r>
    </w:p>
    <w:p w:rsidR="00EE6C05" w:rsidRPr="007D3F5C" w:rsidRDefault="00EE6C05" w:rsidP="00EE6C05">
      <w:pPr>
        <w:ind w:firstLine="709"/>
        <w:jc w:val="both"/>
        <w:rPr>
          <w:rFonts w:eastAsia="Calibri"/>
          <w:sz w:val="24"/>
          <w:lang w:eastAsia="en-US"/>
        </w:rPr>
      </w:pPr>
      <w:r w:rsidRPr="007D3F5C">
        <w:rPr>
          <w:rFonts w:eastAsia="Calibri"/>
          <w:sz w:val="24"/>
          <w:lang w:eastAsia="en-US"/>
        </w:rPr>
        <w:t>Основными нарушениями, выявленными в ходе контрольно-надзорных меропри</w:t>
      </w:r>
      <w:r w:rsidRPr="007D3F5C">
        <w:rPr>
          <w:rFonts w:eastAsia="Calibri"/>
          <w:sz w:val="24"/>
          <w:lang w:eastAsia="en-US"/>
        </w:rPr>
        <w:t>я</w:t>
      </w:r>
      <w:r w:rsidRPr="007D3F5C">
        <w:rPr>
          <w:rFonts w:eastAsia="Calibri"/>
          <w:sz w:val="24"/>
          <w:lang w:eastAsia="en-US"/>
        </w:rPr>
        <w:t>тий, являются: невыполнение примерных меню, в том числе несоблюдение норм питания по основным пищевым продуктам (мясо, молоко, творог, рыба, свежие фрукты, овощи, соки), нарушение санитарно-эпидемиологического режима на пищеблоках.</w:t>
      </w:r>
    </w:p>
    <w:p w:rsidR="00EE6C05" w:rsidRPr="007D3F5C" w:rsidRDefault="00EE6C05" w:rsidP="00EE6C05">
      <w:pPr>
        <w:tabs>
          <w:tab w:val="left" w:pos="720"/>
          <w:tab w:val="left" w:pos="5400"/>
        </w:tabs>
        <w:ind w:firstLine="709"/>
        <w:jc w:val="both"/>
        <w:rPr>
          <w:rFonts w:eastAsia="Calibri"/>
          <w:sz w:val="24"/>
          <w:lang w:eastAsia="en-US"/>
        </w:rPr>
      </w:pPr>
      <w:r w:rsidRPr="007D3F5C">
        <w:rPr>
          <w:rFonts w:eastAsia="Calibri"/>
          <w:sz w:val="24"/>
          <w:lang w:eastAsia="en-US"/>
        </w:rPr>
        <w:t>Наиболее пристального внимания требует вопрос обеспечения физиологически полноценным питанием школьников и, в первую очередь, льготной категории (из мал</w:t>
      </w:r>
      <w:r w:rsidRPr="007D3F5C">
        <w:rPr>
          <w:rFonts w:eastAsia="Calibri"/>
          <w:sz w:val="24"/>
          <w:lang w:eastAsia="en-US"/>
        </w:rPr>
        <w:t>о</w:t>
      </w:r>
      <w:r w:rsidRPr="007D3F5C">
        <w:rPr>
          <w:rFonts w:eastAsia="Calibri"/>
          <w:sz w:val="24"/>
          <w:lang w:eastAsia="en-US"/>
        </w:rPr>
        <w:t>обеспеченных и многодетных семей), которые получают питание по месту учебы за сре</w:t>
      </w:r>
      <w:r w:rsidRPr="007D3F5C">
        <w:rPr>
          <w:rFonts w:eastAsia="Calibri"/>
          <w:sz w:val="24"/>
          <w:lang w:eastAsia="en-US"/>
        </w:rPr>
        <w:t>д</w:t>
      </w:r>
      <w:r w:rsidRPr="007D3F5C">
        <w:rPr>
          <w:rFonts w:eastAsia="Calibri"/>
          <w:sz w:val="24"/>
          <w:lang w:eastAsia="en-US"/>
        </w:rPr>
        <w:t>ства краевого и муниципальных бюджетов. Дотируемая из бюджетов сумма не позволяет обеспечить выполнение перспективных меню в полном объеме, в связи с чем, объем гот</w:t>
      </w:r>
      <w:r w:rsidRPr="007D3F5C">
        <w:rPr>
          <w:rFonts w:eastAsia="Calibri"/>
          <w:sz w:val="24"/>
          <w:lang w:eastAsia="en-US"/>
        </w:rPr>
        <w:t>о</w:t>
      </w:r>
      <w:r w:rsidRPr="007D3F5C">
        <w:rPr>
          <w:rFonts w:eastAsia="Calibri"/>
          <w:sz w:val="24"/>
          <w:lang w:eastAsia="en-US"/>
        </w:rPr>
        <w:t>вых блюд (мясных, рыбных, овощных, творожных) сокращается в 1,2-1,5 раза, исключ</w:t>
      </w:r>
      <w:r w:rsidRPr="007D3F5C">
        <w:rPr>
          <w:rFonts w:eastAsia="Calibri"/>
          <w:sz w:val="24"/>
          <w:lang w:eastAsia="en-US"/>
        </w:rPr>
        <w:t>а</w:t>
      </w:r>
      <w:r w:rsidRPr="007D3F5C">
        <w:rPr>
          <w:rFonts w:eastAsia="Calibri"/>
          <w:sz w:val="24"/>
          <w:lang w:eastAsia="en-US"/>
        </w:rPr>
        <w:t>ются из меню сыр, яйца, салаты из свежих или вареных овощей.</w:t>
      </w:r>
    </w:p>
    <w:p w:rsidR="00EE6C05" w:rsidRPr="007D3F5C" w:rsidRDefault="00EE6C05" w:rsidP="00EE6C05">
      <w:pPr>
        <w:ind w:firstLine="709"/>
        <w:jc w:val="both"/>
        <w:rPr>
          <w:rFonts w:eastAsia="Calibri"/>
          <w:sz w:val="24"/>
          <w:lang w:eastAsia="en-US"/>
        </w:rPr>
      </w:pPr>
      <w:r w:rsidRPr="007D3F5C">
        <w:rPr>
          <w:rFonts w:eastAsia="Calibri"/>
          <w:sz w:val="24"/>
          <w:lang w:eastAsia="en-US"/>
        </w:rPr>
        <w:t xml:space="preserve">В целях обеспечения детей из малоимущих семей полноценным питанием по месту учебы по результатам проверок </w:t>
      </w:r>
      <w:r w:rsidR="005070B8" w:rsidRPr="007D3F5C">
        <w:rPr>
          <w:rFonts w:eastAsia="Calibri"/>
          <w:sz w:val="24"/>
          <w:lang w:eastAsia="en-US"/>
        </w:rPr>
        <w:t xml:space="preserve">Управлением </w:t>
      </w:r>
      <w:r w:rsidRPr="007D3F5C">
        <w:rPr>
          <w:rFonts w:eastAsia="Calibri"/>
          <w:sz w:val="24"/>
          <w:lang w:eastAsia="en-US"/>
        </w:rPr>
        <w:t>направлены предложения по вопросу улу</w:t>
      </w:r>
      <w:r w:rsidRPr="007D3F5C">
        <w:rPr>
          <w:rFonts w:eastAsia="Calibri"/>
          <w:sz w:val="24"/>
          <w:lang w:eastAsia="en-US"/>
        </w:rPr>
        <w:t>ч</w:t>
      </w:r>
      <w:r w:rsidRPr="007D3F5C">
        <w:rPr>
          <w:rFonts w:eastAsia="Calibri"/>
          <w:sz w:val="24"/>
          <w:lang w:eastAsia="en-US"/>
        </w:rPr>
        <w:t>шения питания учащихся, в том числе финансирования 2-х-разового горячего питания д</w:t>
      </w:r>
      <w:r w:rsidRPr="007D3F5C">
        <w:rPr>
          <w:rFonts w:eastAsia="Calibri"/>
          <w:sz w:val="24"/>
          <w:lang w:eastAsia="en-US"/>
        </w:rPr>
        <w:t>е</w:t>
      </w:r>
      <w:r w:rsidRPr="007D3F5C">
        <w:rPr>
          <w:rFonts w:eastAsia="Calibri"/>
          <w:sz w:val="24"/>
          <w:lang w:eastAsia="en-US"/>
        </w:rPr>
        <w:t>тей из малоимущих и многодетных семей в полном объеме.</w:t>
      </w:r>
    </w:p>
    <w:p w:rsidR="00EE6C05" w:rsidRPr="007D3F5C" w:rsidRDefault="00EE6C05" w:rsidP="00EE6C05">
      <w:pPr>
        <w:tabs>
          <w:tab w:val="left" w:pos="720"/>
          <w:tab w:val="left" w:pos="5400"/>
        </w:tabs>
        <w:ind w:firstLine="709"/>
        <w:jc w:val="both"/>
        <w:rPr>
          <w:rFonts w:eastAsia="Calibri"/>
          <w:sz w:val="24"/>
          <w:lang w:eastAsia="en-US"/>
        </w:rPr>
      </w:pPr>
      <w:r w:rsidRPr="007D3F5C">
        <w:rPr>
          <w:rFonts w:eastAsia="Calibri"/>
          <w:sz w:val="24"/>
          <w:lang w:eastAsia="en-US"/>
        </w:rPr>
        <w:t>В 2017 г</w:t>
      </w:r>
      <w:r w:rsidR="005070B8">
        <w:rPr>
          <w:rFonts w:eastAsia="Calibri"/>
          <w:sz w:val="24"/>
          <w:lang w:eastAsia="en-US"/>
        </w:rPr>
        <w:t>.</w:t>
      </w:r>
      <w:r w:rsidRPr="007D3F5C">
        <w:rPr>
          <w:rFonts w:eastAsia="Calibri"/>
          <w:sz w:val="24"/>
          <w:lang w:eastAsia="en-US"/>
        </w:rPr>
        <w:t xml:space="preserve"> не соответствовали требованиям безопасности готовые блюда в детских организованных коллективах:</w:t>
      </w:r>
    </w:p>
    <w:p w:rsidR="00EE6C05" w:rsidRPr="007D3F5C" w:rsidRDefault="00EE6C05" w:rsidP="00EE6C05">
      <w:pPr>
        <w:ind w:firstLine="709"/>
        <w:jc w:val="both"/>
        <w:rPr>
          <w:rFonts w:eastAsia="Calibri"/>
          <w:sz w:val="24"/>
          <w:lang w:eastAsia="en-US"/>
        </w:rPr>
      </w:pPr>
      <w:r w:rsidRPr="007D3F5C">
        <w:rPr>
          <w:rFonts w:eastAsia="Calibri"/>
          <w:sz w:val="24"/>
          <w:lang w:eastAsia="en-US"/>
        </w:rPr>
        <w:t>- по микробиологическим показателям в 3,8</w:t>
      </w:r>
      <w:r w:rsidR="007D3F5C">
        <w:rPr>
          <w:rFonts w:eastAsia="Calibri"/>
          <w:sz w:val="24"/>
          <w:lang w:eastAsia="en-US"/>
        </w:rPr>
        <w:t>%</w:t>
      </w:r>
      <w:r w:rsidRPr="007D3F5C">
        <w:rPr>
          <w:rFonts w:eastAsia="Calibri"/>
          <w:sz w:val="24"/>
          <w:lang w:eastAsia="en-US"/>
        </w:rPr>
        <w:t xml:space="preserve"> случаев (2016 г</w:t>
      </w:r>
      <w:r w:rsidR="005070B8">
        <w:rPr>
          <w:rFonts w:eastAsia="Calibri"/>
          <w:sz w:val="24"/>
          <w:lang w:eastAsia="en-US"/>
        </w:rPr>
        <w:t>.</w:t>
      </w:r>
      <w:r w:rsidRPr="007D3F5C">
        <w:rPr>
          <w:rFonts w:eastAsia="Calibri"/>
          <w:sz w:val="24"/>
          <w:lang w:eastAsia="en-US"/>
        </w:rPr>
        <w:t xml:space="preserve"> – 5,2</w:t>
      </w:r>
      <w:r w:rsidR="007D3F5C">
        <w:rPr>
          <w:rFonts w:eastAsia="Calibri"/>
          <w:sz w:val="24"/>
          <w:lang w:eastAsia="en-US"/>
        </w:rPr>
        <w:t>%</w:t>
      </w:r>
      <w:r w:rsidRPr="007D3F5C">
        <w:rPr>
          <w:rFonts w:eastAsia="Calibri"/>
          <w:sz w:val="24"/>
          <w:lang w:eastAsia="en-US"/>
        </w:rPr>
        <w:t>);</w:t>
      </w:r>
    </w:p>
    <w:p w:rsidR="00EE6C05" w:rsidRPr="007D3F5C" w:rsidRDefault="00EE6C05" w:rsidP="00EE6C05">
      <w:pPr>
        <w:ind w:firstLine="709"/>
        <w:jc w:val="both"/>
        <w:rPr>
          <w:rFonts w:eastAsia="Calibri"/>
          <w:sz w:val="24"/>
          <w:lang w:eastAsia="en-US"/>
        </w:rPr>
      </w:pPr>
      <w:r w:rsidRPr="007D3F5C">
        <w:rPr>
          <w:rFonts w:eastAsia="Calibri"/>
          <w:sz w:val="24"/>
          <w:lang w:eastAsia="en-US"/>
        </w:rPr>
        <w:t>- по показателям калорийности и полноте вложения – в 8,9</w:t>
      </w:r>
      <w:r w:rsidR="007D3F5C">
        <w:rPr>
          <w:rFonts w:eastAsia="Calibri"/>
          <w:sz w:val="24"/>
          <w:lang w:eastAsia="en-US"/>
        </w:rPr>
        <w:t>%</w:t>
      </w:r>
      <w:r w:rsidRPr="007D3F5C">
        <w:rPr>
          <w:rFonts w:eastAsia="Calibri"/>
          <w:sz w:val="24"/>
          <w:lang w:eastAsia="en-US"/>
        </w:rPr>
        <w:t xml:space="preserve"> случаев (2016 г</w:t>
      </w:r>
      <w:r w:rsidR="005070B8">
        <w:rPr>
          <w:rFonts w:eastAsia="Calibri"/>
          <w:sz w:val="24"/>
          <w:lang w:eastAsia="en-US"/>
        </w:rPr>
        <w:t>.</w:t>
      </w:r>
      <w:r w:rsidRPr="007D3F5C">
        <w:rPr>
          <w:rFonts w:eastAsia="Calibri"/>
          <w:sz w:val="24"/>
          <w:lang w:eastAsia="en-US"/>
        </w:rPr>
        <w:t xml:space="preserve"> – 10,1</w:t>
      </w:r>
      <w:r w:rsidR="007D3F5C">
        <w:rPr>
          <w:rFonts w:eastAsia="Calibri"/>
          <w:sz w:val="24"/>
          <w:lang w:eastAsia="en-US"/>
        </w:rPr>
        <w:t>%</w:t>
      </w:r>
      <w:r w:rsidRPr="007D3F5C">
        <w:rPr>
          <w:rFonts w:eastAsia="Calibri"/>
          <w:sz w:val="24"/>
          <w:lang w:eastAsia="en-US"/>
        </w:rPr>
        <w:t>).</w:t>
      </w:r>
    </w:p>
    <w:p w:rsidR="00EE6C05" w:rsidRPr="00CF4505" w:rsidRDefault="00EE6C05" w:rsidP="00EE6C05">
      <w:pPr>
        <w:ind w:firstLine="709"/>
        <w:jc w:val="both"/>
        <w:rPr>
          <w:rFonts w:eastAsia="Calibri"/>
          <w:sz w:val="24"/>
          <w:lang w:eastAsia="en-US"/>
        </w:rPr>
      </w:pPr>
      <w:r w:rsidRPr="007D3F5C">
        <w:rPr>
          <w:rFonts w:eastAsia="Calibri"/>
          <w:sz w:val="24"/>
          <w:lang w:eastAsia="en-US"/>
        </w:rPr>
        <w:t>В адрес Управления и территориальных отделов в 2016-2017 учебном году пост</w:t>
      </w:r>
      <w:r w:rsidRPr="007D3F5C">
        <w:rPr>
          <w:rFonts w:eastAsia="Calibri"/>
          <w:sz w:val="24"/>
          <w:lang w:eastAsia="en-US"/>
        </w:rPr>
        <w:t>у</w:t>
      </w:r>
      <w:r w:rsidRPr="007D3F5C">
        <w:rPr>
          <w:rFonts w:eastAsia="Calibri"/>
          <w:sz w:val="24"/>
          <w:lang w:eastAsia="en-US"/>
        </w:rPr>
        <w:t xml:space="preserve">пило 18 обращения граждан на неудовлетворительную организацию питания в детских </w:t>
      </w:r>
      <w:r w:rsidRPr="007D3F5C">
        <w:rPr>
          <w:rFonts w:eastAsia="Calibri"/>
          <w:sz w:val="24"/>
          <w:lang w:eastAsia="en-US"/>
        </w:rPr>
        <w:lastRenderedPageBreak/>
        <w:t>коллективах. По всем обращениям были проведены проверки и приняты соответствующие меры</w:t>
      </w:r>
      <w:r w:rsidRPr="00CF4505">
        <w:rPr>
          <w:rFonts w:eastAsia="Calibri"/>
          <w:sz w:val="24"/>
          <w:lang w:eastAsia="en-US"/>
        </w:rPr>
        <w:t>, направленные на соблюдение требований санитарного законодательства.</w:t>
      </w:r>
    </w:p>
    <w:p w:rsidR="00EE6C05" w:rsidRPr="00CF4505" w:rsidRDefault="00EE6C05" w:rsidP="007D3F5C">
      <w:pPr>
        <w:ind w:firstLine="709"/>
        <w:jc w:val="both"/>
        <w:rPr>
          <w:rFonts w:eastAsia="Calibri"/>
          <w:sz w:val="24"/>
          <w:lang w:eastAsia="en-US"/>
        </w:rPr>
      </w:pPr>
      <w:r w:rsidRPr="00CF4505">
        <w:rPr>
          <w:rFonts w:eastAsia="Calibri"/>
          <w:sz w:val="24"/>
          <w:lang w:eastAsia="en-US"/>
        </w:rPr>
        <w:t>Специалистами Управления за нарушения санитарного законодательства при орг</w:t>
      </w:r>
      <w:r w:rsidRPr="00CF4505">
        <w:rPr>
          <w:rFonts w:eastAsia="Calibri"/>
          <w:sz w:val="24"/>
          <w:lang w:eastAsia="en-US"/>
        </w:rPr>
        <w:t>а</w:t>
      </w:r>
      <w:r w:rsidRPr="00CF4505">
        <w:rPr>
          <w:rFonts w:eastAsia="Calibri"/>
          <w:sz w:val="24"/>
          <w:lang w:eastAsia="en-US"/>
        </w:rPr>
        <w:t>низации питания детей в детских организованных коллективах составлено 387 протоколов об административных правонарушениях, наложено штрафов на общую сумму 2</w:t>
      </w:r>
      <w:r w:rsidR="005070B8">
        <w:rPr>
          <w:rFonts w:eastAsia="Calibri"/>
          <w:sz w:val="24"/>
          <w:lang w:eastAsia="en-US"/>
        </w:rPr>
        <w:t xml:space="preserve"> </w:t>
      </w:r>
      <w:r w:rsidRPr="00CF4505">
        <w:rPr>
          <w:rFonts w:eastAsia="Calibri"/>
          <w:sz w:val="24"/>
          <w:lang w:eastAsia="en-US"/>
        </w:rPr>
        <w:t>833,7 т</w:t>
      </w:r>
      <w:r w:rsidRPr="00CF4505">
        <w:rPr>
          <w:rFonts w:eastAsia="Calibri"/>
          <w:sz w:val="24"/>
          <w:lang w:eastAsia="en-US"/>
        </w:rPr>
        <w:t>ы</w:t>
      </w:r>
      <w:r w:rsidRPr="00CF4505">
        <w:rPr>
          <w:rFonts w:eastAsia="Calibri"/>
          <w:sz w:val="24"/>
          <w:lang w:eastAsia="en-US"/>
        </w:rPr>
        <w:t>сяч рублей. Вынесено 4 постановления о приостановлении деятельности объектов, ос</w:t>
      </w:r>
      <w:r w:rsidRPr="00CF4505">
        <w:rPr>
          <w:rFonts w:eastAsia="Calibri"/>
          <w:sz w:val="24"/>
          <w:lang w:eastAsia="en-US"/>
        </w:rPr>
        <w:t>у</w:t>
      </w:r>
      <w:r w:rsidRPr="00CF4505">
        <w:rPr>
          <w:rFonts w:eastAsia="Calibri"/>
          <w:sz w:val="24"/>
          <w:lang w:eastAsia="en-US"/>
        </w:rPr>
        <w:t xml:space="preserve">ществляющих организацию питания детей. </w:t>
      </w:r>
    </w:p>
    <w:p w:rsidR="00EE6C05" w:rsidRPr="00CF4505" w:rsidRDefault="00EE6C05" w:rsidP="007D3F5C">
      <w:pPr>
        <w:pStyle w:val="HTML6"/>
        <w:tabs>
          <w:tab w:val="left" w:pos="709"/>
        </w:tabs>
        <w:ind w:firstLine="709"/>
        <w:jc w:val="both"/>
        <w:rPr>
          <w:rFonts w:ascii="Times New Roman" w:hAnsi="Times New Roman" w:cs="Times New Roman"/>
          <w:sz w:val="24"/>
          <w:szCs w:val="24"/>
        </w:rPr>
      </w:pPr>
      <w:r w:rsidRPr="00CF4505">
        <w:rPr>
          <w:rFonts w:ascii="Times New Roman" w:hAnsi="Times New Roman" w:cs="Times New Roman"/>
          <w:sz w:val="24"/>
          <w:szCs w:val="24"/>
        </w:rPr>
        <w:t>В целях реализации поручения Правительства Российской Федерации Управлением проведены внеплановые проверки юридических лиц и индивидуальных предпринимат</w:t>
      </w:r>
      <w:r w:rsidRPr="00CF4505">
        <w:rPr>
          <w:rFonts w:ascii="Times New Roman" w:hAnsi="Times New Roman" w:cs="Times New Roman"/>
          <w:sz w:val="24"/>
          <w:szCs w:val="24"/>
        </w:rPr>
        <w:t>е</w:t>
      </w:r>
      <w:r w:rsidRPr="00CF4505">
        <w:rPr>
          <w:rFonts w:ascii="Times New Roman" w:hAnsi="Times New Roman" w:cs="Times New Roman"/>
          <w:sz w:val="24"/>
          <w:szCs w:val="24"/>
        </w:rPr>
        <w:t>лей, осуществляющих деятельность в области организации и проведения культурно-массовых мероприятий, оказания услуг общественного питания, производства и реализ</w:t>
      </w:r>
      <w:r w:rsidRPr="00CF4505">
        <w:rPr>
          <w:rFonts w:ascii="Times New Roman" w:hAnsi="Times New Roman" w:cs="Times New Roman"/>
          <w:sz w:val="24"/>
          <w:szCs w:val="24"/>
        </w:rPr>
        <w:t>а</w:t>
      </w:r>
      <w:r w:rsidRPr="00CF4505">
        <w:rPr>
          <w:rFonts w:ascii="Times New Roman" w:hAnsi="Times New Roman" w:cs="Times New Roman"/>
          <w:sz w:val="24"/>
          <w:szCs w:val="24"/>
        </w:rPr>
        <w:t>ции пищевых продуктов, оказания гостиничных услуг и эксплуатации общежитий при подготовке и проведении новогодних елок.</w:t>
      </w:r>
    </w:p>
    <w:p w:rsidR="00EE6C05" w:rsidRPr="00CF4505" w:rsidRDefault="00EE6C05" w:rsidP="00522FFA">
      <w:pPr>
        <w:tabs>
          <w:tab w:val="left" w:pos="720"/>
          <w:tab w:val="left" w:pos="5760"/>
        </w:tabs>
        <w:ind w:firstLine="709"/>
        <w:jc w:val="both"/>
        <w:rPr>
          <w:sz w:val="24"/>
        </w:rPr>
      </w:pPr>
      <w:r w:rsidRPr="00CF4505">
        <w:rPr>
          <w:sz w:val="24"/>
        </w:rPr>
        <w:t>Проверено 65 учреждений и предприятий, нарушения требований санитарного з</w:t>
      </w:r>
      <w:r w:rsidRPr="00CF4505">
        <w:rPr>
          <w:sz w:val="24"/>
        </w:rPr>
        <w:t>а</w:t>
      </w:r>
      <w:r w:rsidRPr="00CF4505">
        <w:rPr>
          <w:sz w:val="24"/>
        </w:rPr>
        <w:t>конодательства выявлены на 41 объекте, по результатам проверок составлено 73 проток</w:t>
      </w:r>
      <w:r w:rsidRPr="00CF4505">
        <w:rPr>
          <w:sz w:val="24"/>
        </w:rPr>
        <w:t>о</w:t>
      </w:r>
      <w:r w:rsidRPr="00CF4505">
        <w:rPr>
          <w:sz w:val="24"/>
        </w:rPr>
        <w:t xml:space="preserve">ла об административном правонарушении. </w:t>
      </w:r>
    </w:p>
    <w:p w:rsidR="00EE6C05" w:rsidRPr="00CF4505" w:rsidRDefault="00EE6C05" w:rsidP="00522FFA">
      <w:pPr>
        <w:autoSpaceDE w:val="0"/>
        <w:autoSpaceDN w:val="0"/>
        <w:adjustRightInd w:val="0"/>
        <w:ind w:firstLine="709"/>
        <w:jc w:val="both"/>
        <w:rPr>
          <w:sz w:val="24"/>
        </w:rPr>
      </w:pPr>
      <w:r w:rsidRPr="00CF4505">
        <w:rPr>
          <w:bCs/>
          <w:sz w:val="24"/>
        </w:rPr>
        <w:t>Обеспечение населения безопасной питьевой водой неизменно является</w:t>
      </w:r>
      <w:r w:rsidR="00B2172E">
        <w:rPr>
          <w:bCs/>
          <w:sz w:val="24"/>
        </w:rPr>
        <w:t xml:space="preserve"> </w:t>
      </w:r>
      <w:r w:rsidRPr="00CF4505">
        <w:rPr>
          <w:sz w:val="24"/>
        </w:rPr>
        <w:t xml:space="preserve">важным направлением деятельности Управления. </w:t>
      </w:r>
    </w:p>
    <w:p w:rsidR="00EE6C05" w:rsidRPr="00CF4505" w:rsidRDefault="00EE6C05" w:rsidP="00522FFA">
      <w:pPr>
        <w:autoSpaceDE w:val="0"/>
        <w:autoSpaceDN w:val="0"/>
        <w:adjustRightInd w:val="0"/>
        <w:ind w:firstLine="709"/>
        <w:jc w:val="both"/>
        <w:rPr>
          <w:sz w:val="24"/>
        </w:rPr>
      </w:pPr>
      <w:r w:rsidRPr="00CF4505">
        <w:rPr>
          <w:sz w:val="24"/>
        </w:rPr>
        <w:t>Доброкачественной и условно доброкачественной питьевой водой в 2017 г</w:t>
      </w:r>
      <w:r w:rsidR="005070B8">
        <w:rPr>
          <w:sz w:val="24"/>
        </w:rPr>
        <w:t>.</w:t>
      </w:r>
      <w:r w:rsidRPr="00CF4505">
        <w:rPr>
          <w:sz w:val="24"/>
        </w:rPr>
        <w:t xml:space="preserve"> было обеспечено 83,4</w:t>
      </w:r>
      <w:r w:rsidR="007D3F5C" w:rsidRPr="00CF4505">
        <w:rPr>
          <w:sz w:val="24"/>
        </w:rPr>
        <w:t>%</w:t>
      </w:r>
      <w:r w:rsidRPr="00CF4505">
        <w:rPr>
          <w:sz w:val="24"/>
        </w:rPr>
        <w:t xml:space="preserve"> населения</w:t>
      </w:r>
      <w:r w:rsidR="00B2172E">
        <w:rPr>
          <w:sz w:val="24"/>
        </w:rPr>
        <w:t xml:space="preserve"> </w:t>
      </w:r>
      <w:r w:rsidRPr="00CF4505">
        <w:rPr>
          <w:sz w:val="24"/>
        </w:rPr>
        <w:t>или 1 112 451 человек, что на 1,8</w:t>
      </w:r>
      <w:r w:rsidR="007D3F5C" w:rsidRPr="00CF4505">
        <w:rPr>
          <w:sz w:val="24"/>
        </w:rPr>
        <w:t>%</w:t>
      </w:r>
      <w:r w:rsidRPr="00CF4505">
        <w:rPr>
          <w:sz w:val="24"/>
        </w:rPr>
        <w:t xml:space="preserve"> выше, чем в 2016 г</w:t>
      </w:r>
      <w:r w:rsidR="005070B8">
        <w:rPr>
          <w:sz w:val="24"/>
        </w:rPr>
        <w:t>.</w:t>
      </w:r>
      <w:r w:rsidRPr="00CF4505">
        <w:rPr>
          <w:sz w:val="24"/>
        </w:rPr>
        <w:t xml:space="preserve"> (81,6</w:t>
      </w:r>
      <w:r w:rsidR="007D3F5C" w:rsidRPr="00CF4505">
        <w:rPr>
          <w:sz w:val="24"/>
        </w:rPr>
        <w:t>%</w:t>
      </w:r>
      <w:r w:rsidRPr="00CF4505">
        <w:rPr>
          <w:sz w:val="24"/>
        </w:rPr>
        <w:t xml:space="preserve"> населения или 1 089 214 человек). </w:t>
      </w:r>
    </w:p>
    <w:p w:rsidR="007D3F5C" w:rsidRPr="007D3F5C" w:rsidRDefault="00EE6C05" w:rsidP="00522FFA">
      <w:pPr>
        <w:ind w:firstLine="709"/>
        <w:jc w:val="both"/>
        <w:rPr>
          <w:sz w:val="24"/>
        </w:rPr>
      </w:pPr>
      <w:r w:rsidRPr="00CF4505">
        <w:rPr>
          <w:sz w:val="24"/>
        </w:rPr>
        <w:t>Доля населения, проживающего как в городских, так и в сельских поселениях, обеспеченного питьевой водой, соответствующей санитарно-эпидемиологическим треб</w:t>
      </w:r>
      <w:r w:rsidRPr="00CF4505">
        <w:rPr>
          <w:sz w:val="24"/>
        </w:rPr>
        <w:t>о</w:t>
      </w:r>
      <w:r w:rsidRPr="00CF4505">
        <w:rPr>
          <w:sz w:val="24"/>
        </w:rPr>
        <w:t>ваниям, увеличилась и составила в 2017 г</w:t>
      </w:r>
      <w:r w:rsidR="005070B8">
        <w:rPr>
          <w:sz w:val="24"/>
        </w:rPr>
        <w:t>.</w:t>
      </w:r>
      <w:r w:rsidRPr="00CF4505">
        <w:rPr>
          <w:sz w:val="24"/>
        </w:rPr>
        <w:t xml:space="preserve"> 95,1</w:t>
      </w:r>
      <w:r w:rsidR="007D3F5C" w:rsidRPr="00CF4505">
        <w:rPr>
          <w:sz w:val="24"/>
        </w:rPr>
        <w:t>%</w:t>
      </w:r>
      <w:r w:rsidRPr="00CF4505">
        <w:rPr>
          <w:sz w:val="24"/>
        </w:rPr>
        <w:t xml:space="preserve"> для городских поселений (2016 г. – 94,1</w:t>
      </w:r>
      <w:r w:rsidR="007D3F5C" w:rsidRPr="00CF4505">
        <w:rPr>
          <w:sz w:val="24"/>
        </w:rPr>
        <w:t>%</w:t>
      </w:r>
      <w:r w:rsidRPr="00CF4505">
        <w:rPr>
          <w:sz w:val="24"/>
        </w:rPr>
        <w:t>) и 30,3</w:t>
      </w:r>
      <w:r w:rsidR="007D3F5C" w:rsidRPr="00CF4505">
        <w:rPr>
          <w:sz w:val="24"/>
        </w:rPr>
        <w:t>%</w:t>
      </w:r>
      <w:r w:rsidRPr="00CF4505">
        <w:rPr>
          <w:sz w:val="24"/>
        </w:rPr>
        <w:t xml:space="preserve"> - для сельского населения (2016 </w:t>
      </w:r>
      <w:r w:rsidR="005070B8">
        <w:rPr>
          <w:sz w:val="24"/>
        </w:rPr>
        <w:t xml:space="preserve">г. </w:t>
      </w:r>
      <w:r w:rsidRPr="00CF4505">
        <w:rPr>
          <w:sz w:val="24"/>
        </w:rPr>
        <w:t>– 24,9</w:t>
      </w:r>
      <w:r w:rsidR="007D3F5C" w:rsidRPr="00CF4505">
        <w:rPr>
          <w:sz w:val="24"/>
        </w:rPr>
        <w:t>%</w:t>
      </w:r>
      <w:r w:rsidRPr="00CF4505">
        <w:rPr>
          <w:sz w:val="24"/>
        </w:rPr>
        <w:t>).</w:t>
      </w:r>
      <w:r w:rsidR="007D3F5C" w:rsidRPr="007D3F5C">
        <w:rPr>
          <w:sz w:val="24"/>
        </w:rPr>
        <w:t xml:space="preserve"> </w:t>
      </w:r>
    </w:p>
    <w:p w:rsidR="00EE6C05" w:rsidRPr="001160FE" w:rsidRDefault="00EE6C05" w:rsidP="001160FE">
      <w:pPr>
        <w:ind w:firstLine="709"/>
        <w:jc w:val="both"/>
        <w:rPr>
          <w:sz w:val="24"/>
        </w:rPr>
      </w:pPr>
      <w:r w:rsidRPr="001160FE">
        <w:rPr>
          <w:sz w:val="24"/>
        </w:rPr>
        <w:t>Состояние подземных, так и поверхностных источников централизованного пить</w:t>
      </w:r>
      <w:r w:rsidRPr="001160FE">
        <w:rPr>
          <w:sz w:val="24"/>
        </w:rPr>
        <w:t>е</w:t>
      </w:r>
      <w:r w:rsidRPr="001160FE">
        <w:rPr>
          <w:sz w:val="24"/>
        </w:rPr>
        <w:t>вого водоснабжения, а также качество воды в местах водозабора за последние 3 года н</w:t>
      </w:r>
      <w:r w:rsidRPr="001160FE">
        <w:rPr>
          <w:sz w:val="24"/>
        </w:rPr>
        <w:t>е</w:t>
      </w:r>
      <w:r w:rsidRPr="001160FE">
        <w:rPr>
          <w:sz w:val="24"/>
        </w:rPr>
        <w:t xml:space="preserve">сколько улучшились. </w:t>
      </w:r>
    </w:p>
    <w:p w:rsidR="00EE6C05" w:rsidRPr="001160FE" w:rsidRDefault="00EE6C05" w:rsidP="001160FE">
      <w:pPr>
        <w:tabs>
          <w:tab w:val="left" w:pos="709"/>
        </w:tabs>
        <w:autoSpaceDE w:val="0"/>
        <w:autoSpaceDN w:val="0"/>
        <w:adjustRightInd w:val="0"/>
        <w:ind w:firstLine="709"/>
        <w:jc w:val="both"/>
        <w:rPr>
          <w:bCs/>
          <w:sz w:val="24"/>
        </w:rPr>
      </w:pPr>
      <w:r w:rsidRPr="001160FE">
        <w:rPr>
          <w:sz w:val="24"/>
        </w:rPr>
        <w:t>По итогам 2017 г</w:t>
      </w:r>
      <w:r w:rsidR="005070B8">
        <w:rPr>
          <w:sz w:val="24"/>
        </w:rPr>
        <w:t>.</w:t>
      </w:r>
      <w:r w:rsidRPr="001160FE">
        <w:rPr>
          <w:sz w:val="24"/>
        </w:rPr>
        <w:t>, не соответствуют предъявляемым санитарно-эпидемиологическим требованиям,</w:t>
      </w:r>
      <w:r w:rsidRPr="001160FE">
        <w:rPr>
          <w:bCs/>
          <w:sz w:val="24"/>
        </w:rPr>
        <w:t xml:space="preserve"> на которых установлены нарушения в организации зон санитарной охраны, 2</w:t>
      </w:r>
      <w:r w:rsidR="00CF4505" w:rsidRPr="001160FE">
        <w:rPr>
          <w:bCs/>
          <w:sz w:val="24"/>
        </w:rPr>
        <w:t>5,0% поверхностных источников,</w:t>
      </w:r>
      <w:r w:rsidRPr="001160FE">
        <w:rPr>
          <w:bCs/>
          <w:sz w:val="24"/>
        </w:rPr>
        <w:t xml:space="preserve"> и 20,3</w:t>
      </w:r>
      <w:r w:rsidR="007D3F5C" w:rsidRPr="001160FE">
        <w:rPr>
          <w:bCs/>
          <w:sz w:val="24"/>
        </w:rPr>
        <w:t>%</w:t>
      </w:r>
      <w:r w:rsidRPr="001160FE">
        <w:rPr>
          <w:bCs/>
          <w:sz w:val="24"/>
        </w:rPr>
        <w:t xml:space="preserve"> подземных источников. </w:t>
      </w:r>
    </w:p>
    <w:p w:rsidR="00EE6C05" w:rsidRPr="001160FE" w:rsidRDefault="00EE6C05" w:rsidP="001160FE">
      <w:pPr>
        <w:ind w:firstLine="709"/>
        <w:jc w:val="both"/>
        <w:rPr>
          <w:bCs/>
          <w:sz w:val="24"/>
        </w:rPr>
      </w:pPr>
      <w:r w:rsidRPr="001160FE">
        <w:rPr>
          <w:bCs/>
          <w:sz w:val="24"/>
        </w:rPr>
        <w:t>Основными причинами несоответствия источников санитарно-эпидемиологическим требованиям является сброс неочищенных сточных вод либо нед</w:t>
      </w:r>
      <w:r w:rsidRPr="001160FE">
        <w:rPr>
          <w:bCs/>
          <w:sz w:val="24"/>
        </w:rPr>
        <w:t>о</w:t>
      </w:r>
      <w:r w:rsidRPr="001160FE">
        <w:rPr>
          <w:bCs/>
          <w:sz w:val="24"/>
        </w:rPr>
        <w:t>статочно очищенных сточных вод в поверхностные водные объекты и отсутствие зон с</w:t>
      </w:r>
      <w:r w:rsidRPr="001160FE">
        <w:rPr>
          <w:bCs/>
          <w:sz w:val="24"/>
        </w:rPr>
        <w:t>а</w:t>
      </w:r>
      <w:r w:rsidRPr="001160FE">
        <w:rPr>
          <w:bCs/>
          <w:sz w:val="24"/>
        </w:rPr>
        <w:t>нитарной охраны источников.</w:t>
      </w:r>
    </w:p>
    <w:p w:rsidR="00EE6C05" w:rsidRPr="001160FE" w:rsidRDefault="00EE6C05" w:rsidP="001160FE">
      <w:pPr>
        <w:ind w:firstLine="709"/>
        <w:jc w:val="both"/>
        <w:rPr>
          <w:bCs/>
          <w:sz w:val="24"/>
        </w:rPr>
      </w:pPr>
      <w:r w:rsidRPr="001160FE">
        <w:rPr>
          <w:bCs/>
          <w:sz w:val="24"/>
        </w:rPr>
        <w:t xml:space="preserve">По результатам лабораторного контроля за последние 3 года отмечается тенденция к снижению микробного и химического загрязнения воды источников централизованного водоснабжения. </w:t>
      </w:r>
    </w:p>
    <w:p w:rsidR="00EE6C05" w:rsidRPr="001160FE" w:rsidRDefault="00EE6C05" w:rsidP="001160FE">
      <w:pPr>
        <w:pStyle w:val="14"/>
        <w:ind w:firstLine="709"/>
        <w:jc w:val="both"/>
        <w:rPr>
          <w:sz w:val="24"/>
          <w:szCs w:val="24"/>
        </w:rPr>
      </w:pPr>
      <w:r w:rsidRPr="001160FE">
        <w:rPr>
          <w:sz w:val="24"/>
          <w:szCs w:val="24"/>
        </w:rPr>
        <w:t>Доля проб воды, не соответствующих гигиеническим нормативам по санитарно-химическим показателям из поверхностных источников водоснабжения, снизилась на 3,1</w:t>
      </w:r>
      <w:r w:rsidR="007D3F5C" w:rsidRPr="001160FE">
        <w:rPr>
          <w:sz w:val="24"/>
          <w:szCs w:val="24"/>
        </w:rPr>
        <w:t>%</w:t>
      </w:r>
      <w:r w:rsidRPr="001160FE">
        <w:rPr>
          <w:sz w:val="24"/>
          <w:szCs w:val="24"/>
        </w:rPr>
        <w:t xml:space="preserve"> (с 6,5</w:t>
      </w:r>
      <w:r w:rsidR="007D3F5C" w:rsidRPr="001160FE">
        <w:rPr>
          <w:sz w:val="24"/>
          <w:szCs w:val="24"/>
        </w:rPr>
        <w:t>%</w:t>
      </w:r>
      <w:r w:rsidRPr="001160FE">
        <w:rPr>
          <w:sz w:val="24"/>
          <w:szCs w:val="24"/>
        </w:rPr>
        <w:t xml:space="preserve"> в 2015 г</w:t>
      </w:r>
      <w:r w:rsidR="005070B8">
        <w:rPr>
          <w:sz w:val="24"/>
          <w:szCs w:val="24"/>
        </w:rPr>
        <w:t>.</w:t>
      </w:r>
      <w:r w:rsidRPr="001160FE">
        <w:rPr>
          <w:sz w:val="24"/>
          <w:szCs w:val="24"/>
        </w:rPr>
        <w:t xml:space="preserve"> до 3,4</w:t>
      </w:r>
      <w:r w:rsidR="007D3F5C" w:rsidRPr="001160FE">
        <w:rPr>
          <w:sz w:val="24"/>
          <w:szCs w:val="24"/>
        </w:rPr>
        <w:t>%</w:t>
      </w:r>
      <w:r w:rsidRPr="001160FE">
        <w:rPr>
          <w:sz w:val="24"/>
          <w:szCs w:val="24"/>
        </w:rPr>
        <w:t xml:space="preserve"> в 2017 г</w:t>
      </w:r>
      <w:r w:rsidR="005070B8">
        <w:rPr>
          <w:sz w:val="24"/>
          <w:szCs w:val="24"/>
        </w:rPr>
        <w:t>.</w:t>
      </w:r>
      <w:r w:rsidRPr="001160FE">
        <w:rPr>
          <w:sz w:val="24"/>
          <w:szCs w:val="24"/>
        </w:rPr>
        <w:t>), но увеличилась из подземных источников на 2,9</w:t>
      </w:r>
      <w:r w:rsidR="007D3F5C" w:rsidRPr="001160FE">
        <w:rPr>
          <w:sz w:val="24"/>
          <w:szCs w:val="24"/>
        </w:rPr>
        <w:t>%</w:t>
      </w:r>
      <w:r w:rsidRPr="001160FE">
        <w:rPr>
          <w:sz w:val="24"/>
          <w:szCs w:val="24"/>
        </w:rPr>
        <w:t xml:space="preserve"> (с 21,4</w:t>
      </w:r>
      <w:r w:rsidR="007D3F5C" w:rsidRPr="001160FE">
        <w:rPr>
          <w:sz w:val="24"/>
          <w:szCs w:val="24"/>
        </w:rPr>
        <w:t>%</w:t>
      </w:r>
      <w:r w:rsidRPr="001160FE">
        <w:rPr>
          <w:sz w:val="24"/>
          <w:szCs w:val="24"/>
        </w:rPr>
        <w:t xml:space="preserve"> в 2015 г</w:t>
      </w:r>
      <w:r w:rsidR="005070B8">
        <w:rPr>
          <w:sz w:val="24"/>
          <w:szCs w:val="24"/>
        </w:rPr>
        <w:t>.</w:t>
      </w:r>
      <w:r w:rsidRPr="001160FE">
        <w:rPr>
          <w:sz w:val="24"/>
          <w:szCs w:val="24"/>
        </w:rPr>
        <w:t xml:space="preserve"> до 24,3</w:t>
      </w:r>
      <w:r w:rsidR="007D3F5C" w:rsidRPr="001160FE">
        <w:rPr>
          <w:sz w:val="24"/>
          <w:szCs w:val="24"/>
        </w:rPr>
        <w:t>%</w:t>
      </w:r>
      <w:r w:rsidRPr="001160FE">
        <w:rPr>
          <w:sz w:val="24"/>
          <w:szCs w:val="24"/>
        </w:rPr>
        <w:t xml:space="preserve"> в 2017 г</w:t>
      </w:r>
      <w:r w:rsidR="005070B8">
        <w:rPr>
          <w:sz w:val="24"/>
          <w:szCs w:val="24"/>
        </w:rPr>
        <w:t>.</w:t>
      </w:r>
      <w:r w:rsidRPr="001160FE">
        <w:rPr>
          <w:sz w:val="24"/>
          <w:szCs w:val="24"/>
        </w:rPr>
        <w:t>).</w:t>
      </w:r>
    </w:p>
    <w:p w:rsidR="00EE6C05" w:rsidRPr="001160FE" w:rsidRDefault="00EE6C05" w:rsidP="001160FE">
      <w:pPr>
        <w:pStyle w:val="14"/>
        <w:ind w:firstLine="709"/>
        <w:jc w:val="both"/>
        <w:rPr>
          <w:sz w:val="24"/>
          <w:szCs w:val="24"/>
          <w:lang w:eastAsia="en-US"/>
        </w:rPr>
      </w:pPr>
      <w:r w:rsidRPr="001160FE">
        <w:rPr>
          <w:sz w:val="24"/>
          <w:szCs w:val="24"/>
          <w:lang w:eastAsia="en-US"/>
        </w:rPr>
        <w:t>За последние 3 года улучшилось качество воды водоисточников по микробиолог</w:t>
      </w:r>
      <w:r w:rsidRPr="001160FE">
        <w:rPr>
          <w:sz w:val="24"/>
          <w:szCs w:val="24"/>
          <w:lang w:eastAsia="en-US"/>
        </w:rPr>
        <w:t>и</w:t>
      </w:r>
      <w:r w:rsidRPr="001160FE">
        <w:rPr>
          <w:sz w:val="24"/>
          <w:szCs w:val="24"/>
          <w:lang w:eastAsia="en-US"/>
        </w:rPr>
        <w:t xml:space="preserve">ческим показателям. </w:t>
      </w:r>
    </w:p>
    <w:p w:rsidR="00EE6C05" w:rsidRPr="001160FE" w:rsidRDefault="00EE6C05" w:rsidP="001160FE">
      <w:pPr>
        <w:pStyle w:val="14"/>
        <w:ind w:firstLine="709"/>
        <w:jc w:val="both"/>
        <w:rPr>
          <w:sz w:val="24"/>
          <w:szCs w:val="24"/>
        </w:rPr>
      </w:pPr>
      <w:r w:rsidRPr="001160FE">
        <w:rPr>
          <w:sz w:val="24"/>
          <w:szCs w:val="24"/>
        </w:rPr>
        <w:t>Доля проб воды из источников централизованного водоснабжения, не соотве</w:t>
      </w:r>
      <w:r w:rsidRPr="001160FE">
        <w:rPr>
          <w:sz w:val="24"/>
          <w:szCs w:val="24"/>
        </w:rPr>
        <w:t>т</w:t>
      </w:r>
      <w:r w:rsidRPr="001160FE">
        <w:rPr>
          <w:sz w:val="24"/>
          <w:szCs w:val="24"/>
        </w:rPr>
        <w:t>ствующих санитарно-эпидемиологическим требованиям по микробиологическим показ</w:t>
      </w:r>
      <w:r w:rsidRPr="001160FE">
        <w:rPr>
          <w:sz w:val="24"/>
          <w:szCs w:val="24"/>
        </w:rPr>
        <w:t>а</w:t>
      </w:r>
      <w:r w:rsidRPr="001160FE">
        <w:rPr>
          <w:sz w:val="24"/>
          <w:szCs w:val="24"/>
        </w:rPr>
        <w:t>телям, уменьшилась в подземных источниках на 4,7</w:t>
      </w:r>
      <w:r w:rsidR="007D3F5C" w:rsidRPr="001160FE">
        <w:rPr>
          <w:sz w:val="24"/>
          <w:szCs w:val="24"/>
        </w:rPr>
        <w:t>%</w:t>
      </w:r>
      <w:r w:rsidRPr="001160FE">
        <w:rPr>
          <w:sz w:val="24"/>
          <w:szCs w:val="24"/>
        </w:rPr>
        <w:t xml:space="preserve"> (с 7,6</w:t>
      </w:r>
      <w:r w:rsidR="007D3F5C" w:rsidRPr="001160FE">
        <w:rPr>
          <w:sz w:val="24"/>
          <w:szCs w:val="24"/>
        </w:rPr>
        <w:t>%</w:t>
      </w:r>
      <w:r w:rsidRPr="001160FE">
        <w:rPr>
          <w:sz w:val="24"/>
          <w:szCs w:val="24"/>
        </w:rPr>
        <w:t xml:space="preserve"> в 2015 г</w:t>
      </w:r>
      <w:r w:rsidR="005070B8">
        <w:rPr>
          <w:sz w:val="24"/>
          <w:szCs w:val="24"/>
        </w:rPr>
        <w:t>.</w:t>
      </w:r>
      <w:r w:rsidRPr="001160FE">
        <w:rPr>
          <w:sz w:val="24"/>
          <w:szCs w:val="24"/>
        </w:rPr>
        <w:t xml:space="preserve"> до 2,9</w:t>
      </w:r>
      <w:r w:rsidR="007D3F5C" w:rsidRPr="001160FE">
        <w:rPr>
          <w:sz w:val="24"/>
          <w:szCs w:val="24"/>
        </w:rPr>
        <w:t>%</w:t>
      </w:r>
      <w:r w:rsidRPr="001160FE">
        <w:rPr>
          <w:sz w:val="24"/>
          <w:szCs w:val="24"/>
        </w:rPr>
        <w:t xml:space="preserve"> в 2017 г</w:t>
      </w:r>
      <w:r w:rsidR="005070B8">
        <w:rPr>
          <w:sz w:val="24"/>
          <w:szCs w:val="24"/>
        </w:rPr>
        <w:t>.</w:t>
      </w:r>
      <w:r w:rsidRPr="001160FE">
        <w:rPr>
          <w:sz w:val="24"/>
          <w:szCs w:val="24"/>
        </w:rPr>
        <w:t>), в поверхностных источниках на 4,6</w:t>
      </w:r>
      <w:r w:rsidR="007D3F5C" w:rsidRPr="001160FE">
        <w:rPr>
          <w:sz w:val="24"/>
          <w:szCs w:val="24"/>
        </w:rPr>
        <w:t>%</w:t>
      </w:r>
      <w:r w:rsidRPr="001160FE">
        <w:rPr>
          <w:sz w:val="24"/>
          <w:szCs w:val="24"/>
        </w:rPr>
        <w:t xml:space="preserve"> (с 22,2</w:t>
      </w:r>
      <w:r w:rsidR="007D3F5C" w:rsidRPr="001160FE">
        <w:rPr>
          <w:sz w:val="24"/>
          <w:szCs w:val="24"/>
        </w:rPr>
        <w:t>%</w:t>
      </w:r>
      <w:r w:rsidRPr="001160FE">
        <w:rPr>
          <w:sz w:val="24"/>
          <w:szCs w:val="24"/>
        </w:rPr>
        <w:t xml:space="preserve"> в 2015 г</w:t>
      </w:r>
      <w:r w:rsidR="005070B8">
        <w:rPr>
          <w:sz w:val="24"/>
          <w:szCs w:val="24"/>
        </w:rPr>
        <w:t>.</w:t>
      </w:r>
      <w:r w:rsidRPr="001160FE">
        <w:rPr>
          <w:sz w:val="24"/>
          <w:szCs w:val="24"/>
        </w:rPr>
        <w:t xml:space="preserve"> до 17,6</w:t>
      </w:r>
      <w:r w:rsidR="007D3F5C" w:rsidRPr="001160FE">
        <w:rPr>
          <w:sz w:val="24"/>
          <w:szCs w:val="24"/>
        </w:rPr>
        <w:t>%</w:t>
      </w:r>
      <w:r w:rsidRPr="001160FE">
        <w:rPr>
          <w:sz w:val="24"/>
          <w:szCs w:val="24"/>
        </w:rPr>
        <w:t xml:space="preserve"> в 2017 г</w:t>
      </w:r>
      <w:r w:rsidR="005070B8">
        <w:rPr>
          <w:sz w:val="24"/>
          <w:szCs w:val="24"/>
        </w:rPr>
        <w:t>.</w:t>
      </w:r>
      <w:r w:rsidRPr="001160FE">
        <w:rPr>
          <w:sz w:val="24"/>
          <w:szCs w:val="24"/>
        </w:rPr>
        <w:t xml:space="preserve">). </w:t>
      </w:r>
    </w:p>
    <w:p w:rsidR="00EE6C05" w:rsidRPr="001160FE" w:rsidRDefault="00EE6C05" w:rsidP="001160FE">
      <w:pPr>
        <w:pStyle w:val="14"/>
        <w:ind w:firstLine="709"/>
        <w:jc w:val="both"/>
        <w:rPr>
          <w:sz w:val="24"/>
          <w:szCs w:val="24"/>
          <w:lang w:eastAsia="en-US"/>
        </w:rPr>
      </w:pPr>
      <w:r w:rsidRPr="001160FE">
        <w:rPr>
          <w:sz w:val="24"/>
          <w:szCs w:val="24"/>
          <w:lang w:eastAsia="en-US"/>
        </w:rPr>
        <w:t xml:space="preserve">Химическое загрязнение подземных вод обусловлено, прежде всего, </w:t>
      </w:r>
      <w:r w:rsidRPr="001160FE">
        <w:rPr>
          <w:sz w:val="24"/>
          <w:szCs w:val="24"/>
        </w:rPr>
        <w:t>природным составом воды, состоянием зон санитарной охраны источников водоснабжения. Приор</w:t>
      </w:r>
      <w:r w:rsidRPr="001160FE">
        <w:rPr>
          <w:sz w:val="24"/>
          <w:szCs w:val="24"/>
        </w:rPr>
        <w:t>и</w:t>
      </w:r>
      <w:r w:rsidRPr="001160FE">
        <w:rPr>
          <w:sz w:val="24"/>
          <w:szCs w:val="24"/>
        </w:rPr>
        <w:t xml:space="preserve">тетными химическими веществами, оказывающими негативное влияние на состав воды подземных источников, являются марганец, железо, кремний. </w:t>
      </w:r>
    </w:p>
    <w:p w:rsidR="00EE6C05" w:rsidRPr="001160FE" w:rsidRDefault="00EE6C05" w:rsidP="001160FE">
      <w:pPr>
        <w:pStyle w:val="14"/>
        <w:ind w:firstLine="709"/>
        <w:jc w:val="both"/>
        <w:rPr>
          <w:sz w:val="24"/>
          <w:szCs w:val="24"/>
        </w:rPr>
      </w:pPr>
      <w:r w:rsidRPr="001160FE">
        <w:rPr>
          <w:sz w:val="24"/>
          <w:szCs w:val="24"/>
        </w:rPr>
        <w:lastRenderedPageBreak/>
        <w:t>В последние годы отмечается улучшение качества питьевой воды из распредел</w:t>
      </w:r>
      <w:r w:rsidRPr="001160FE">
        <w:rPr>
          <w:sz w:val="24"/>
          <w:szCs w:val="24"/>
        </w:rPr>
        <w:t>и</w:t>
      </w:r>
      <w:r w:rsidRPr="001160FE">
        <w:rPr>
          <w:sz w:val="24"/>
          <w:szCs w:val="24"/>
        </w:rPr>
        <w:t>тельной сети централизованных систем водоснабжения по санитарно-химическим и ми</w:t>
      </w:r>
      <w:r w:rsidRPr="001160FE">
        <w:rPr>
          <w:sz w:val="24"/>
          <w:szCs w:val="24"/>
        </w:rPr>
        <w:t>к</w:t>
      </w:r>
      <w:r w:rsidRPr="001160FE">
        <w:rPr>
          <w:sz w:val="24"/>
          <w:szCs w:val="24"/>
        </w:rPr>
        <w:t xml:space="preserve">робиологическим показателям. </w:t>
      </w:r>
    </w:p>
    <w:p w:rsidR="00EE6C05" w:rsidRPr="001160FE" w:rsidRDefault="00EE6C05" w:rsidP="001160FE">
      <w:pPr>
        <w:pStyle w:val="14"/>
        <w:ind w:firstLine="709"/>
        <w:rPr>
          <w:sz w:val="24"/>
          <w:szCs w:val="24"/>
        </w:rPr>
      </w:pPr>
      <w:r w:rsidRPr="001160FE">
        <w:rPr>
          <w:sz w:val="24"/>
          <w:szCs w:val="24"/>
        </w:rPr>
        <w:t>Доля проб питьевой воды, не соответствующая гигиеническим нормативам по с</w:t>
      </w:r>
      <w:r w:rsidRPr="001160FE">
        <w:rPr>
          <w:sz w:val="24"/>
          <w:szCs w:val="24"/>
        </w:rPr>
        <w:t>а</w:t>
      </w:r>
      <w:r w:rsidRPr="001160FE">
        <w:rPr>
          <w:sz w:val="24"/>
          <w:szCs w:val="24"/>
        </w:rPr>
        <w:t>нитарно-химическим показателям, составила 15,2</w:t>
      </w:r>
      <w:r w:rsidR="007D3F5C" w:rsidRPr="001160FE">
        <w:rPr>
          <w:sz w:val="24"/>
          <w:szCs w:val="24"/>
        </w:rPr>
        <w:t>%</w:t>
      </w:r>
      <w:r w:rsidRPr="001160FE">
        <w:rPr>
          <w:sz w:val="24"/>
          <w:szCs w:val="24"/>
        </w:rPr>
        <w:t xml:space="preserve"> против 16,6</w:t>
      </w:r>
      <w:r w:rsidR="007D3F5C" w:rsidRPr="001160FE">
        <w:rPr>
          <w:sz w:val="24"/>
          <w:szCs w:val="24"/>
        </w:rPr>
        <w:t>%</w:t>
      </w:r>
      <w:r w:rsidRPr="001160FE">
        <w:rPr>
          <w:sz w:val="24"/>
          <w:szCs w:val="24"/>
        </w:rPr>
        <w:t xml:space="preserve"> в 2015 г</w:t>
      </w:r>
      <w:r w:rsidR="005070B8">
        <w:rPr>
          <w:sz w:val="24"/>
          <w:szCs w:val="24"/>
        </w:rPr>
        <w:t>.</w:t>
      </w:r>
      <w:r w:rsidRPr="001160FE">
        <w:rPr>
          <w:sz w:val="24"/>
          <w:szCs w:val="24"/>
        </w:rPr>
        <w:t>, но превышает средний показатель по РФ (2016 г</w:t>
      </w:r>
      <w:r w:rsidR="005070B8">
        <w:rPr>
          <w:sz w:val="24"/>
          <w:szCs w:val="24"/>
        </w:rPr>
        <w:t>.</w:t>
      </w:r>
      <w:r w:rsidRPr="001160FE">
        <w:rPr>
          <w:sz w:val="24"/>
          <w:szCs w:val="24"/>
        </w:rPr>
        <w:t xml:space="preserve"> – 13,9</w:t>
      </w:r>
      <w:r w:rsidR="007D3F5C" w:rsidRPr="001160FE">
        <w:rPr>
          <w:sz w:val="24"/>
          <w:szCs w:val="24"/>
        </w:rPr>
        <w:t>%</w:t>
      </w:r>
      <w:r w:rsidRPr="001160FE">
        <w:rPr>
          <w:sz w:val="24"/>
          <w:szCs w:val="24"/>
        </w:rPr>
        <w:t xml:space="preserve">). </w:t>
      </w:r>
    </w:p>
    <w:p w:rsidR="00EE6C05" w:rsidRPr="001160FE" w:rsidRDefault="00EE6C05" w:rsidP="001160FE">
      <w:pPr>
        <w:pStyle w:val="ab"/>
        <w:spacing w:after="0"/>
        <w:ind w:left="0" w:firstLine="709"/>
        <w:rPr>
          <w:bCs/>
          <w:sz w:val="24"/>
          <w:lang w:eastAsia="en-US"/>
        </w:rPr>
      </w:pPr>
      <w:r w:rsidRPr="001160FE">
        <w:rPr>
          <w:sz w:val="24"/>
        </w:rPr>
        <w:t>Доля проб питьевой воды, не соответствующая гигиеническим нормативам по ми</w:t>
      </w:r>
      <w:r w:rsidRPr="001160FE">
        <w:rPr>
          <w:sz w:val="24"/>
        </w:rPr>
        <w:t>к</w:t>
      </w:r>
      <w:r w:rsidRPr="001160FE">
        <w:rPr>
          <w:sz w:val="24"/>
        </w:rPr>
        <w:t>робиологическим показателям, уменьшилась на 3,1% по сравнению с 2015 г</w:t>
      </w:r>
      <w:r w:rsidR="005070B8">
        <w:rPr>
          <w:sz w:val="24"/>
        </w:rPr>
        <w:t>.</w:t>
      </w:r>
      <w:r w:rsidRPr="001160FE">
        <w:rPr>
          <w:sz w:val="24"/>
        </w:rPr>
        <w:t xml:space="preserve"> (3,3%) и ст</w:t>
      </w:r>
      <w:r w:rsidRPr="001160FE">
        <w:rPr>
          <w:sz w:val="24"/>
        </w:rPr>
        <w:t>а</w:t>
      </w:r>
      <w:r w:rsidRPr="001160FE">
        <w:rPr>
          <w:sz w:val="24"/>
        </w:rPr>
        <w:t>ла ниже среднего показателя по РФ (3,4%). Возбудители бактериальных и вирусных к</w:t>
      </w:r>
      <w:r w:rsidRPr="001160FE">
        <w:rPr>
          <w:sz w:val="24"/>
        </w:rPr>
        <w:t>и</w:t>
      </w:r>
      <w:r w:rsidRPr="001160FE">
        <w:rPr>
          <w:sz w:val="24"/>
        </w:rPr>
        <w:t>шечных инфекций, гельминты не обнаружены</w:t>
      </w:r>
    </w:p>
    <w:p w:rsidR="00EE6C05" w:rsidRPr="001160FE" w:rsidRDefault="00EE6C05" w:rsidP="001160FE">
      <w:pPr>
        <w:ind w:firstLine="709"/>
        <w:jc w:val="both"/>
        <w:rPr>
          <w:sz w:val="24"/>
        </w:rPr>
      </w:pPr>
      <w:r w:rsidRPr="001160FE">
        <w:rPr>
          <w:sz w:val="24"/>
        </w:rPr>
        <w:t>Наибольшая доля проб воды из распределительной сети централизованного вод</w:t>
      </w:r>
      <w:r w:rsidRPr="001160FE">
        <w:rPr>
          <w:sz w:val="24"/>
        </w:rPr>
        <w:t>о</w:t>
      </w:r>
      <w:r w:rsidRPr="001160FE">
        <w:rPr>
          <w:sz w:val="24"/>
        </w:rPr>
        <w:t>снабжения, не соответствующих санитарно-эпидемиологическим требованиям по сан</w:t>
      </w:r>
      <w:r w:rsidRPr="001160FE">
        <w:rPr>
          <w:sz w:val="24"/>
        </w:rPr>
        <w:t>и</w:t>
      </w:r>
      <w:r w:rsidRPr="001160FE">
        <w:rPr>
          <w:sz w:val="24"/>
        </w:rPr>
        <w:t>тарно-химическим показателям, отмечена на территории Вяземского (68,5</w:t>
      </w:r>
      <w:r w:rsidR="007D3F5C" w:rsidRPr="001160FE">
        <w:rPr>
          <w:sz w:val="24"/>
        </w:rPr>
        <w:t>%</w:t>
      </w:r>
      <w:r w:rsidRPr="001160FE">
        <w:rPr>
          <w:sz w:val="24"/>
        </w:rPr>
        <w:t>), Нанайско</w:t>
      </w:r>
      <w:r w:rsidR="00522FFA">
        <w:rPr>
          <w:sz w:val="24"/>
        </w:rPr>
        <w:t>го</w:t>
      </w:r>
      <w:r w:rsidRPr="001160FE">
        <w:rPr>
          <w:sz w:val="24"/>
        </w:rPr>
        <w:t xml:space="preserve"> (55,8</w:t>
      </w:r>
      <w:r w:rsidR="007D3F5C" w:rsidRPr="001160FE">
        <w:rPr>
          <w:sz w:val="24"/>
        </w:rPr>
        <w:t>%</w:t>
      </w:r>
      <w:r w:rsidRPr="001160FE">
        <w:rPr>
          <w:sz w:val="24"/>
        </w:rPr>
        <w:t>), Бикинско</w:t>
      </w:r>
      <w:r w:rsidR="00522FFA">
        <w:rPr>
          <w:sz w:val="24"/>
        </w:rPr>
        <w:t>го</w:t>
      </w:r>
      <w:r w:rsidRPr="001160FE">
        <w:rPr>
          <w:sz w:val="24"/>
        </w:rPr>
        <w:t xml:space="preserve"> (53,5</w:t>
      </w:r>
      <w:r w:rsidR="007D3F5C" w:rsidRPr="001160FE">
        <w:rPr>
          <w:sz w:val="24"/>
        </w:rPr>
        <w:t>%</w:t>
      </w:r>
      <w:r w:rsidRPr="001160FE">
        <w:rPr>
          <w:sz w:val="24"/>
        </w:rPr>
        <w:t>), Верхнебуреинско</w:t>
      </w:r>
      <w:r w:rsidR="00522FFA">
        <w:rPr>
          <w:sz w:val="24"/>
        </w:rPr>
        <w:t>го</w:t>
      </w:r>
      <w:r w:rsidRPr="001160FE">
        <w:rPr>
          <w:sz w:val="24"/>
        </w:rPr>
        <w:t xml:space="preserve"> (40,8</w:t>
      </w:r>
      <w:r w:rsidR="007D3F5C" w:rsidRPr="001160FE">
        <w:rPr>
          <w:sz w:val="24"/>
        </w:rPr>
        <w:t>%</w:t>
      </w:r>
      <w:r w:rsidRPr="001160FE">
        <w:rPr>
          <w:sz w:val="24"/>
        </w:rPr>
        <w:t>)</w:t>
      </w:r>
      <w:r w:rsidR="00B2172E">
        <w:rPr>
          <w:sz w:val="24"/>
        </w:rPr>
        <w:t xml:space="preserve"> </w:t>
      </w:r>
      <w:r w:rsidR="00522FFA" w:rsidRPr="001160FE">
        <w:rPr>
          <w:sz w:val="24"/>
        </w:rPr>
        <w:t>район</w:t>
      </w:r>
      <w:r w:rsidR="00522FFA">
        <w:rPr>
          <w:sz w:val="24"/>
        </w:rPr>
        <w:t xml:space="preserve">ов. </w:t>
      </w:r>
      <w:r w:rsidRPr="001160FE">
        <w:rPr>
          <w:sz w:val="24"/>
        </w:rPr>
        <w:t>Низкое качество пит</w:t>
      </w:r>
      <w:r w:rsidRPr="001160FE">
        <w:rPr>
          <w:sz w:val="24"/>
        </w:rPr>
        <w:t>ь</w:t>
      </w:r>
      <w:r w:rsidRPr="001160FE">
        <w:rPr>
          <w:sz w:val="24"/>
        </w:rPr>
        <w:t>евой воды по микробиологическим показателям отмечено на территории Комсомольского (21,1</w:t>
      </w:r>
      <w:r w:rsidR="007D3F5C" w:rsidRPr="001160FE">
        <w:rPr>
          <w:sz w:val="24"/>
        </w:rPr>
        <w:t>%</w:t>
      </w:r>
      <w:r w:rsidR="001D5A6B">
        <w:rPr>
          <w:sz w:val="24"/>
        </w:rPr>
        <w:t xml:space="preserve"> </w:t>
      </w:r>
      <w:r w:rsidR="001D5A6B" w:rsidRPr="001160FE">
        <w:rPr>
          <w:sz w:val="24"/>
        </w:rPr>
        <w:t>проб</w:t>
      </w:r>
      <w:r w:rsidR="005070B8">
        <w:rPr>
          <w:sz w:val="24"/>
        </w:rPr>
        <w:t>,</w:t>
      </w:r>
      <w:r w:rsidR="001D5A6B" w:rsidRPr="001160FE">
        <w:rPr>
          <w:sz w:val="24"/>
        </w:rPr>
        <w:t xml:space="preserve"> не отвечающих требованиям санитарных правил</w:t>
      </w:r>
      <w:r w:rsidRPr="001160FE">
        <w:rPr>
          <w:sz w:val="24"/>
        </w:rPr>
        <w:t>), Нанайского (18,0</w:t>
      </w:r>
      <w:r w:rsidR="007D3F5C" w:rsidRPr="001160FE">
        <w:rPr>
          <w:sz w:val="24"/>
        </w:rPr>
        <w:t>%</w:t>
      </w:r>
      <w:r w:rsidRPr="001160FE">
        <w:rPr>
          <w:sz w:val="24"/>
        </w:rPr>
        <w:t>), Б</w:t>
      </w:r>
      <w:r w:rsidRPr="001160FE">
        <w:rPr>
          <w:sz w:val="24"/>
        </w:rPr>
        <w:t>и</w:t>
      </w:r>
      <w:r w:rsidRPr="001160FE">
        <w:rPr>
          <w:sz w:val="24"/>
        </w:rPr>
        <w:t>кинского районов (11,8</w:t>
      </w:r>
      <w:r w:rsidR="007D3F5C" w:rsidRPr="001160FE">
        <w:rPr>
          <w:sz w:val="24"/>
        </w:rPr>
        <w:t>%</w:t>
      </w:r>
      <w:r w:rsidRPr="001160FE">
        <w:rPr>
          <w:sz w:val="24"/>
        </w:rPr>
        <w:t>)</w:t>
      </w:r>
      <w:r w:rsidR="001D5A6B">
        <w:rPr>
          <w:sz w:val="24"/>
        </w:rPr>
        <w:t>.</w:t>
      </w:r>
      <w:r w:rsidRPr="001160FE">
        <w:rPr>
          <w:sz w:val="24"/>
        </w:rPr>
        <w:t xml:space="preserve"> </w:t>
      </w:r>
    </w:p>
    <w:p w:rsidR="00EE6C05" w:rsidRPr="001160FE" w:rsidRDefault="00EE6C05" w:rsidP="001160FE">
      <w:pPr>
        <w:ind w:firstLine="709"/>
        <w:jc w:val="both"/>
        <w:rPr>
          <w:sz w:val="24"/>
        </w:rPr>
      </w:pPr>
      <w:r w:rsidRPr="001160FE">
        <w:rPr>
          <w:sz w:val="24"/>
        </w:rPr>
        <w:t xml:space="preserve">Остается неблагополучным качество питьевой воды, подаваемой водопроводами в сельских поселениях. </w:t>
      </w:r>
      <w:r w:rsidR="007E76C2">
        <w:rPr>
          <w:sz w:val="24"/>
        </w:rPr>
        <w:t>П</w:t>
      </w:r>
      <w:r w:rsidRPr="001160FE">
        <w:rPr>
          <w:sz w:val="24"/>
        </w:rPr>
        <w:t>о сравнению с 2015 г</w:t>
      </w:r>
      <w:r w:rsidR="005070B8">
        <w:rPr>
          <w:sz w:val="24"/>
        </w:rPr>
        <w:t>.</w:t>
      </w:r>
      <w:r w:rsidRPr="001160FE">
        <w:rPr>
          <w:sz w:val="24"/>
        </w:rPr>
        <w:t xml:space="preserve"> доля проб питьевой воды из водопроводов в сельской местности, не соответствующих гигиеническим нормативам увеличилась по с</w:t>
      </w:r>
      <w:r w:rsidRPr="001160FE">
        <w:rPr>
          <w:sz w:val="24"/>
        </w:rPr>
        <w:t>а</w:t>
      </w:r>
      <w:r w:rsidRPr="001160FE">
        <w:rPr>
          <w:sz w:val="24"/>
        </w:rPr>
        <w:t>нитарно-химическим показателям на 2,6</w:t>
      </w:r>
      <w:r w:rsidR="007D3F5C" w:rsidRPr="001160FE">
        <w:rPr>
          <w:sz w:val="24"/>
        </w:rPr>
        <w:t>%</w:t>
      </w:r>
      <w:r w:rsidRPr="001160FE">
        <w:rPr>
          <w:sz w:val="24"/>
        </w:rPr>
        <w:t>, по микробиологическим показателям – сниз</w:t>
      </w:r>
      <w:r w:rsidRPr="001160FE">
        <w:rPr>
          <w:sz w:val="24"/>
        </w:rPr>
        <w:t>и</w:t>
      </w:r>
      <w:r w:rsidRPr="001160FE">
        <w:rPr>
          <w:sz w:val="24"/>
        </w:rPr>
        <w:t>лась на 5,4</w:t>
      </w:r>
      <w:r w:rsidR="007D3F5C" w:rsidRPr="001160FE">
        <w:rPr>
          <w:sz w:val="24"/>
        </w:rPr>
        <w:t>%</w:t>
      </w:r>
      <w:r w:rsidRPr="001160FE">
        <w:rPr>
          <w:sz w:val="24"/>
        </w:rPr>
        <w:t xml:space="preserve">. </w:t>
      </w:r>
    </w:p>
    <w:p w:rsidR="00EE6C05" w:rsidRPr="001160FE" w:rsidRDefault="00EE6C05" w:rsidP="001160FE">
      <w:pPr>
        <w:ind w:firstLine="709"/>
        <w:jc w:val="both"/>
        <w:rPr>
          <w:sz w:val="24"/>
        </w:rPr>
      </w:pPr>
      <w:r w:rsidRPr="001160FE">
        <w:rPr>
          <w:sz w:val="24"/>
        </w:rPr>
        <w:t>Наиболее неблагополучная ситуация по микробному загрязнению воды водопров</w:t>
      </w:r>
      <w:r w:rsidRPr="001160FE">
        <w:rPr>
          <w:sz w:val="24"/>
        </w:rPr>
        <w:t>о</w:t>
      </w:r>
      <w:r w:rsidRPr="001160FE">
        <w:rPr>
          <w:sz w:val="24"/>
        </w:rPr>
        <w:t>дов в сельских поселениях складывается в Комсомольском (21,0</w:t>
      </w:r>
      <w:r w:rsidR="007D3F5C" w:rsidRPr="001160FE">
        <w:rPr>
          <w:sz w:val="24"/>
        </w:rPr>
        <w:t>%</w:t>
      </w:r>
      <w:r w:rsidRPr="001160FE">
        <w:rPr>
          <w:sz w:val="24"/>
        </w:rPr>
        <w:t>), Николаевском (6,6</w:t>
      </w:r>
      <w:r w:rsidR="007D3F5C" w:rsidRPr="001160FE">
        <w:rPr>
          <w:sz w:val="24"/>
        </w:rPr>
        <w:t>%</w:t>
      </w:r>
      <w:r w:rsidRPr="001160FE">
        <w:rPr>
          <w:sz w:val="24"/>
        </w:rPr>
        <w:t>), Хабаровском (4,0</w:t>
      </w:r>
      <w:r w:rsidR="007D3F5C" w:rsidRPr="001160FE">
        <w:rPr>
          <w:sz w:val="24"/>
        </w:rPr>
        <w:t>%</w:t>
      </w:r>
      <w:r w:rsidRPr="001160FE">
        <w:rPr>
          <w:sz w:val="24"/>
        </w:rPr>
        <w:t>) и Солнечном (3,7</w:t>
      </w:r>
      <w:r w:rsidR="007D3F5C" w:rsidRPr="001160FE">
        <w:rPr>
          <w:sz w:val="24"/>
        </w:rPr>
        <w:t>%</w:t>
      </w:r>
      <w:r w:rsidRPr="001160FE">
        <w:rPr>
          <w:sz w:val="24"/>
        </w:rPr>
        <w:t>)</w:t>
      </w:r>
      <w:r w:rsidR="007E76C2">
        <w:rPr>
          <w:sz w:val="24"/>
        </w:rPr>
        <w:t xml:space="preserve"> </w:t>
      </w:r>
      <w:r w:rsidR="007E76C2" w:rsidRPr="001160FE">
        <w:rPr>
          <w:sz w:val="24"/>
        </w:rPr>
        <w:t>районах</w:t>
      </w:r>
      <w:r w:rsidRPr="001160FE">
        <w:rPr>
          <w:sz w:val="24"/>
        </w:rPr>
        <w:t>. В 2017 г</w:t>
      </w:r>
      <w:r w:rsidR="005070B8">
        <w:rPr>
          <w:sz w:val="24"/>
        </w:rPr>
        <w:t>.</w:t>
      </w:r>
      <w:r w:rsidRPr="001160FE">
        <w:rPr>
          <w:sz w:val="24"/>
        </w:rPr>
        <w:t xml:space="preserve"> возросла доля</w:t>
      </w:r>
      <w:r w:rsidR="00B2172E">
        <w:rPr>
          <w:sz w:val="24"/>
        </w:rPr>
        <w:t xml:space="preserve"> </w:t>
      </w:r>
      <w:r w:rsidRPr="001160FE">
        <w:rPr>
          <w:sz w:val="24"/>
        </w:rPr>
        <w:t>нестандартных проб по санитарно-химическим показателям из водопроводов в</w:t>
      </w:r>
      <w:r w:rsidR="00B2172E">
        <w:rPr>
          <w:sz w:val="24"/>
        </w:rPr>
        <w:t xml:space="preserve"> </w:t>
      </w:r>
      <w:r w:rsidRPr="001160FE">
        <w:rPr>
          <w:sz w:val="24"/>
        </w:rPr>
        <w:t>Верхнебуреинском районе на 36,3</w:t>
      </w:r>
      <w:r w:rsidR="007D3F5C" w:rsidRPr="001160FE">
        <w:rPr>
          <w:sz w:val="24"/>
        </w:rPr>
        <w:t>%</w:t>
      </w:r>
      <w:r w:rsidRPr="001160FE">
        <w:rPr>
          <w:sz w:val="24"/>
        </w:rPr>
        <w:t xml:space="preserve"> и Хабаровском районе на 14,0</w:t>
      </w:r>
      <w:r w:rsidR="007D3F5C" w:rsidRPr="001160FE">
        <w:rPr>
          <w:sz w:val="24"/>
        </w:rPr>
        <w:t>%</w:t>
      </w:r>
      <w:r w:rsidRPr="001160FE">
        <w:rPr>
          <w:sz w:val="24"/>
        </w:rPr>
        <w:t xml:space="preserve">. </w:t>
      </w:r>
    </w:p>
    <w:p w:rsidR="00EE6C05" w:rsidRPr="001160FE" w:rsidRDefault="00EE6C05" w:rsidP="001160FE">
      <w:pPr>
        <w:widowControl w:val="0"/>
        <w:ind w:firstLine="709"/>
        <w:jc w:val="both"/>
        <w:rPr>
          <w:sz w:val="24"/>
        </w:rPr>
      </w:pPr>
      <w:r w:rsidRPr="001160FE">
        <w:rPr>
          <w:sz w:val="24"/>
        </w:rPr>
        <w:t>В целях реализации требований Федерального закона № 416-ФЗ «О водоснабжении и водоотведении» в адрес органов местного самоуправления и юридических лиц напра</w:t>
      </w:r>
      <w:r w:rsidRPr="001160FE">
        <w:rPr>
          <w:sz w:val="24"/>
        </w:rPr>
        <w:t>в</w:t>
      </w:r>
      <w:r w:rsidRPr="001160FE">
        <w:rPr>
          <w:sz w:val="24"/>
        </w:rPr>
        <w:t xml:space="preserve">лено 90 уведомлений о несоответствии качества питьевой воды, из них холодной воды 73 уведомления и 17 уведомлений горячей воды. </w:t>
      </w:r>
    </w:p>
    <w:p w:rsidR="00EE6C05" w:rsidRPr="001160FE" w:rsidRDefault="00EE6C05" w:rsidP="001160FE">
      <w:pPr>
        <w:widowControl w:val="0"/>
        <w:ind w:firstLine="709"/>
        <w:jc w:val="both"/>
        <w:rPr>
          <w:sz w:val="24"/>
        </w:rPr>
      </w:pPr>
      <w:r w:rsidRPr="001160FE">
        <w:rPr>
          <w:sz w:val="24"/>
        </w:rPr>
        <w:t xml:space="preserve">Согласовано 105 программ производственного контроля, что составило 65,6% от общего числа представленных программ. </w:t>
      </w:r>
    </w:p>
    <w:p w:rsidR="00EE6C05" w:rsidRPr="001160FE" w:rsidRDefault="00EE6C05" w:rsidP="001160FE">
      <w:pPr>
        <w:pStyle w:val="ae"/>
        <w:widowControl w:val="0"/>
        <w:tabs>
          <w:tab w:val="left" w:pos="720"/>
          <w:tab w:val="left" w:pos="9360"/>
        </w:tabs>
        <w:spacing w:before="0" w:beforeAutospacing="0" w:after="0" w:afterAutospacing="0"/>
        <w:ind w:firstLine="709"/>
        <w:jc w:val="both"/>
      </w:pPr>
      <w:r w:rsidRPr="001160FE">
        <w:t xml:space="preserve">По результатам лабораторных </w:t>
      </w:r>
      <w:r w:rsidR="007E76C2">
        <w:t>исследований за 2017 г</w:t>
      </w:r>
      <w:r w:rsidR="005070B8">
        <w:t>.</w:t>
      </w:r>
      <w:r w:rsidR="007E76C2">
        <w:t xml:space="preserve"> ресурсо</w:t>
      </w:r>
      <w:r w:rsidRPr="001160FE">
        <w:t>снабжающим орг</w:t>
      </w:r>
      <w:r w:rsidRPr="001160FE">
        <w:t>а</w:t>
      </w:r>
      <w:r w:rsidRPr="001160FE">
        <w:t>низациям</w:t>
      </w:r>
      <w:r w:rsidR="00B2172E">
        <w:t xml:space="preserve"> </w:t>
      </w:r>
      <w:r w:rsidRPr="001160FE">
        <w:t>направлены предложения о подготовке технического задания для разработки и корректировки инвестиционной программы в адрес 14 администраций муниципальных образований края.</w:t>
      </w:r>
    </w:p>
    <w:p w:rsidR="00EE6C05" w:rsidRPr="001160FE" w:rsidRDefault="00EE6C05" w:rsidP="001160FE">
      <w:pPr>
        <w:ind w:firstLine="709"/>
        <w:jc w:val="both"/>
        <w:rPr>
          <w:sz w:val="24"/>
        </w:rPr>
      </w:pPr>
      <w:r w:rsidRPr="001160FE">
        <w:rPr>
          <w:sz w:val="24"/>
        </w:rPr>
        <w:t>Предложения Управления в технические задания на разработку инвестиционных программ по улучшению качества питьевой воды учтены в инвестиционных программах по г. Хабаровску г. Комсомольску-на Амуре, г. Амурску, утвержденные соответствующ</w:t>
      </w:r>
      <w:r w:rsidRPr="001160FE">
        <w:rPr>
          <w:sz w:val="24"/>
        </w:rPr>
        <w:t>и</w:t>
      </w:r>
      <w:r w:rsidRPr="001160FE">
        <w:rPr>
          <w:sz w:val="24"/>
        </w:rPr>
        <w:t>ми распоряжениями Губернатора Хабаровского края.</w:t>
      </w:r>
    </w:p>
    <w:p w:rsidR="00EE6C05" w:rsidRPr="001160FE" w:rsidRDefault="00EE6C05" w:rsidP="001160FE">
      <w:pPr>
        <w:widowControl w:val="0"/>
        <w:ind w:firstLine="709"/>
        <w:jc w:val="both"/>
        <w:rPr>
          <w:sz w:val="24"/>
        </w:rPr>
      </w:pPr>
      <w:r w:rsidRPr="001160FE">
        <w:rPr>
          <w:sz w:val="24"/>
        </w:rPr>
        <w:t>За выявленные нарушения составлено 120 протоколов, к административной отве</w:t>
      </w:r>
      <w:r w:rsidRPr="001160FE">
        <w:rPr>
          <w:sz w:val="24"/>
        </w:rPr>
        <w:t>т</w:t>
      </w:r>
      <w:r w:rsidRPr="001160FE">
        <w:rPr>
          <w:sz w:val="24"/>
        </w:rPr>
        <w:t>ственности привлечено 58 юридических и 43 должностных лиц, 1 индивидуальный пре</w:t>
      </w:r>
      <w:r w:rsidRPr="001160FE">
        <w:rPr>
          <w:sz w:val="24"/>
        </w:rPr>
        <w:t>д</w:t>
      </w:r>
      <w:r w:rsidRPr="001160FE">
        <w:rPr>
          <w:sz w:val="24"/>
        </w:rPr>
        <w:t>приниматель.</w:t>
      </w:r>
    </w:p>
    <w:p w:rsidR="00EE6C05" w:rsidRPr="001160FE" w:rsidRDefault="00EE6C05" w:rsidP="001160FE">
      <w:pPr>
        <w:pStyle w:val="ae"/>
        <w:widowControl w:val="0"/>
        <w:tabs>
          <w:tab w:val="left" w:pos="720"/>
          <w:tab w:val="left" w:pos="9360"/>
        </w:tabs>
        <w:spacing w:before="0" w:beforeAutospacing="0" w:after="0" w:afterAutospacing="0"/>
        <w:ind w:firstLine="709"/>
        <w:jc w:val="both"/>
      </w:pPr>
      <w:r w:rsidRPr="001160FE">
        <w:t>Сумма наложенных административных штрафов составила более 1 млн. руб</w:t>
      </w:r>
      <w:r w:rsidR="005070B8">
        <w:t>лей</w:t>
      </w:r>
      <w:r w:rsidRPr="001160FE">
        <w:t xml:space="preserve">. </w:t>
      </w:r>
    </w:p>
    <w:p w:rsidR="00EE6C05" w:rsidRPr="001160FE" w:rsidRDefault="00EE6C05" w:rsidP="001160FE">
      <w:pPr>
        <w:pStyle w:val="ae"/>
        <w:widowControl w:val="0"/>
        <w:tabs>
          <w:tab w:val="left" w:pos="720"/>
          <w:tab w:val="left" w:pos="9360"/>
        </w:tabs>
        <w:spacing w:before="0" w:beforeAutospacing="0" w:after="0" w:afterAutospacing="0"/>
        <w:ind w:firstLine="709"/>
        <w:jc w:val="both"/>
        <w:rPr>
          <w:bCs/>
        </w:rPr>
      </w:pPr>
      <w:r w:rsidRPr="001160FE">
        <w:rPr>
          <w:bCs/>
        </w:rPr>
        <w:t>В ходе проводимых Управлением надзорных мероприятий, средняя сумма нал</w:t>
      </w:r>
      <w:r w:rsidRPr="001160FE">
        <w:rPr>
          <w:bCs/>
        </w:rPr>
        <w:t>о</w:t>
      </w:r>
      <w:r w:rsidRPr="001160FE">
        <w:rPr>
          <w:bCs/>
        </w:rPr>
        <w:t>женного штрафа за нарушения санитарного законодательства хозяйствующими субъект</w:t>
      </w:r>
      <w:r w:rsidRPr="001160FE">
        <w:rPr>
          <w:bCs/>
        </w:rPr>
        <w:t>а</w:t>
      </w:r>
      <w:r w:rsidRPr="001160FE">
        <w:rPr>
          <w:bCs/>
        </w:rPr>
        <w:t>ми, осуществляющими водоснабжение, составила более 12 тыс. руб</w:t>
      </w:r>
      <w:r w:rsidR="005070B8">
        <w:rPr>
          <w:bCs/>
        </w:rPr>
        <w:t>лей</w:t>
      </w:r>
      <w:r w:rsidRPr="001160FE">
        <w:rPr>
          <w:bCs/>
        </w:rPr>
        <w:t>.</w:t>
      </w:r>
    </w:p>
    <w:p w:rsidR="00EE6C05" w:rsidRPr="001160FE" w:rsidRDefault="00EE6C05" w:rsidP="001160FE">
      <w:pPr>
        <w:widowControl w:val="0"/>
        <w:ind w:firstLine="709"/>
        <w:jc w:val="both"/>
        <w:rPr>
          <w:sz w:val="24"/>
        </w:rPr>
      </w:pPr>
      <w:r w:rsidRPr="001160FE">
        <w:rPr>
          <w:sz w:val="24"/>
        </w:rPr>
        <w:t>В суд направлены 3 исковых заявления на понуждение выполнить требования с</w:t>
      </w:r>
      <w:r w:rsidRPr="001160FE">
        <w:rPr>
          <w:sz w:val="24"/>
        </w:rPr>
        <w:t>а</w:t>
      </w:r>
      <w:r w:rsidRPr="001160FE">
        <w:rPr>
          <w:sz w:val="24"/>
        </w:rPr>
        <w:t>нитарного законодательства.</w:t>
      </w:r>
    </w:p>
    <w:p w:rsidR="00EE6C05" w:rsidRPr="001160FE" w:rsidRDefault="00EE6C05" w:rsidP="001160FE">
      <w:pPr>
        <w:autoSpaceDE w:val="0"/>
        <w:ind w:firstLine="709"/>
        <w:jc w:val="both"/>
        <w:rPr>
          <w:sz w:val="24"/>
        </w:rPr>
      </w:pPr>
      <w:r w:rsidRPr="001160FE">
        <w:rPr>
          <w:sz w:val="24"/>
        </w:rPr>
        <w:t>По данным Государственного реестра объектов размещения отходов на территории Хабаровского края числится 185 объектов, в том числе 5 полигонов ТБО, 2 полигона пр</w:t>
      </w:r>
      <w:r w:rsidRPr="001160FE">
        <w:rPr>
          <w:sz w:val="24"/>
        </w:rPr>
        <w:t>о</w:t>
      </w:r>
      <w:r w:rsidRPr="001160FE">
        <w:rPr>
          <w:sz w:val="24"/>
        </w:rPr>
        <w:lastRenderedPageBreak/>
        <w:t>мышленных отходов, 1 мусороперегрузочный комплекс, 63 санкционированных свалки, 46 несанкционированных свалок, 42 участка для хранения отходов на промпредприятиях, 27 шламонакопителей.</w:t>
      </w:r>
      <w:r w:rsidR="00B2172E">
        <w:rPr>
          <w:sz w:val="24"/>
        </w:rPr>
        <w:t xml:space="preserve"> </w:t>
      </w:r>
    </w:p>
    <w:p w:rsidR="00EE6C05" w:rsidRPr="001160FE" w:rsidRDefault="00EE6C05" w:rsidP="001160FE">
      <w:pPr>
        <w:autoSpaceDE w:val="0"/>
        <w:ind w:firstLine="709"/>
        <w:jc w:val="both"/>
        <w:rPr>
          <w:sz w:val="24"/>
        </w:rPr>
      </w:pPr>
      <w:r w:rsidRPr="001160FE">
        <w:rPr>
          <w:sz w:val="24"/>
        </w:rPr>
        <w:t>На все 5 полигонов твердых коммунальных отходов (далее - полигоны ТКО) им</w:t>
      </w:r>
      <w:r w:rsidRPr="001160FE">
        <w:rPr>
          <w:sz w:val="24"/>
        </w:rPr>
        <w:t>е</w:t>
      </w:r>
      <w:r w:rsidRPr="001160FE">
        <w:rPr>
          <w:sz w:val="24"/>
        </w:rPr>
        <w:t xml:space="preserve">ются санитарно-эпидемиологические заключения. </w:t>
      </w:r>
    </w:p>
    <w:p w:rsidR="00EE6C05" w:rsidRPr="001160FE" w:rsidRDefault="00EE6C05" w:rsidP="001160FE">
      <w:pPr>
        <w:pStyle w:val="2ff1"/>
        <w:ind w:firstLine="709"/>
        <w:rPr>
          <w:szCs w:val="24"/>
        </w:rPr>
      </w:pPr>
      <w:r w:rsidRPr="001160FE">
        <w:rPr>
          <w:szCs w:val="24"/>
        </w:rPr>
        <w:t>Имеющиеся полигоны ТКО исчерпали свой ресурс</w:t>
      </w:r>
      <w:r w:rsidR="00B2172E">
        <w:rPr>
          <w:szCs w:val="24"/>
        </w:rPr>
        <w:t xml:space="preserve"> </w:t>
      </w:r>
      <w:r w:rsidRPr="001160FE">
        <w:rPr>
          <w:szCs w:val="24"/>
        </w:rPr>
        <w:t>и требуют рекультивации или нового строительства, но все они эксплуатируются.</w:t>
      </w:r>
      <w:r w:rsidR="00B2172E">
        <w:rPr>
          <w:szCs w:val="24"/>
        </w:rPr>
        <w:t xml:space="preserve"> </w:t>
      </w:r>
      <w:r w:rsidRPr="001160FE">
        <w:rPr>
          <w:szCs w:val="24"/>
        </w:rPr>
        <w:t>При этом,</w:t>
      </w:r>
      <w:r w:rsidR="00B2172E">
        <w:rPr>
          <w:szCs w:val="24"/>
        </w:rPr>
        <w:t xml:space="preserve"> </w:t>
      </w:r>
      <w:r w:rsidRPr="001160FE">
        <w:rPr>
          <w:szCs w:val="24"/>
        </w:rPr>
        <w:t>заполнение поли</w:t>
      </w:r>
      <w:r w:rsidR="001160FE" w:rsidRPr="001160FE">
        <w:rPr>
          <w:szCs w:val="24"/>
        </w:rPr>
        <w:t>гонов ТКО более 100% от проектной</w:t>
      </w:r>
      <w:r w:rsidRPr="001160FE">
        <w:rPr>
          <w:szCs w:val="24"/>
        </w:rPr>
        <w:t xml:space="preserve"> мощности отмечается в г. Комсомольске-на-Амуре, г. Амурске, г. и Николаевске-на-Амуре.</w:t>
      </w:r>
      <w:r w:rsidR="00B2172E">
        <w:rPr>
          <w:szCs w:val="24"/>
        </w:rPr>
        <w:t xml:space="preserve"> </w:t>
      </w:r>
    </w:p>
    <w:p w:rsidR="00EE6C05" w:rsidRPr="001160FE" w:rsidRDefault="00EE6C05" w:rsidP="001160FE">
      <w:pPr>
        <w:ind w:firstLine="709"/>
        <w:jc w:val="both"/>
        <w:rPr>
          <w:sz w:val="24"/>
        </w:rPr>
      </w:pPr>
      <w:r w:rsidRPr="001160FE">
        <w:rPr>
          <w:sz w:val="24"/>
        </w:rPr>
        <w:t>На территории края мусоропере</w:t>
      </w:r>
      <w:r w:rsidR="001160FE" w:rsidRPr="001160FE">
        <w:rPr>
          <w:sz w:val="24"/>
        </w:rPr>
        <w:t>рабатывающих, мусорожигательных</w:t>
      </w:r>
      <w:r w:rsidRPr="001160FE">
        <w:rPr>
          <w:sz w:val="24"/>
        </w:rPr>
        <w:t xml:space="preserve"> предприятий нет. Действует одна мусороперегрузочная станция «Северная» в г. Хабаровске.</w:t>
      </w:r>
    </w:p>
    <w:p w:rsidR="00EE6C05" w:rsidRPr="001160FE" w:rsidRDefault="00EE6C05" w:rsidP="001160FE">
      <w:pPr>
        <w:ind w:firstLine="709"/>
        <w:jc w:val="both"/>
        <w:rPr>
          <w:sz w:val="24"/>
        </w:rPr>
      </w:pPr>
      <w:r w:rsidRPr="001160FE">
        <w:rPr>
          <w:sz w:val="24"/>
        </w:rPr>
        <w:t>Сроки хранения отходов в шламонакопителях, хвостохранилищах, золошлакоотв</w:t>
      </w:r>
      <w:r w:rsidRPr="001160FE">
        <w:rPr>
          <w:sz w:val="24"/>
        </w:rPr>
        <w:t>а</w:t>
      </w:r>
      <w:r w:rsidR="001160FE" w:rsidRPr="001160FE">
        <w:rPr>
          <w:sz w:val="24"/>
        </w:rPr>
        <w:t>лов</w:t>
      </w:r>
      <w:r w:rsidRPr="001160FE">
        <w:rPr>
          <w:sz w:val="24"/>
        </w:rPr>
        <w:t xml:space="preserve"> составляет более 3 лет. Большая часть отходов подвергается размещению (хранению и захоронению) на территориях промышленных предприятий.</w:t>
      </w:r>
      <w:r w:rsidR="00B2172E">
        <w:rPr>
          <w:sz w:val="24"/>
        </w:rPr>
        <w:t xml:space="preserve"> </w:t>
      </w:r>
    </w:p>
    <w:p w:rsidR="00EE6C05" w:rsidRPr="001160FE" w:rsidRDefault="00EE6C05" w:rsidP="001160FE">
      <w:pPr>
        <w:ind w:firstLine="709"/>
        <w:jc w:val="both"/>
        <w:rPr>
          <w:sz w:val="24"/>
        </w:rPr>
      </w:pPr>
      <w:r w:rsidRPr="001160FE">
        <w:rPr>
          <w:sz w:val="24"/>
        </w:rPr>
        <w:t>Крайне неблагоприятная ситуация с размещением бытовых отходов складыва</w:t>
      </w:r>
      <w:r w:rsidR="001160FE" w:rsidRPr="001160FE">
        <w:rPr>
          <w:sz w:val="24"/>
        </w:rPr>
        <w:t>ется</w:t>
      </w:r>
      <w:r w:rsidR="00B2172E">
        <w:rPr>
          <w:sz w:val="24"/>
        </w:rPr>
        <w:t xml:space="preserve"> </w:t>
      </w:r>
      <w:r w:rsidR="001160FE" w:rsidRPr="001160FE">
        <w:rPr>
          <w:sz w:val="24"/>
        </w:rPr>
        <w:t>на</w:t>
      </w:r>
      <w:r w:rsidRPr="001160FE">
        <w:rPr>
          <w:sz w:val="24"/>
        </w:rPr>
        <w:t xml:space="preserve"> территории сельских поселений. Отсутствие полигонов для размещения отходов в сельской местности приводит к</w:t>
      </w:r>
      <w:r w:rsidR="00B2172E">
        <w:rPr>
          <w:sz w:val="24"/>
        </w:rPr>
        <w:t xml:space="preserve"> </w:t>
      </w:r>
      <w:r w:rsidRPr="001160FE">
        <w:rPr>
          <w:sz w:val="24"/>
        </w:rPr>
        <w:t>образованию несанкционированных свалок вокруг жилых территорий.</w:t>
      </w:r>
      <w:r w:rsidR="00B2172E">
        <w:rPr>
          <w:sz w:val="24"/>
        </w:rPr>
        <w:t xml:space="preserve"> </w:t>
      </w:r>
    </w:p>
    <w:p w:rsidR="00EE6C05" w:rsidRPr="001160FE" w:rsidRDefault="00EE6C05" w:rsidP="001160FE">
      <w:pPr>
        <w:ind w:firstLine="709"/>
        <w:jc w:val="both"/>
        <w:rPr>
          <w:sz w:val="24"/>
        </w:rPr>
      </w:pPr>
      <w:r w:rsidRPr="001160FE">
        <w:rPr>
          <w:sz w:val="24"/>
        </w:rPr>
        <w:t>В</w:t>
      </w:r>
      <w:r w:rsidR="001160FE" w:rsidRPr="001160FE">
        <w:rPr>
          <w:sz w:val="24"/>
        </w:rPr>
        <w:t xml:space="preserve"> </w:t>
      </w:r>
      <w:r w:rsidRPr="001160FE">
        <w:rPr>
          <w:sz w:val="24"/>
        </w:rPr>
        <w:t>сельских поселениях</w:t>
      </w:r>
      <w:r w:rsidRPr="001160FE">
        <w:rPr>
          <w:color w:val="C00000"/>
          <w:sz w:val="24"/>
        </w:rPr>
        <w:t xml:space="preserve"> </w:t>
      </w:r>
      <w:r w:rsidRPr="001160FE">
        <w:rPr>
          <w:sz w:val="24"/>
        </w:rPr>
        <w:t>ни одна из свалок не отвечает требованиям СанПиН 2.1.7.1038 – 01 «Гигиенические требования к устройству и содержанию твёрдых бытовых отходов»: не ведётся учёт поступающих отх</w:t>
      </w:r>
      <w:r w:rsidR="001160FE" w:rsidRPr="001160FE">
        <w:rPr>
          <w:sz w:val="24"/>
        </w:rPr>
        <w:t>одов, не разработаны инструкции</w:t>
      </w:r>
      <w:r w:rsidRPr="001160FE">
        <w:rPr>
          <w:sz w:val="24"/>
        </w:rPr>
        <w:t xml:space="preserve"> по приёму бытовых отходов, не разработан регламент и режим работы свалок. Не проведено огра</w:t>
      </w:r>
      <w:r w:rsidRPr="001160FE">
        <w:rPr>
          <w:sz w:val="24"/>
        </w:rPr>
        <w:t>ж</w:t>
      </w:r>
      <w:r w:rsidRPr="001160FE">
        <w:rPr>
          <w:sz w:val="24"/>
        </w:rPr>
        <w:t>дение полигонов по периметру (установка лёгкого ограждения, траншея или земляной вал). Территория полигонов не разбита на карты, выгрузка мусора производится спонта</w:t>
      </w:r>
      <w:r w:rsidRPr="001160FE">
        <w:rPr>
          <w:sz w:val="24"/>
        </w:rPr>
        <w:t>н</w:t>
      </w:r>
      <w:r w:rsidRPr="001160FE">
        <w:rPr>
          <w:sz w:val="24"/>
        </w:rPr>
        <w:t>но. Отходы не уплотняются и не проводится их изоляция слоем грунта или изолирующ</w:t>
      </w:r>
      <w:r w:rsidR="001160FE" w:rsidRPr="001160FE">
        <w:rPr>
          <w:sz w:val="24"/>
        </w:rPr>
        <w:t>им материалом. Как правило, под</w:t>
      </w:r>
      <w:r w:rsidRPr="001160FE">
        <w:rPr>
          <w:sz w:val="24"/>
        </w:rPr>
        <w:t xml:space="preserve"> территорию свалок отводятся использованные карьеры, естественные углубления поверхности. </w:t>
      </w:r>
    </w:p>
    <w:p w:rsidR="001160FE" w:rsidRPr="001160FE" w:rsidRDefault="00EE6C05" w:rsidP="001160FE">
      <w:pPr>
        <w:pStyle w:val="1b"/>
        <w:ind w:firstLine="709"/>
        <w:rPr>
          <w:szCs w:val="24"/>
        </w:rPr>
      </w:pPr>
      <w:r w:rsidRPr="001160FE">
        <w:rPr>
          <w:szCs w:val="24"/>
        </w:rPr>
        <w:t>Полигоны ТБО пунктами радиационного контроля не оборудованы. Лабораторный производственный</w:t>
      </w:r>
      <w:r w:rsidR="00B2172E">
        <w:rPr>
          <w:szCs w:val="24"/>
        </w:rPr>
        <w:t xml:space="preserve"> </w:t>
      </w:r>
      <w:r w:rsidRPr="001160FE">
        <w:rPr>
          <w:szCs w:val="24"/>
        </w:rPr>
        <w:t xml:space="preserve">контроль на полигонах ТБО </w:t>
      </w:r>
      <w:r w:rsidR="001160FE" w:rsidRPr="001160FE">
        <w:rPr>
          <w:szCs w:val="24"/>
        </w:rPr>
        <w:t xml:space="preserve">проводится не в полном объеме. </w:t>
      </w:r>
    </w:p>
    <w:p w:rsidR="00EE6C05" w:rsidRPr="001160FE" w:rsidRDefault="00EE6C05" w:rsidP="001160FE">
      <w:pPr>
        <w:pStyle w:val="1b"/>
        <w:ind w:firstLine="709"/>
        <w:rPr>
          <w:szCs w:val="24"/>
        </w:rPr>
      </w:pPr>
      <w:r w:rsidRPr="001160FE">
        <w:rPr>
          <w:szCs w:val="24"/>
        </w:rPr>
        <w:t>Для целей лицензирования деятельности в сфере обращения отходов производства и потребления Управлением в 2015-2017 г</w:t>
      </w:r>
      <w:r w:rsidR="005070B8">
        <w:rPr>
          <w:szCs w:val="24"/>
        </w:rPr>
        <w:t>г.</w:t>
      </w:r>
      <w:r w:rsidRPr="001160FE">
        <w:rPr>
          <w:szCs w:val="24"/>
        </w:rPr>
        <w:t xml:space="preserve"> выдано 196 санитарно-эпидемиологически</w:t>
      </w:r>
      <w:r w:rsidR="005070B8">
        <w:rPr>
          <w:szCs w:val="24"/>
        </w:rPr>
        <w:t>х</w:t>
      </w:r>
      <w:r w:rsidRPr="001160FE">
        <w:rPr>
          <w:szCs w:val="24"/>
        </w:rPr>
        <w:t xml:space="preserve"> заключений. </w:t>
      </w:r>
    </w:p>
    <w:p w:rsidR="00EE6C05" w:rsidRPr="001160FE" w:rsidRDefault="00EE6C05" w:rsidP="001160FE">
      <w:pPr>
        <w:pStyle w:val="2ff1"/>
        <w:tabs>
          <w:tab w:val="left" w:pos="709"/>
        </w:tabs>
        <w:ind w:firstLine="709"/>
        <w:rPr>
          <w:szCs w:val="24"/>
        </w:rPr>
      </w:pPr>
      <w:r w:rsidRPr="001160FE">
        <w:rPr>
          <w:szCs w:val="24"/>
        </w:rPr>
        <w:t>В то же время, у многих предприятий в районах края, выполняющих работу по в</w:t>
      </w:r>
      <w:r w:rsidRPr="001160FE">
        <w:rPr>
          <w:szCs w:val="24"/>
        </w:rPr>
        <w:t>ы</w:t>
      </w:r>
      <w:r w:rsidRPr="001160FE">
        <w:rPr>
          <w:szCs w:val="24"/>
        </w:rPr>
        <w:t>возу и захоронению отходов, отсутствуют лицензии на право обращения с отходами.</w:t>
      </w:r>
    </w:p>
    <w:p w:rsidR="00EE6C05" w:rsidRPr="001160FE" w:rsidRDefault="00EE6C05" w:rsidP="001160FE">
      <w:pPr>
        <w:pStyle w:val="2ff1"/>
        <w:tabs>
          <w:tab w:val="left" w:pos="709"/>
        </w:tabs>
        <w:ind w:firstLine="709"/>
        <w:rPr>
          <w:szCs w:val="24"/>
        </w:rPr>
      </w:pPr>
      <w:r w:rsidRPr="001160FE">
        <w:rPr>
          <w:szCs w:val="24"/>
        </w:rPr>
        <w:t>Эксплуатация несанкционированных свалок приводит к загрязнению почвы, нас</w:t>
      </w:r>
      <w:r w:rsidRPr="001160FE">
        <w:rPr>
          <w:szCs w:val="24"/>
        </w:rPr>
        <w:t>е</w:t>
      </w:r>
      <w:r w:rsidRPr="001160FE">
        <w:rPr>
          <w:szCs w:val="24"/>
        </w:rPr>
        <w:t>ленных мест и впоследствии, может привести к ухудшению качества подземных вод, и</w:t>
      </w:r>
      <w:r w:rsidRPr="001160FE">
        <w:rPr>
          <w:szCs w:val="24"/>
        </w:rPr>
        <w:t>с</w:t>
      </w:r>
      <w:r w:rsidRPr="001160FE">
        <w:rPr>
          <w:szCs w:val="24"/>
        </w:rPr>
        <w:t>точников питьевого водоснабжения.</w:t>
      </w:r>
    </w:p>
    <w:p w:rsidR="00EE6C05" w:rsidRPr="001160FE" w:rsidRDefault="00EE6C05" w:rsidP="001160FE">
      <w:pPr>
        <w:tabs>
          <w:tab w:val="left" w:pos="709"/>
        </w:tabs>
        <w:ind w:firstLine="709"/>
        <w:jc w:val="both"/>
        <w:rPr>
          <w:sz w:val="24"/>
        </w:rPr>
      </w:pPr>
      <w:r w:rsidRPr="001160FE">
        <w:rPr>
          <w:sz w:val="24"/>
        </w:rPr>
        <w:t>По данным социально-гигиенического мониторинга и при осуществлении госуда</w:t>
      </w:r>
      <w:r w:rsidRPr="001160FE">
        <w:rPr>
          <w:sz w:val="24"/>
        </w:rPr>
        <w:t>р</w:t>
      </w:r>
      <w:r w:rsidRPr="001160FE">
        <w:rPr>
          <w:sz w:val="24"/>
        </w:rPr>
        <w:t>ственного надзора, состояние почвы населенных мест, в т. ч. в селитебных зонах, характ</w:t>
      </w:r>
      <w:r w:rsidRPr="001160FE">
        <w:rPr>
          <w:sz w:val="24"/>
        </w:rPr>
        <w:t>е</w:t>
      </w:r>
      <w:r w:rsidRPr="001160FE">
        <w:rPr>
          <w:sz w:val="24"/>
        </w:rPr>
        <w:t>ризовалось снижением доли проб с превышениями гигиенических нормативов по сан</w:t>
      </w:r>
      <w:r w:rsidRPr="001160FE">
        <w:rPr>
          <w:sz w:val="24"/>
        </w:rPr>
        <w:t>и</w:t>
      </w:r>
      <w:r w:rsidRPr="001160FE">
        <w:rPr>
          <w:sz w:val="24"/>
        </w:rPr>
        <w:t>тарно-химическим показателям</w:t>
      </w:r>
      <w:r w:rsidR="00B2172E">
        <w:rPr>
          <w:sz w:val="24"/>
        </w:rPr>
        <w:t xml:space="preserve"> </w:t>
      </w:r>
      <w:r w:rsidRPr="001160FE">
        <w:rPr>
          <w:sz w:val="24"/>
        </w:rPr>
        <w:t>и микробиологическим</w:t>
      </w:r>
      <w:r w:rsidR="00B2172E">
        <w:rPr>
          <w:sz w:val="24"/>
        </w:rPr>
        <w:t xml:space="preserve"> </w:t>
      </w:r>
      <w:r w:rsidRPr="001160FE">
        <w:rPr>
          <w:sz w:val="24"/>
        </w:rPr>
        <w:t>показателям.</w:t>
      </w:r>
    </w:p>
    <w:p w:rsidR="00EE6C05" w:rsidRPr="001160FE" w:rsidRDefault="00EE6C05" w:rsidP="001160FE">
      <w:pPr>
        <w:tabs>
          <w:tab w:val="left" w:pos="709"/>
        </w:tabs>
        <w:ind w:firstLine="709"/>
        <w:jc w:val="both"/>
        <w:rPr>
          <w:sz w:val="24"/>
        </w:rPr>
      </w:pPr>
      <w:r w:rsidRPr="001160FE">
        <w:rPr>
          <w:sz w:val="24"/>
        </w:rPr>
        <w:t>При этом отмечается значительное снижение химического загрязнения почвы с 14,9</w:t>
      </w:r>
      <w:r w:rsidR="007D3F5C" w:rsidRPr="001160FE">
        <w:rPr>
          <w:sz w:val="24"/>
        </w:rPr>
        <w:t>%</w:t>
      </w:r>
      <w:r w:rsidRPr="001160FE">
        <w:rPr>
          <w:sz w:val="24"/>
        </w:rPr>
        <w:t xml:space="preserve"> в 2015 г</w:t>
      </w:r>
      <w:r w:rsidR="005070B8">
        <w:rPr>
          <w:sz w:val="24"/>
        </w:rPr>
        <w:t>.</w:t>
      </w:r>
      <w:r w:rsidRPr="001160FE">
        <w:rPr>
          <w:sz w:val="24"/>
        </w:rPr>
        <w:t xml:space="preserve"> до 10,2</w:t>
      </w:r>
      <w:r w:rsidR="007D3F5C" w:rsidRPr="001160FE">
        <w:rPr>
          <w:sz w:val="24"/>
        </w:rPr>
        <w:t>%</w:t>
      </w:r>
      <w:r w:rsidRPr="001160FE">
        <w:rPr>
          <w:sz w:val="24"/>
        </w:rPr>
        <w:t xml:space="preserve"> в 2017 г</w:t>
      </w:r>
      <w:r w:rsidR="005070B8">
        <w:rPr>
          <w:sz w:val="24"/>
        </w:rPr>
        <w:t>.</w:t>
      </w:r>
      <w:r w:rsidRPr="001160FE">
        <w:rPr>
          <w:sz w:val="24"/>
        </w:rPr>
        <w:t>, однако данный показатель в крае превышает средний по Российской Федерации (2016 г</w:t>
      </w:r>
      <w:r w:rsidR="00451CFD">
        <w:rPr>
          <w:sz w:val="24"/>
        </w:rPr>
        <w:t>.</w:t>
      </w:r>
      <w:r w:rsidRPr="001160FE">
        <w:rPr>
          <w:sz w:val="24"/>
        </w:rPr>
        <w:t xml:space="preserve"> - 5,87%)</w:t>
      </w:r>
      <w:r w:rsidR="00CF2AB2">
        <w:rPr>
          <w:sz w:val="24"/>
        </w:rPr>
        <w:t>,</w:t>
      </w:r>
      <w:r w:rsidRPr="001160FE">
        <w:rPr>
          <w:sz w:val="24"/>
        </w:rPr>
        <w:t xml:space="preserve"> почти в 2 раза. </w:t>
      </w:r>
    </w:p>
    <w:p w:rsidR="00EE6C05" w:rsidRPr="001160FE" w:rsidRDefault="00EE6C05" w:rsidP="001160FE">
      <w:pPr>
        <w:tabs>
          <w:tab w:val="left" w:pos="709"/>
        </w:tabs>
        <w:ind w:firstLine="709"/>
        <w:jc w:val="both"/>
        <w:rPr>
          <w:sz w:val="24"/>
        </w:rPr>
      </w:pPr>
      <w:r w:rsidRPr="001160FE">
        <w:rPr>
          <w:sz w:val="24"/>
        </w:rPr>
        <w:t>Наибольший показатель нестандартных проб по санитарно-химическим показат</w:t>
      </w:r>
      <w:r w:rsidRPr="001160FE">
        <w:rPr>
          <w:sz w:val="24"/>
        </w:rPr>
        <w:t>е</w:t>
      </w:r>
      <w:r w:rsidRPr="001160FE">
        <w:rPr>
          <w:sz w:val="24"/>
        </w:rPr>
        <w:t>лям отмечен в г. Комсомольске-на-Амуре - 13,7</w:t>
      </w:r>
      <w:r w:rsidR="007D3F5C" w:rsidRPr="001160FE">
        <w:rPr>
          <w:sz w:val="24"/>
        </w:rPr>
        <w:t>%</w:t>
      </w:r>
      <w:r w:rsidRPr="001160FE">
        <w:rPr>
          <w:sz w:val="24"/>
        </w:rPr>
        <w:t xml:space="preserve">. </w:t>
      </w:r>
    </w:p>
    <w:p w:rsidR="00EE6C05" w:rsidRPr="001160FE" w:rsidRDefault="00EE6C05" w:rsidP="00AA4847">
      <w:pPr>
        <w:ind w:firstLine="709"/>
        <w:jc w:val="both"/>
        <w:rPr>
          <w:sz w:val="24"/>
        </w:rPr>
      </w:pPr>
      <w:r w:rsidRPr="001160FE">
        <w:rPr>
          <w:sz w:val="24"/>
        </w:rPr>
        <w:t>В 2016-2017 г</w:t>
      </w:r>
      <w:r w:rsidR="00CF2AB2">
        <w:rPr>
          <w:sz w:val="24"/>
        </w:rPr>
        <w:t>г.</w:t>
      </w:r>
      <w:r w:rsidRPr="001160FE">
        <w:rPr>
          <w:sz w:val="24"/>
        </w:rPr>
        <w:t xml:space="preserve"> проведено 198 поднадзорных предприятий и организаций, ос</w:t>
      </w:r>
      <w:r w:rsidRPr="001160FE">
        <w:rPr>
          <w:sz w:val="24"/>
        </w:rPr>
        <w:t>у</w:t>
      </w:r>
      <w:r w:rsidRPr="001160FE">
        <w:rPr>
          <w:sz w:val="24"/>
        </w:rPr>
        <w:t>ществляющих деятельность в области удаления отходов, в ходе которых выявлено 212 нарушений.</w:t>
      </w:r>
      <w:r w:rsidR="00B2172E">
        <w:rPr>
          <w:sz w:val="24"/>
        </w:rPr>
        <w:t xml:space="preserve"> </w:t>
      </w:r>
    </w:p>
    <w:p w:rsidR="00EE6C05" w:rsidRPr="00AA4847" w:rsidRDefault="00EE6C05" w:rsidP="00AA4847">
      <w:pPr>
        <w:pStyle w:val="14"/>
        <w:ind w:firstLine="709"/>
        <w:jc w:val="both"/>
        <w:rPr>
          <w:sz w:val="24"/>
          <w:szCs w:val="24"/>
        </w:rPr>
      </w:pPr>
      <w:r w:rsidRPr="00AA4847">
        <w:rPr>
          <w:sz w:val="24"/>
          <w:szCs w:val="24"/>
        </w:rPr>
        <w:t>По результатам проверок наложено 86 штрафов на общую сумму 1268 тысяч ру</w:t>
      </w:r>
      <w:r w:rsidRPr="00AA4847">
        <w:rPr>
          <w:sz w:val="24"/>
          <w:szCs w:val="24"/>
        </w:rPr>
        <w:t>б</w:t>
      </w:r>
      <w:r w:rsidRPr="00AA4847">
        <w:rPr>
          <w:sz w:val="24"/>
          <w:szCs w:val="24"/>
        </w:rPr>
        <w:t xml:space="preserve">лей, в том числе 52 штрафа на юридических лиц на сумму 833 тысячи рублей. </w:t>
      </w:r>
    </w:p>
    <w:p w:rsidR="00EE6C05" w:rsidRPr="00AA4847" w:rsidRDefault="00EE6C05" w:rsidP="00AA4847">
      <w:pPr>
        <w:pStyle w:val="14"/>
        <w:ind w:firstLine="709"/>
        <w:jc w:val="both"/>
        <w:rPr>
          <w:sz w:val="24"/>
          <w:szCs w:val="24"/>
        </w:rPr>
      </w:pPr>
      <w:r w:rsidRPr="00AA4847">
        <w:rPr>
          <w:sz w:val="24"/>
          <w:szCs w:val="24"/>
        </w:rPr>
        <w:lastRenderedPageBreak/>
        <w:t xml:space="preserve">Выявлено 52 нарушения обязательных требований, в том числе 22 нарушения </w:t>
      </w:r>
      <w:r w:rsidRPr="00AA4847">
        <w:rPr>
          <w:bCs/>
          <w:sz w:val="24"/>
          <w:szCs w:val="24"/>
        </w:rPr>
        <w:t>тр</w:t>
      </w:r>
      <w:r w:rsidRPr="00AA4847">
        <w:rPr>
          <w:bCs/>
          <w:sz w:val="24"/>
          <w:szCs w:val="24"/>
        </w:rPr>
        <w:t>е</w:t>
      </w:r>
      <w:r w:rsidRPr="00AA4847">
        <w:rPr>
          <w:bCs/>
          <w:sz w:val="24"/>
          <w:szCs w:val="24"/>
        </w:rPr>
        <w:t>бований к почвам, содержанию территорий городских и сельских поселений, промышле</w:t>
      </w:r>
      <w:r w:rsidRPr="00AA4847">
        <w:rPr>
          <w:bCs/>
          <w:sz w:val="24"/>
          <w:szCs w:val="24"/>
        </w:rPr>
        <w:t>н</w:t>
      </w:r>
      <w:r w:rsidRPr="00AA4847">
        <w:rPr>
          <w:bCs/>
          <w:sz w:val="24"/>
          <w:szCs w:val="24"/>
        </w:rPr>
        <w:t>ных площадок; 27 нарушений требований к</w:t>
      </w:r>
      <w:r w:rsidRPr="00AA4847">
        <w:rPr>
          <w:sz w:val="24"/>
          <w:szCs w:val="24"/>
        </w:rPr>
        <w:t xml:space="preserve"> сбору, накоплению, транспортированию, о</w:t>
      </w:r>
      <w:r w:rsidRPr="00AA4847">
        <w:rPr>
          <w:sz w:val="24"/>
          <w:szCs w:val="24"/>
        </w:rPr>
        <w:t>б</w:t>
      </w:r>
      <w:r w:rsidRPr="00AA4847">
        <w:rPr>
          <w:sz w:val="24"/>
          <w:szCs w:val="24"/>
        </w:rPr>
        <w:t>работке, утилизации, обезвреживанию, размещению отходов, 3 нарушения иных требов</w:t>
      </w:r>
      <w:r w:rsidRPr="00AA4847">
        <w:rPr>
          <w:sz w:val="24"/>
          <w:szCs w:val="24"/>
        </w:rPr>
        <w:t>а</w:t>
      </w:r>
      <w:r w:rsidRPr="00AA4847">
        <w:rPr>
          <w:sz w:val="24"/>
          <w:szCs w:val="24"/>
        </w:rPr>
        <w:t>ний законодательства.</w:t>
      </w:r>
    </w:p>
    <w:p w:rsidR="00EE6C05" w:rsidRPr="00AA4847" w:rsidRDefault="00EE6C05" w:rsidP="00AA4847">
      <w:pPr>
        <w:pStyle w:val="14"/>
        <w:ind w:firstLine="709"/>
        <w:jc w:val="both"/>
        <w:rPr>
          <w:bCs/>
          <w:sz w:val="24"/>
          <w:szCs w:val="24"/>
        </w:rPr>
      </w:pPr>
      <w:r w:rsidRPr="00AA4847">
        <w:rPr>
          <w:bCs/>
          <w:sz w:val="24"/>
          <w:szCs w:val="24"/>
        </w:rPr>
        <w:t>В ходе надзорных мероприятий внесено 12 представлений об устранении причин и условий, способствовавших совершению административного правонарушения.</w:t>
      </w:r>
    </w:p>
    <w:p w:rsidR="00EE6C05" w:rsidRPr="00AA4847" w:rsidRDefault="00EE6C05" w:rsidP="00AA4847">
      <w:pPr>
        <w:pStyle w:val="14"/>
        <w:ind w:firstLine="709"/>
        <w:jc w:val="both"/>
        <w:rPr>
          <w:sz w:val="24"/>
          <w:szCs w:val="24"/>
        </w:rPr>
      </w:pPr>
      <w:r w:rsidRPr="00AA4847">
        <w:rPr>
          <w:sz w:val="24"/>
          <w:szCs w:val="24"/>
        </w:rPr>
        <w:t>Подан один иск в суд на понуждение исполнения требований санитарно-эпидемиологического законодательства в сфере обращения отходов производства и п</w:t>
      </w:r>
      <w:r w:rsidRPr="00AA4847">
        <w:rPr>
          <w:sz w:val="24"/>
          <w:szCs w:val="24"/>
        </w:rPr>
        <w:t>о</w:t>
      </w:r>
      <w:r w:rsidRPr="00AA4847">
        <w:rPr>
          <w:sz w:val="24"/>
          <w:szCs w:val="24"/>
        </w:rPr>
        <w:t>требления, который судом удовлетворен.</w:t>
      </w:r>
    </w:p>
    <w:p w:rsidR="00EE6C05" w:rsidRPr="00AA4847" w:rsidRDefault="00EE6C05" w:rsidP="00AA4847">
      <w:pPr>
        <w:pStyle w:val="14"/>
        <w:ind w:firstLine="709"/>
        <w:jc w:val="both"/>
        <w:rPr>
          <w:sz w:val="24"/>
          <w:szCs w:val="24"/>
        </w:rPr>
      </w:pPr>
      <w:r w:rsidRPr="00AA4847">
        <w:rPr>
          <w:sz w:val="24"/>
          <w:szCs w:val="24"/>
        </w:rPr>
        <w:t>В 2016-2017 г</w:t>
      </w:r>
      <w:r w:rsidR="00CF2AB2">
        <w:rPr>
          <w:sz w:val="24"/>
          <w:szCs w:val="24"/>
        </w:rPr>
        <w:t>г.</w:t>
      </w:r>
      <w:r w:rsidRPr="00AA4847">
        <w:rPr>
          <w:sz w:val="24"/>
          <w:szCs w:val="24"/>
        </w:rPr>
        <w:t xml:space="preserve"> в результате проводимой работы по приведению территорий в с</w:t>
      </w:r>
      <w:r w:rsidRPr="00AA4847">
        <w:rPr>
          <w:sz w:val="24"/>
          <w:szCs w:val="24"/>
        </w:rPr>
        <w:t>о</w:t>
      </w:r>
      <w:r w:rsidRPr="00AA4847">
        <w:rPr>
          <w:sz w:val="24"/>
          <w:szCs w:val="24"/>
        </w:rPr>
        <w:t>ответствие с требованиями санитарного законодательства, в населенных пунктах края ликвидировано 1</w:t>
      </w:r>
      <w:r w:rsidR="00CF2AB2">
        <w:rPr>
          <w:sz w:val="24"/>
          <w:szCs w:val="24"/>
        </w:rPr>
        <w:t xml:space="preserve"> </w:t>
      </w:r>
      <w:r w:rsidRPr="00AA4847">
        <w:rPr>
          <w:sz w:val="24"/>
          <w:szCs w:val="24"/>
        </w:rPr>
        <w:t xml:space="preserve">366 несанкционированных свалок. </w:t>
      </w:r>
    </w:p>
    <w:p w:rsidR="00EE6C05" w:rsidRPr="00AA4847" w:rsidRDefault="00EE6C05" w:rsidP="00AA4847">
      <w:pPr>
        <w:pStyle w:val="14"/>
        <w:ind w:firstLine="709"/>
        <w:jc w:val="both"/>
        <w:rPr>
          <w:sz w:val="24"/>
          <w:szCs w:val="24"/>
        </w:rPr>
      </w:pPr>
      <w:r w:rsidRPr="00AA4847">
        <w:rPr>
          <w:sz w:val="24"/>
          <w:szCs w:val="24"/>
        </w:rPr>
        <w:t>В целях реализации Федерального закона от 29.12.2014 № 458-ФЗ "О внесении и</w:t>
      </w:r>
      <w:r w:rsidRPr="00AA4847">
        <w:rPr>
          <w:sz w:val="24"/>
          <w:szCs w:val="24"/>
        </w:rPr>
        <w:t>з</w:t>
      </w:r>
      <w:r w:rsidRPr="00AA4847">
        <w:rPr>
          <w:sz w:val="24"/>
          <w:szCs w:val="24"/>
        </w:rPr>
        <w:t>менений в Федеральный закон "Об отходах производства и потребления", отдельные з</w:t>
      </w:r>
      <w:r w:rsidRPr="00AA4847">
        <w:rPr>
          <w:sz w:val="24"/>
          <w:szCs w:val="24"/>
        </w:rPr>
        <w:t>а</w:t>
      </w:r>
      <w:r w:rsidRPr="00AA4847">
        <w:rPr>
          <w:sz w:val="24"/>
          <w:szCs w:val="24"/>
        </w:rPr>
        <w:t>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на террит</w:t>
      </w:r>
      <w:r w:rsidR="00F709BA">
        <w:rPr>
          <w:sz w:val="24"/>
          <w:szCs w:val="24"/>
        </w:rPr>
        <w:t>ории Хабаровского края принят ря</w:t>
      </w:r>
      <w:r w:rsidRPr="00AA4847">
        <w:rPr>
          <w:sz w:val="24"/>
          <w:szCs w:val="24"/>
        </w:rPr>
        <w:t>д законодательных актов и постановлений Пр</w:t>
      </w:r>
      <w:r w:rsidRPr="00AA4847">
        <w:rPr>
          <w:sz w:val="24"/>
          <w:szCs w:val="24"/>
        </w:rPr>
        <w:t>а</w:t>
      </w:r>
      <w:r w:rsidRPr="00AA4847">
        <w:rPr>
          <w:sz w:val="24"/>
          <w:szCs w:val="24"/>
        </w:rPr>
        <w:t>вительства края по решению вопросов утилизации, обезвреживани</w:t>
      </w:r>
      <w:r w:rsidR="00F709BA">
        <w:rPr>
          <w:sz w:val="24"/>
          <w:szCs w:val="24"/>
        </w:rPr>
        <w:t>я</w:t>
      </w:r>
      <w:r w:rsidRPr="00AA4847">
        <w:rPr>
          <w:sz w:val="24"/>
          <w:szCs w:val="24"/>
        </w:rPr>
        <w:t>, раз</w:t>
      </w:r>
      <w:r w:rsidR="00F709BA">
        <w:rPr>
          <w:sz w:val="24"/>
          <w:szCs w:val="24"/>
        </w:rPr>
        <w:t>мещения отходов для предприятий</w:t>
      </w:r>
      <w:r w:rsidRPr="00AA4847">
        <w:rPr>
          <w:sz w:val="24"/>
          <w:szCs w:val="24"/>
        </w:rPr>
        <w:t>.</w:t>
      </w:r>
      <w:r w:rsidR="00B2172E">
        <w:rPr>
          <w:sz w:val="24"/>
          <w:szCs w:val="24"/>
        </w:rPr>
        <w:t xml:space="preserve"> </w:t>
      </w:r>
    </w:p>
    <w:p w:rsidR="00EE6C05" w:rsidRPr="00AA4847" w:rsidRDefault="00EE6C05" w:rsidP="00AA4847">
      <w:pPr>
        <w:pStyle w:val="14"/>
        <w:ind w:firstLine="709"/>
        <w:jc w:val="both"/>
        <w:rPr>
          <w:sz w:val="24"/>
          <w:szCs w:val="24"/>
        </w:rPr>
      </w:pPr>
      <w:r w:rsidRPr="00AA4847">
        <w:rPr>
          <w:sz w:val="24"/>
          <w:szCs w:val="24"/>
          <w:lang w:eastAsia="ar-SA"/>
        </w:rPr>
        <w:t xml:space="preserve">Разработана и утверждена </w:t>
      </w:r>
      <w:r w:rsidRPr="00AA4847">
        <w:rPr>
          <w:sz w:val="24"/>
          <w:szCs w:val="24"/>
        </w:rPr>
        <w:t>постановлением Правительства Хабаровского края от 20.12.2016 № 477-пр территориальная схема</w:t>
      </w:r>
      <w:r w:rsidRPr="00AA4847">
        <w:rPr>
          <w:sz w:val="24"/>
          <w:szCs w:val="24"/>
          <w:lang w:eastAsia="ar-SA"/>
        </w:rPr>
        <w:t xml:space="preserve"> обращения с отходами, в том числе с тве</w:t>
      </w:r>
      <w:r w:rsidRPr="00AA4847">
        <w:rPr>
          <w:sz w:val="24"/>
          <w:szCs w:val="24"/>
          <w:lang w:eastAsia="ar-SA"/>
        </w:rPr>
        <w:t>р</w:t>
      </w:r>
      <w:r w:rsidRPr="00AA4847">
        <w:rPr>
          <w:sz w:val="24"/>
          <w:szCs w:val="24"/>
          <w:lang w:eastAsia="ar-SA"/>
        </w:rPr>
        <w:t>дыми коммунальными отходами Хабаровского края.</w:t>
      </w:r>
    </w:p>
    <w:p w:rsidR="00EE6C05" w:rsidRPr="001160FE" w:rsidRDefault="00EE6C05" w:rsidP="001160FE">
      <w:pPr>
        <w:widowControl w:val="0"/>
        <w:ind w:firstLine="709"/>
        <w:jc w:val="both"/>
        <w:rPr>
          <w:sz w:val="24"/>
        </w:rPr>
      </w:pPr>
      <w:r w:rsidRPr="001160FE">
        <w:rPr>
          <w:sz w:val="24"/>
        </w:rPr>
        <w:t>В 2017 г</w:t>
      </w:r>
      <w:r w:rsidR="00CF2AB2">
        <w:rPr>
          <w:sz w:val="24"/>
        </w:rPr>
        <w:t>.</w:t>
      </w:r>
      <w:r w:rsidRPr="001160FE">
        <w:rPr>
          <w:sz w:val="24"/>
        </w:rPr>
        <w:t xml:space="preserve"> превышения гигиенических нормативов выше 5 ПДК по загрязняющим веществам в атмосферном воздухе не фиксировались. </w:t>
      </w:r>
    </w:p>
    <w:p w:rsidR="00EE6C05" w:rsidRPr="001160FE" w:rsidRDefault="00F709BA" w:rsidP="001160FE">
      <w:pPr>
        <w:widowControl w:val="0"/>
        <w:ind w:firstLine="709"/>
        <w:jc w:val="both"/>
        <w:rPr>
          <w:sz w:val="24"/>
        </w:rPr>
      </w:pPr>
      <w:r>
        <w:rPr>
          <w:sz w:val="24"/>
        </w:rPr>
        <w:t xml:space="preserve">В рамках социально-гигиенического мониторинга и </w:t>
      </w:r>
      <w:r w:rsidR="00EE6C05" w:rsidRPr="001160FE">
        <w:rPr>
          <w:sz w:val="24"/>
        </w:rPr>
        <w:t>надзор</w:t>
      </w:r>
      <w:r>
        <w:rPr>
          <w:sz w:val="24"/>
        </w:rPr>
        <w:t>ных мероприятий</w:t>
      </w:r>
      <w:r w:rsidR="00EE6C05" w:rsidRPr="001160FE">
        <w:rPr>
          <w:sz w:val="24"/>
        </w:rPr>
        <w:t>, в 2017 г</w:t>
      </w:r>
      <w:r w:rsidR="00CF2AB2">
        <w:rPr>
          <w:sz w:val="24"/>
        </w:rPr>
        <w:t>.</w:t>
      </w:r>
      <w:r w:rsidR="00EE6C05" w:rsidRPr="001160FE">
        <w:rPr>
          <w:sz w:val="24"/>
        </w:rPr>
        <w:t xml:space="preserve"> на территории края исследованы 2 268 проб атмосферного воздуха, показатель н</w:t>
      </w:r>
      <w:r w:rsidR="00EE6C05" w:rsidRPr="001160FE">
        <w:rPr>
          <w:sz w:val="24"/>
        </w:rPr>
        <w:t>е</w:t>
      </w:r>
      <w:r w:rsidR="00EE6C05" w:rsidRPr="001160FE">
        <w:rPr>
          <w:sz w:val="24"/>
        </w:rPr>
        <w:t>стандартных проб составил 2,29</w:t>
      </w:r>
      <w:r w:rsidR="007D3F5C" w:rsidRPr="001160FE">
        <w:rPr>
          <w:sz w:val="24"/>
        </w:rPr>
        <w:t>%</w:t>
      </w:r>
      <w:r w:rsidR="00EE6C05" w:rsidRPr="001160FE">
        <w:rPr>
          <w:sz w:val="24"/>
        </w:rPr>
        <w:t>, что выше среднего показателя по России за 2016 г</w:t>
      </w:r>
      <w:r w:rsidR="00CF2AB2">
        <w:rPr>
          <w:sz w:val="24"/>
        </w:rPr>
        <w:t>.</w:t>
      </w:r>
      <w:r w:rsidR="00EE6C05" w:rsidRPr="001160FE">
        <w:rPr>
          <w:sz w:val="24"/>
        </w:rPr>
        <w:t xml:space="preserve"> (0,83</w:t>
      </w:r>
      <w:r w:rsidR="007D3F5C" w:rsidRPr="001160FE">
        <w:rPr>
          <w:sz w:val="24"/>
        </w:rPr>
        <w:t>%</w:t>
      </w:r>
      <w:r w:rsidR="00EE6C05" w:rsidRPr="001160FE">
        <w:rPr>
          <w:sz w:val="24"/>
        </w:rPr>
        <w:t xml:space="preserve">). </w:t>
      </w:r>
    </w:p>
    <w:p w:rsidR="00EE6C05" w:rsidRPr="001160FE" w:rsidRDefault="00EE6C05" w:rsidP="001160FE">
      <w:pPr>
        <w:ind w:firstLine="709"/>
        <w:jc w:val="both"/>
        <w:rPr>
          <w:sz w:val="24"/>
        </w:rPr>
      </w:pPr>
      <w:r w:rsidRPr="001160FE">
        <w:rPr>
          <w:sz w:val="24"/>
        </w:rPr>
        <w:t>В 2017 г</w:t>
      </w:r>
      <w:r w:rsidR="00CF2AB2">
        <w:rPr>
          <w:sz w:val="24"/>
        </w:rPr>
        <w:t>.</w:t>
      </w:r>
      <w:r w:rsidRPr="001160FE">
        <w:rPr>
          <w:sz w:val="24"/>
        </w:rPr>
        <w:t xml:space="preserve"> в связи с поступлением обращений граждан проводились контрольно-надзорные мероприятия в отношении предприятий </w:t>
      </w:r>
      <w:r w:rsidRPr="001160FE">
        <w:rPr>
          <w:b/>
          <w:sz w:val="24"/>
        </w:rPr>
        <w:t>АО «Порт Ванино» и ООО «Комп</w:t>
      </w:r>
      <w:r w:rsidRPr="001160FE">
        <w:rPr>
          <w:b/>
          <w:sz w:val="24"/>
        </w:rPr>
        <w:t>а</w:t>
      </w:r>
      <w:r w:rsidRPr="001160FE">
        <w:rPr>
          <w:b/>
          <w:sz w:val="24"/>
        </w:rPr>
        <w:t>ния Ремсталь»</w:t>
      </w:r>
      <w:r w:rsidRPr="001160FE">
        <w:rPr>
          <w:sz w:val="24"/>
        </w:rPr>
        <w:t xml:space="preserve">, осуществляющих перегрузку угля открытым способом в порту Ванино и порту Советская Гавань. </w:t>
      </w:r>
    </w:p>
    <w:p w:rsidR="00EE6C05" w:rsidRPr="001160FE" w:rsidRDefault="00CF2AB2" w:rsidP="001160FE">
      <w:pPr>
        <w:ind w:firstLine="709"/>
        <w:jc w:val="both"/>
        <w:rPr>
          <w:sz w:val="24"/>
        </w:rPr>
      </w:pPr>
      <w:r>
        <w:rPr>
          <w:sz w:val="24"/>
        </w:rPr>
        <w:t>В отношении</w:t>
      </w:r>
      <w:r w:rsidR="00EE6C05" w:rsidRPr="001160FE">
        <w:rPr>
          <w:sz w:val="24"/>
        </w:rPr>
        <w:t xml:space="preserve"> АО «Ванинский морской торговый порт» было проведено 5 внепл</w:t>
      </w:r>
      <w:r w:rsidR="00EE6C05" w:rsidRPr="001160FE">
        <w:rPr>
          <w:sz w:val="24"/>
        </w:rPr>
        <w:t>а</w:t>
      </w:r>
      <w:r w:rsidR="00EE6C05" w:rsidRPr="001160FE">
        <w:rPr>
          <w:sz w:val="24"/>
        </w:rPr>
        <w:t>новых проверок по контролю исполнения ранее выданных предписаний, 1 проверка с</w:t>
      </w:r>
      <w:r w:rsidR="00EE6C05" w:rsidRPr="001160FE">
        <w:rPr>
          <w:sz w:val="24"/>
        </w:rPr>
        <w:t>о</w:t>
      </w:r>
      <w:r w:rsidR="00EE6C05" w:rsidRPr="001160FE">
        <w:rPr>
          <w:sz w:val="24"/>
        </w:rPr>
        <w:t>гласована с органами прокуратуры по возникновению угрозы здоровью населения и 2 а</w:t>
      </w:r>
      <w:r w:rsidR="00EE6C05" w:rsidRPr="001160FE">
        <w:rPr>
          <w:sz w:val="24"/>
        </w:rPr>
        <w:t>д</w:t>
      </w:r>
      <w:r w:rsidR="00EE6C05" w:rsidRPr="001160FE">
        <w:rPr>
          <w:sz w:val="24"/>
        </w:rPr>
        <w:t xml:space="preserve">министративных расследования. </w:t>
      </w:r>
    </w:p>
    <w:p w:rsidR="00EE6C05" w:rsidRPr="001160FE" w:rsidRDefault="00EE6C05" w:rsidP="001160FE">
      <w:pPr>
        <w:ind w:firstLine="709"/>
        <w:jc w:val="both"/>
        <w:rPr>
          <w:sz w:val="24"/>
        </w:rPr>
      </w:pPr>
      <w:r w:rsidRPr="001160FE">
        <w:rPr>
          <w:sz w:val="24"/>
        </w:rPr>
        <w:t>В марте 2017 г</w:t>
      </w:r>
      <w:r w:rsidR="00CF2AB2">
        <w:rPr>
          <w:sz w:val="24"/>
        </w:rPr>
        <w:t>.</w:t>
      </w:r>
      <w:r w:rsidRPr="001160FE">
        <w:rPr>
          <w:sz w:val="24"/>
        </w:rPr>
        <w:t xml:space="preserve"> Губернатором Хабаровского края утвержден План мероприятий по обеспечению безопасного и социально-ответственного функционирования и развития порта Ванино, куда вошли мероприятия, предложенные Управлением по установке стац</w:t>
      </w:r>
      <w:r w:rsidRPr="001160FE">
        <w:rPr>
          <w:sz w:val="24"/>
        </w:rPr>
        <w:t>и</w:t>
      </w:r>
      <w:r w:rsidRPr="001160FE">
        <w:rPr>
          <w:sz w:val="24"/>
        </w:rPr>
        <w:t>онарного поста наблюдения в санитарно-защитной зоне АО «Порт Ванино», укрытию мест дробления угля и корректировки проекта нормативов предельно-допустимых выбр</w:t>
      </w:r>
      <w:r w:rsidRPr="001160FE">
        <w:rPr>
          <w:sz w:val="24"/>
        </w:rPr>
        <w:t>о</w:t>
      </w:r>
      <w:r w:rsidRPr="001160FE">
        <w:rPr>
          <w:sz w:val="24"/>
        </w:rPr>
        <w:t xml:space="preserve">сов загрязняющих веществ в атмосферу. </w:t>
      </w:r>
    </w:p>
    <w:p w:rsidR="00EE6C05" w:rsidRPr="001160FE" w:rsidRDefault="00EE6C05" w:rsidP="001160FE">
      <w:pPr>
        <w:ind w:firstLine="709"/>
        <w:jc w:val="both"/>
        <w:rPr>
          <w:sz w:val="24"/>
        </w:rPr>
      </w:pPr>
      <w:r w:rsidRPr="001160FE">
        <w:rPr>
          <w:sz w:val="24"/>
        </w:rPr>
        <w:t>Управлением был рассмотрен проект Программы природоохранных мероприятий ОАО «Порт Ванино» на 2017 – 2020 гг., даны предложения в части внедрения технолог</w:t>
      </w:r>
      <w:r w:rsidRPr="001160FE">
        <w:rPr>
          <w:sz w:val="24"/>
        </w:rPr>
        <w:t>и</w:t>
      </w:r>
      <w:r w:rsidRPr="001160FE">
        <w:rPr>
          <w:sz w:val="24"/>
        </w:rPr>
        <w:t>ческих решений по укрытию мест дробления угля соблюдению, обеспечению выполнения технологических процессов перегрузки угля с соблюдением технологической карты пер</w:t>
      </w:r>
      <w:r w:rsidRPr="001160FE">
        <w:rPr>
          <w:sz w:val="24"/>
        </w:rPr>
        <w:t>е</w:t>
      </w:r>
      <w:r w:rsidRPr="001160FE">
        <w:rPr>
          <w:sz w:val="24"/>
        </w:rPr>
        <w:t xml:space="preserve">грузки. </w:t>
      </w:r>
    </w:p>
    <w:p w:rsidR="00EE6C05" w:rsidRPr="001160FE" w:rsidRDefault="00EE6C05" w:rsidP="001160FE">
      <w:pPr>
        <w:ind w:firstLine="709"/>
        <w:jc w:val="both"/>
        <w:rPr>
          <w:sz w:val="24"/>
        </w:rPr>
      </w:pPr>
      <w:r w:rsidRPr="001160FE">
        <w:rPr>
          <w:sz w:val="24"/>
        </w:rPr>
        <w:t>Выполнение плана мероприятий по обеспечению безопасного и социально-ответственного функционирования и развития портов Ванино и Советская Гавань ра</w:t>
      </w:r>
      <w:r w:rsidRPr="001160FE">
        <w:rPr>
          <w:sz w:val="24"/>
        </w:rPr>
        <w:t>с</w:t>
      </w:r>
      <w:r w:rsidRPr="001160FE">
        <w:rPr>
          <w:sz w:val="24"/>
        </w:rPr>
        <w:t>сматривался на Совете по морской деятельности при</w:t>
      </w:r>
      <w:r w:rsidR="00B2172E">
        <w:rPr>
          <w:sz w:val="24"/>
        </w:rPr>
        <w:t xml:space="preserve"> </w:t>
      </w:r>
      <w:r w:rsidRPr="001160FE">
        <w:rPr>
          <w:sz w:val="24"/>
        </w:rPr>
        <w:t>Губернаторе края, заседаниях</w:t>
      </w:r>
      <w:r w:rsidR="001160FE" w:rsidRPr="001160FE">
        <w:rPr>
          <w:sz w:val="24"/>
        </w:rPr>
        <w:t xml:space="preserve"> </w:t>
      </w:r>
      <w:r w:rsidRPr="001160FE">
        <w:rPr>
          <w:sz w:val="24"/>
        </w:rPr>
        <w:t xml:space="preserve">шести </w:t>
      </w:r>
      <w:r w:rsidRPr="001160FE">
        <w:rPr>
          <w:sz w:val="24"/>
        </w:rPr>
        <w:lastRenderedPageBreak/>
        <w:t>межведомственных рабочих групп при Министерстве промышленности и транспорта края, Министерстве природных ресурсов края.</w:t>
      </w:r>
      <w:r w:rsidR="00B2172E">
        <w:rPr>
          <w:sz w:val="24"/>
        </w:rPr>
        <w:t xml:space="preserve"> </w:t>
      </w:r>
    </w:p>
    <w:p w:rsidR="00EE6C05" w:rsidRPr="001160FE" w:rsidRDefault="00EE6C05" w:rsidP="001160FE">
      <w:pPr>
        <w:ind w:firstLine="709"/>
        <w:jc w:val="both"/>
        <w:rPr>
          <w:sz w:val="24"/>
        </w:rPr>
      </w:pPr>
      <w:r w:rsidRPr="001160FE">
        <w:rPr>
          <w:sz w:val="24"/>
        </w:rPr>
        <w:t>Принято участие в двух совещаниях по исполнению плана мероприятий предо</w:t>
      </w:r>
      <w:r w:rsidRPr="001160FE">
        <w:rPr>
          <w:sz w:val="24"/>
        </w:rPr>
        <w:t>т</w:t>
      </w:r>
      <w:r w:rsidRPr="001160FE">
        <w:rPr>
          <w:sz w:val="24"/>
        </w:rPr>
        <w:t>вращени</w:t>
      </w:r>
      <w:r w:rsidR="00937618">
        <w:rPr>
          <w:sz w:val="24"/>
        </w:rPr>
        <w:t>я</w:t>
      </w:r>
      <w:r w:rsidRPr="001160FE">
        <w:rPr>
          <w:sz w:val="24"/>
        </w:rPr>
        <w:t xml:space="preserve"> загрязнения угольной пылью порта Ванино и выборе места для установки ст</w:t>
      </w:r>
      <w:r w:rsidRPr="001160FE">
        <w:rPr>
          <w:sz w:val="24"/>
        </w:rPr>
        <w:t>а</w:t>
      </w:r>
      <w:r w:rsidRPr="001160FE">
        <w:rPr>
          <w:sz w:val="24"/>
        </w:rPr>
        <w:t>ционарного поста наблюдения. Направлены предложения в администрацию Ванинского муниципального района и Главе администрации р.п. Ванино по обеспечению санитарно-эпидемиологического благополучия</w:t>
      </w:r>
      <w:r w:rsidR="00B2172E">
        <w:rPr>
          <w:sz w:val="24"/>
        </w:rPr>
        <w:t xml:space="preserve"> </w:t>
      </w:r>
      <w:r w:rsidRPr="001160FE">
        <w:rPr>
          <w:sz w:val="24"/>
        </w:rPr>
        <w:t>населения по факту обнаружения превышения пр</w:t>
      </w:r>
      <w:r w:rsidRPr="001160FE">
        <w:rPr>
          <w:sz w:val="24"/>
        </w:rPr>
        <w:t>е</w:t>
      </w:r>
      <w:r w:rsidRPr="001160FE">
        <w:rPr>
          <w:sz w:val="24"/>
        </w:rPr>
        <w:t>дельно-допустимой концентрации взвешенных веществ на территории рп. Ванино.</w:t>
      </w:r>
      <w:r w:rsidR="00B2172E">
        <w:rPr>
          <w:sz w:val="24"/>
        </w:rPr>
        <w:t xml:space="preserve"> </w:t>
      </w:r>
    </w:p>
    <w:p w:rsidR="00EE6C05" w:rsidRPr="001160FE" w:rsidRDefault="00EE6C05" w:rsidP="001160FE">
      <w:pPr>
        <w:ind w:firstLine="709"/>
        <w:jc w:val="both"/>
        <w:rPr>
          <w:sz w:val="24"/>
        </w:rPr>
      </w:pPr>
      <w:r w:rsidRPr="001160FE">
        <w:rPr>
          <w:sz w:val="24"/>
        </w:rPr>
        <w:t>В мае 2017 г</w:t>
      </w:r>
      <w:r w:rsidR="00CF2AB2">
        <w:rPr>
          <w:sz w:val="24"/>
        </w:rPr>
        <w:t>.</w:t>
      </w:r>
      <w:r w:rsidR="00B2172E">
        <w:rPr>
          <w:sz w:val="24"/>
        </w:rPr>
        <w:t xml:space="preserve"> </w:t>
      </w:r>
      <w:r w:rsidRPr="001160FE">
        <w:rPr>
          <w:sz w:val="24"/>
        </w:rPr>
        <w:t>Управлением рассмотрен откорректированный проект нормативов предельно-допустимых выбросов загрязняющих веществ в атмосферу АО «Порт Ванино», выдано санитарно-эпидемиологическое заключение, в санитарно-защитной зоне предпр</w:t>
      </w:r>
      <w:r w:rsidRPr="001160FE">
        <w:rPr>
          <w:sz w:val="24"/>
        </w:rPr>
        <w:t>и</w:t>
      </w:r>
      <w:r w:rsidRPr="001160FE">
        <w:rPr>
          <w:sz w:val="24"/>
        </w:rPr>
        <w:t>ятия установлена стационарная автоматическая станция контроля качества атмосферного воздуха.</w:t>
      </w:r>
    </w:p>
    <w:p w:rsidR="00EE6C05" w:rsidRPr="001160FE" w:rsidRDefault="00EE6C05" w:rsidP="001160FE">
      <w:pPr>
        <w:ind w:firstLine="709"/>
        <w:jc w:val="both"/>
        <w:rPr>
          <w:sz w:val="24"/>
        </w:rPr>
      </w:pPr>
      <w:r w:rsidRPr="001160FE">
        <w:rPr>
          <w:sz w:val="24"/>
        </w:rPr>
        <w:t>В санитарно-защитной зоне АО «Ванинский морской торговый порт» организован мониторинг содержания взвешенных веществ в атмосферном воздухе, отобрано 736 проб.</w:t>
      </w:r>
      <w:r w:rsidR="00B2172E">
        <w:rPr>
          <w:sz w:val="24"/>
        </w:rPr>
        <w:t xml:space="preserve"> </w:t>
      </w:r>
      <w:r w:rsidRPr="001160FE">
        <w:rPr>
          <w:sz w:val="24"/>
        </w:rPr>
        <w:t>С превышениями ПДК на территории жилой застройки рп. Ванино зарегистрировано 17 проб (концентрация взвешенных веществ превышала ПДК от 1,1 до 2,4 раз) и 15 проб в санитарно-защитной зоне АО «Порт Ванино» (концентрация превышала от 1,1 до 3,0 раз). С февраля 2017 г</w:t>
      </w:r>
      <w:r w:rsidR="00CF2AB2">
        <w:rPr>
          <w:sz w:val="24"/>
        </w:rPr>
        <w:t>.</w:t>
      </w:r>
      <w:r w:rsidRPr="001160FE">
        <w:rPr>
          <w:sz w:val="24"/>
        </w:rPr>
        <w:t xml:space="preserve"> превышение ПДК взвешенных веществ на территории жилой застройки рп. Ванино не регистрируется. </w:t>
      </w:r>
    </w:p>
    <w:p w:rsidR="00EE6C05" w:rsidRPr="001160FE" w:rsidRDefault="00EE6C05" w:rsidP="001160FE">
      <w:pPr>
        <w:ind w:firstLine="709"/>
        <w:jc w:val="both"/>
        <w:rPr>
          <w:sz w:val="24"/>
        </w:rPr>
      </w:pPr>
      <w:r w:rsidRPr="001160FE">
        <w:rPr>
          <w:sz w:val="24"/>
        </w:rPr>
        <w:t>По результатам административного расследования, проведенного в отношении ООО «Компания «Ремсталь» было направлено исковое заявление в Советско-Гаванский городской суд</w:t>
      </w:r>
      <w:r w:rsidR="001160FE" w:rsidRPr="001160FE">
        <w:rPr>
          <w:sz w:val="24"/>
        </w:rPr>
        <w:t xml:space="preserve"> </w:t>
      </w:r>
      <w:r w:rsidRPr="001160FE">
        <w:rPr>
          <w:sz w:val="24"/>
        </w:rPr>
        <w:t>о признании действий ответчика ООО «Компания Ремсталь» не соотве</w:t>
      </w:r>
      <w:r w:rsidRPr="001160FE">
        <w:rPr>
          <w:sz w:val="24"/>
        </w:rPr>
        <w:t>т</w:t>
      </w:r>
      <w:r w:rsidRPr="001160FE">
        <w:rPr>
          <w:sz w:val="24"/>
        </w:rPr>
        <w:t>ствующими санитарному законодательству (противоправными) и о понуждении выполн</w:t>
      </w:r>
      <w:r w:rsidRPr="001160FE">
        <w:rPr>
          <w:sz w:val="24"/>
        </w:rPr>
        <w:t>е</w:t>
      </w:r>
      <w:r w:rsidRPr="001160FE">
        <w:rPr>
          <w:sz w:val="24"/>
        </w:rPr>
        <w:t xml:space="preserve">ния требований санитарного законодательства. </w:t>
      </w:r>
    </w:p>
    <w:p w:rsidR="00EE6C05" w:rsidRPr="001160FE" w:rsidRDefault="00EE6C05" w:rsidP="001160FE">
      <w:pPr>
        <w:ind w:firstLine="709"/>
        <w:jc w:val="both"/>
        <w:rPr>
          <w:sz w:val="24"/>
        </w:rPr>
      </w:pPr>
      <w:r w:rsidRPr="001160FE">
        <w:rPr>
          <w:sz w:val="24"/>
        </w:rPr>
        <w:t>По решению суда, состоявшемуся в сентябре 2017</w:t>
      </w:r>
      <w:r w:rsidR="00CF2AB2">
        <w:rPr>
          <w:sz w:val="24"/>
        </w:rPr>
        <w:t xml:space="preserve"> г.</w:t>
      </w:r>
      <w:r w:rsidRPr="001160FE">
        <w:rPr>
          <w:sz w:val="24"/>
        </w:rPr>
        <w:t>, частично исковые требования Управления к ООО «Компания Ремсталь» были удовлетворены.</w:t>
      </w:r>
      <w:r w:rsidR="001160FE" w:rsidRPr="001160FE">
        <w:rPr>
          <w:sz w:val="24"/>
        </w:rPr>
        <w:t xml:space="preserve"> </w:t>
      </w:r>
      <w:r w:rsidRPr="001160FE">
        <w:rPr>
          <w:sz w:val="24"/>
        </w:rPr>
        <w:t>ООО «Компания Ре</w:t>
      </w:r>
      <w:r w:rsidRPr="001160FE">
        <w:rPr>
          <w:sz w:val="24"/>
        </w:rPr>
        <w:t>м</w:t>
      </w:r>
      <w:r w:rsidRPr="001160FE">
        <w:rPr>
          <w:sz w:val="24"/>
        </w:rPr>
        <w:t>сталь» разработала и получила санитарно-эпидемиологические заключения по проектам нормативов предельно-допустимых выбросов загрязняющих веществ в атмосферный во</w:t>
      </w:r>
      <w:r w:rsidRPr="001160FE">
        <w:rPr>
          <w:sz w:val="24"/>
        </w:rPr>
        <w:t>з</w:t>
      </w:r>
      <w:r w:rsidRPr="001160FE">
        <w:rPr>
          <w:sz w:val="24"/>
        </w:rPr>
        <w:t>дух и проекту обоснования расчетной санитарно-защитной зоны.</w:t>
      </w:r>
      <w:r w:rsidR="001160FE" w:rsidRPr="001160FE">
        <w:rPr>
          <w:sz w:val="24"/>
        </w:rPr>
        <w:t xml:space="preserve"> </w:t>
      </w:r>
      <w:r w:rsidRPr="001160FE">
        <w:rPr>
          <w:sz w:val="24"/>
        </w:rPr>
        <w:t>Управление принимало участие в рассмотрении плана мероприятий («дорожная карта») по предотвращению нег</w:t>
      </w:r>
      <w:r w:rsidRPr="001160FE">
        <w:rPr>
          <w:sz w:val="24"/>
        </w:rPr>
        <w:t>а</w:t>
      </w:r>
      <w:r w:rsidRPr="001160FE">
        <w:rPr>
          <w:sz w:val="24"/>
        </w:rPr>
        <w:t>тивного воздействия на окружающую среду и безопасность жизнедеятельности населения перегрузочного комплекса ООО «Компания Ремсталь», были внесены предложения по оборудованию дробильно-сортировочных установок</w:t>
      </w:r>
      <w:r w:rsidR="001160FE">
        <w:rPr>
          <w:sz w:val="24"/>
        </w:rPr>
        <w:t xml:space="preserve"> </w:t>
      </w:r>
      <w:r w:rsidRPr="001160FE">
        <w:rPr>
          <w:sz w:val="24"/>
        </w:rPr>
        <w:t>и линии перегрузки угля устройств</w:t>
      </w:r>
      <w:r w:rsidRPr="001160FE">
        <w:rPr>
          <w:sz w:val="24"/>
        </w:rPr>
        <w:t>а</w:t>
      </w:r>
      <w:r w:rsidRPr="001160FE">
        <w:rPr>
          <w:sz w:val="24"/>
        </w:rPr>
        <w:t>ми</w:t>
      </w:r>
      <w:r w:rsidR="001160FE" w:rsidRPr="001160FE">
        <w:rPr>
          <w:sz w:val="24"/>
        </w:rPr>
        <w:t xml:space="preserve"> </w:t>
      </w:r>
      <w:r w:rsidRPr="001160FE">
        <w:rPr>
          <w:sz w:val="24"/>
        </w:rPr>
        <w:t>для локализации пыли и пылеподавления; обеспечения производственного контроля загрязняющих веществ в зоне влияния выбросов</w:t>
      </w:r>
      <w:r w:rsidR="001160FE">
        <w:rPr>
          <w:sz w:val="24"/>
        </w:rPr>
        <w:t xml:space="preserve"> </w:t>
      </w:r>
      <w:r w:rsidRPr="001160FE">
        <w:rPr>
          <w:sz w:val="24"/>
        </w:rPr>
        <w:t xml:space="preserve">предприятия (санитарно-защитная зона, жилая застройка) и морской воды в месте размещения перегрузочного комплекса. </w:t>
      </w:r>
    </w:p>
    <w:p w:rsidR="00EE6C05" w:rsidRPr="001160FE" w:rsidRDefault="00EE6C05" w:rsidP="001160FE">
      <w:pPr>
        <w:ind w:firstLine="709"/>
        <w:jc w:val="both"/>
        <w:rPr>
          <w:sz w:val="24"/>
        </w:rPr>
      </w:pPr>
      <w:r w:rsidRPr="001160FE">
        <w:rPr>
          <w:sz w:val="24"/>
        </w:rPr>
        <w:t>С июня 2017 г</w:t>
      </w:r>
      <w:r w:rsidR="00CF2AB2">
        <w:rPr>
          <w:sz w:val="24"/>
        </w:rPr>
        <w:t>.</w:t>
      </w:r>
      <w:r w:rsidRPr="001160FE">
        <w:rPr>
          <w:sz w:val="24"/>
        </w:rPr>
        <w:t xml:space="preserve"> осуществляется мониторинг загрязнения атмосферного воздуха взвешенными веществами в зоне влияния ООО «Компания</w:t>
      </w:r>
      <w:r w:rsidR="001160FE" w:rsidRPr="001160FE">
        <w:rPr>
          <w:sz w:val="24"/>
        </w:rPr>
        <w:t xml:space="preserve"> </w:t>
      </w:r>
      <w:r w:rsidRPr="001160FE">
        <w:rPr>
          <w:sz w:val="24"/>
        </w:rPr>
        <w:t>«Ремсталь». Во исполнение поручения Роспотребнадзора с сентября 2017 г</w:t>
      </w:r>
      <w:r w:rsidR="00CF2AB2">
        <w:rPr>
          <w:sz w:val="24"/>
        </w:rPr>
        <w:t>.</w:t>
      </w:r>
      <w:r w:rsidRPr="001160FE">
        <w:rPr>
          <w:sz w:val="24"/>
        </w:rPr>
        <w:t xml:space="preserve"> мониторинг организован на постоянной основе в контрольной точке в г. Советская Гавань. За период наблюдения было отобрано 70 проб,</w:t>
      </w:r>
      <w:r w:rsidR="001160FE" w:rsidRPr="001160FE">
        <w:rPr>
          <w:sz w:val="24"/>
        </w:rPr>
        <w:t xml:space="preserve"> </w:t>
      </w:r>
      <w:r w:rsidRPr="001160FE">
        <w:rPr>
          <w:sz w:val="24"/>
        </w:rPr>
        <w:t xml:space="preserve">превышение ПДК не зафиксировано. </w:t>
      </w:r>
    </w:p>
    <w:p w:rsidR="00EE6C05" w:rsidRPr="00C57375" w:rsidRDefault="00EE6C05" w:rsidP="001160FE">
      <w:pPr>
        <w:ind w:firstLine="709"/>
        <w:jc w:val="both"/>
        <w:rPr>
          <w:sz w:val="24"/>
        </w:rPr>
      </w:pPr>
      <w:r w:rsidRPr="001160FE">
        <w:rPr>
          <w:sz w:val="24"/>
        </w:rPr>
        <w:t>В 2017 г. проводились контрольно-надзорные мероприятия в отношении предпри</w:t>
      </w:r>
      <w:r w:rsidRPr="001160FE">
        <w:rPr>
          <w:sz w:val="24"/>
        </w:rPr>
        <w:t>я</w:t>
      </w:r>
      <w:r w:rsidRPr="001160FE">
        <w:rPr>
          <w:sz w:val="24"/>
        </w:rPr>
        <w:t>тий</w:t>
      </w:r>
      <w:r w:rsidR="00B2172E">
        <w:rPr>
          <w:sz w:val="24"/>
        </w:rPr>
        <w:t xml:space="preserve"> </w:t>
      </w:r>
      <w:r w:rsidRPr="001160FE">
        <w:rPr>
          <w:sz w:val="24"/>
        </w:rPr>
        <w:t>города Хабаровска АО «ННК-Хабаровский НПЗ» и АО «Газпром газораспределение Дальний Восток». Проверки были обусловлены массовым обращением граждан на запахи нефтепродуктов и газа в атмосферном воздухе.</w:t>
      </w:r>
      <w:r w:rsidRPr="00C57375">
        <w:rPr>
          <w:sz w:val="24"/>
        </w:rPr>
        <w:t xml:space="preserve"> </w:t>
      </w:r>
    </w:p>
    <w:p w:rsidR="00EE6C05" w:rsidRPr="001160FE" w:rsidRDefault="00EE6C05" w:rsidP="001160FE">
      <w:pPr>
        <w:ind w:firstLine="709"/>
        <w:jc w:val="both"/>
        <w:rPr>
          <w:sz w:val="24"/>
        </w:rPr>
      </w:pPr>
      <w:r w:rsidRPr="001160FE">
        <w:rPr>
          <w:sz w:val="24"/>
        </w:rPr>
        <w:t>Ранее, в 2016 г</w:t>
      </w:r>
      <w:r w:rsidR="00CF2AB2">
        <w:rPr>
          <w:sz w:val="24"/>
        </w:rPr>
        <w:t>.</w:t>
      </w:r>
      <w:r w:rsidRPr="001160FE">
        <w:rPr>
          <w:sz w:val="24"/>
        </w:rPr>
        <w:t>, Управлением было инициировано проведение совещания при з</w:t>
      </w:r>
      <w:r w:rsidRPr="001160FE">
        <w:rPr>
          <w:sz w:val="24"/>
        </w:rPr>
        <w:t>а</w:t>
      </w:r>
      <w:r w:rsidRPr="001160FE">
        <w:rPr>
          <w:sz w:val="24"/>
        </w:rPr>
        <w:t>местителе Председателя Правительства Хабаровского края по вопросам ТЭК и ЖКХ с участием</w:t>
      </w:r>
      <w:r w:rsidR="00B2172E">
        <w:rPr>
          <w:sz w:val="24"/>
        </w:rPr>
        <w:t xml:space="preserve"> </w:t>
      </w:r>
      <w:r w:rsidRPr="001160FE">
        <w:rPr>
          <w:sz w:val="24"/>
        </w:rPr>
        <w:t>представителей природоохранной прокуратуры края, Министерства природных ресурсов края,</w:t>
      </w:r>
      <w:r w:rsidR="001160FE" w:rsidRPr="001160FE">
        <w:rPr>
          <w:sz w:val="24"/>
        </w:rPr>
        <w:t xml:space="preserve"> </w:t>
      </w:r>
      <w:r w:rsidRPr="001160FE">
        <w:rPr>
          <w:sz w:val="24"/>
        </w:rPr>
        <w:t>Департамента Росприроднадзора по Дальневосточному Федеральному округу, Управления Ростехнадзора, Дальневосточного</w:t>
      </w:r>
      <w:r w:rsidR="001160FE" w:rsidRPr="001160FE">
        <w:rPr>
          <w:sz w:val="24"/>
        </w:rPr>
        <w:t xml:space="preserve"> </w:t>
      </w:r>
      <w:r w:rsidRPr="001160FE">
        <w:rPr>
          <w:sz w:val="24"/>
        </w:rPr>
        <w:t>УГМС,</w:t>
      </w:r>
      <w:r w:rsidR="001160FE" w:rsidRPr="001160FE">
        <w:rPr>
          <w:sz w:val="24"/>
        </w:rPr>
        <w:t xml:space="preserve"> </w:t>
      </w:r>
      <w:r w:rsidRPr="001160FE">
        <w:rPr>
          <w:sz w:val="24"/>
        </w:rPr>
        <w:t>а также</w:t>
      </w:r>
      <w:r w:rsidR="001160FE" w:rsidRPr="001160FE">
        <w:rPr>
          <w:sz w:val="24"/>
        </w:rPr>
        <w:t xml:space="preserve"> </w:t>
      </w:r>
      <w:r w:rsidRPr="001160FE">
        <w:rPr>
          <w:sz w:val="24"/>
        </w:rPr>
        <w:t>АО «ННК-Хабаровский</w:t>
      </w:r>
      <w:r w:rsidR="001160FE" w:rsidRPr="001160FE">
        <w:rPr>
          <w:sz w:val="24"/>
        </w:rPr>
        <w:t xml:space="preserve"> </w:t>
      </w:r>
      <w:r w:rsidRPr="001160FE">
        <w:rPr>
          <w:sz w:val="24"/>
        </w:rPr>
        <w:t>НПЗ», АО «Газпром газораспределение Дальний Восток», АО «ННК-</w:t>
      </w:r>
      <w:r w:rsidRPr="001160FE">
        <w:rPr>
          <w:sz w:val="24"/>
        </w:rPr>
        <w:lastRenderedPageBreak/>
        <w:t>Хабаровскнефтепродукт»</w:t>
      </w:r>
      <w:r w:rsidR="001160FE" w:rsidRPr="001160FE">
        <w:rPr>
          <w:sz w:val="24"/>
        </w:rPr>
        <w:t xml:space="preserve"> </w:t>
      </w:r>
      <w:r w:rsidRPr="001160FE">
        <w:rPr>
          <w:sz w:val="24"/>
        </w:rPr>
        <w:t xml:space="preserve">для обмена информацией по данному вопросу и принятию управленческих решений. </w:t>
      </w:r>
    </w:p>
    <w:p w:rsidR="00EE6C05" w:rsidRPr="001160FE" w:rsidRDefault="00EE6C05" w:rsidP="001160FE">
      <w:pPr>
        <w:ind w:firstLine="709"/>
        <w:jc w:val="both"/>
        <w:rPr>
          <w:sz w:val="24"/>
        </w:rPr>
      </w:pPr>
      <w:r w:rsidRPr="001160FE">
        <w:rPr>
          <w:sz w:val="24"/>
        </w:rPr>
        <w:t>В 2017 г</w:t>
      </w:r>
      <w:r w:rsidR="00CF2AB2">
        <w:rPr>
          <w:sz w:val="24"/>
        </w:rPr>
        <w:t>.</w:t>
      </w:r>
      <w:r w:rsidRPr="001160FE">
        <w:rPr>
          <w:sz w:val="24"/>
        </w:rPr>
        <w:t xml:space="preserve"> Управление трижды принимало участие в совещаниях при Министерстве природных ресурсов края</w:t>
      </w:r>
      <w:r w:rsidR="00B2172E">
        <w:rPr>
          <w:sz w:val="24"/>
        </w:rPr>
        <w:t xml:space="preserve"> </w:t>
      </w:r>
      <w:r w:rsidRPr="001160FE">
        <w:rPr>
          <w:sz w:val="24"/>
        </w:rPr>
        <w:t>по вопросам, касающимся появлению специфических запахов в атмосферном воздухе г. Хабаровска, на которых были даны предложения,</w:t>
      </w:r>
      <w:r w:rsidR="001160FE" w:rsidRPr="001160FE">
        <w:rPr>
          <w:sz w:val="24"/>
        </w:rPr>
        <w:t xml:space="preserve"> </w:t>
      </w:r>
      <w:r w:rsidRPr="001160FE">
        <w:rPr>
          <w:sz w:val="24"/>
        </w:rPr>
        <w:t>в т.ч. по орг</w:t>
      </w:r>
      <w:r w:rsidRPr="001160FE">
        <w:rPr>
          <w:sz w:val="24"/>
        </w:rPr>
        <w:t>а</w:t>
      </w:r>
      <w:r w:rsidRPr="001160FE">
        <w:rPr>
          <w:sz w:val="24"/>
        </w:rPr>
        <w:t>низации экологического мониторинга за</w:t>
      </w:r>
      <w:r w:rsidR="001160FE" w:rsidRPr="001160FE">
        <w:rPr>
          <w:sz w:val="24"/>
        </w:rPr>
        <w:t xml:space="preserve"> </w:t>
      </w:r>
      <w:r w:rsidRPr="001160FE">
        <w:rPr>
          <w:sz w:val="24"/>
        </w:rPr>
        <w:t>загрязняющими веществами в атмосферном во</w:t>
      </w:r>
      <w:r w:rsidRPr="001160FE">
        <w:rPr>
          <w:sz w:val="24"/>
        </w:rPr>
        <w:t>з</w:t>
      </w:r>
      <w:r w:rsidRPr="001160FE">
        <w:rPr>
          <w:sz w:val="24"/>
        </w:rPr>
        <w:t>духе. Предложение было принято, мониторинг организован с</w:t>
      </w:r>
      <w:r w:rsidR="001160FE" w:rsidRPr="001160FE">
        <w:rPr>
          <w:sz w:val="24"/>
        </w:rPr>
        <w:t xml:space="preserve"> </w:t>
      </w:r>
      <w:r w:rsidRPr="001160FE">
        <w:rPr>
          <w:sz w:val="24"/>
        </w:rPr>
        <w:t>привлечением аккредит</w:t>
      </w:r>
      <w:r w:rsidRPr="001160FE">
        <w:rPr>
          <w:sz w:val="24"/>
        </w:rPr>
        <w:t>о</w:t>
      </w:r>
      <w:r w:rsidRPr="001160FE">
        <w:rPr>
          <w:sz w:val="24"/>
        </w:rPr>
        <w:t>ванной лаборатории КГКУ «Управление по делам ГОЧС и ПБ Хабаровского края».</w:t>
      </w:r>
    </w:p>
    <w:p w:rsidR="00EE6C05" w:rsidRPr="001160FE" w:rsidRDefault="00EE6C05" w:rsidP="001160FE">
      <w:pPr>
        <w:ind w:firstLine="709"/>
        <w:jc w:val="both"/>
        <w:rPr>
          <w:sz w:val="24"/>
        </w:rPr>
      </w:pPr>
      <w:r w:rsidRPr="001160FE">
        <w:rPr>
          <w:sz w:val="24"/>
        </w:rPr>
        <w:t>На уровне Министерства природных ресурсов края было принято решение о созд</w:t>
      </w:r>
      <w:r w:rsidRPr="001160FE">
        <w:rPr>
          <w:sz w:val="24"/>
        </w:rPr>
        <w:t>а</w:t>
      </w:r>
      <w:r w:rsidRPr="001160FE">
        <w:rPr>
          <w:sz w:val="24"/>
        </w:rPr>
        <w:t>нии мобильной круглосуточной группы, работающей во взаимодействии с Единой ди</w:t>
      </w:r>
      <w:r w:rsidRPr="001160FE">
        <w:rPr>
          <w:sz w:val="24"/>
        </w:rPr>
        <w:t>с</w:t>
      </w:r>
      <w:r w:rsidRPr="001160FE">
        <w:rPr>
          <w:sz w:val="24"/>
        </w:rPr>
        <w:t xml:space="preserve">петчерской службой г. Хабаровска, по установлению источников специфических запахов в атмосферном воздухе. </w:t>
      </w:r>
    </w:p>
    <w:p w:rsidR="00EE6C05" w:rsidRPr="001160FE" w:rsidRDefault="00EE6C05" w:rsidP="001160FE">
      <w:pPr>
        <w:ind w:firstLine="709"/>
        <w:jc w:val="both"/>
        <w:rPr>
          <w:sz w:val="24"/>
        </w:rPr>
      </w:pPr>
      <w:r w:rsidRPr="001160FE">
        <w:rPr>
          <w:sz w:val="24"/>
        </w:rPr>
        <w:t>С июня 2017 г</w:t>
      </w:r>
      <w:r w:rsidR="00CF2AB2">
        <w:rPr>
          <w:sz w:val="24"/>
        </w:rPr>
        <w:t>.</w:t>
      </w:r>
      <w:r w:rsidRPr="001160FE">
        <w:rPr>
          <w:sz w:val="24"/>
        </w:rPr>
        <w:t xml:space="preserve"> в рамках мониторинга, организовано</w:t>
      </w:r>
      <w:r w:rsidR="001160FE" w:rsidRPr="001160FE">
        <w:rPr>
          <w:sz w:val="24"/>
        </w:rPr>
        <w:t xml:space="preserve"> </w:t>
      </w:r>
      <w:r w:rsidRPr="001160FE">
        <w:rPr>
          <w:sz w:val="24"/>
        </w:rPr>
        <w:t>проведение</w:t>
      </w:r>
      <w:r w:rsidR="001160FE" w:rsidRPr="001160FE">
        <w:rPr>
          <w:sz w:val="24"/>
        </w:rPr>
        <w:t xml:space="preserve"> </w:t>
      </w:r>
      <w:r w:rsidRPr="001160FE">
        <w:rPr>
          <w:sz w:val="24"/>
        </w:rPr>
        <w:t>отбора проб во</w:t>
      </w:r>
      <w:r w:rsidRPr="001160FE">
        <w:rPr>
          <w:sz w:val="24"/>
        </w:rPr>
        <w:t>з</w:t>
      </w:r>
      <w:r w:rsidRPr="001160FE">
        <w:rPr>
          <w:sz w:val="24"/>
        </w:rPr>
        <w:t>духа</w:t>
      </w:r>
      <w:r w:rsidR="00B2172E">
        <w:rPr>
          <w:sz w:val="24"/>
        </w:rPr>
        <w:t xml:space="preserve"> </w:t>
      </w:r>
      <w:r w:rsidRPr="001160FE">
        <w:rPr>
          <w:sz w:val="24"/>
        </w:rPr>
        <w:t>на селитебной территории г. Хабаровска, отбор проб воздуха организован по 17 п</w:t>
      </w:r>
      <w:r w:rsidRPr="001160FE">
        <w:rPr>
          <w:sz w:val="24"/>
        </w:rPr>
        <w:t>о</w:t>
      </w:r>
      <w:r w:rsidRPr="001160FE">
        <w:rPr>
          <w:sz w:val="24"/>
        </w:rPr>
        <w:t>казателям, включая «пахнущие» загрязняющие вещества (меркаптаны, углеводороды, с</w:t>
      </w:r>
      <w:r w:rsidRPr="001160FE">
        <w:rPr>
          <w:sz w:val="24"/>
        </w:rPr>
        <w:t>е</w:t>
      </w:r>
      <w:r w:rsidRPr="001160FE">
        <w:rPr>
          <w:sz w:val="24"/>
        </w:rPr>
        <w:t>роводород), в разное время суток и с учетом направления ветра. В 2017 г</w:t>
      </w:r>
      <w:r w:rsidR="00CF2AB2">
        <w:rPr>
          <w:sz w:val="24"/>
        </w:rPr>
        <w:t>.</w:t>
      </w:r>
      <w:r w:rsidRPr="001160FE">
        <w:rPr>
          <w:sz w:val="24"/>
        </w:rPr>
        <w:t xml:space="preserve"> в рамках мон</w:t>
      </w:r>
      <w:r w:rsidRPr="001160FE">
        <w:rPr>
          <w:sz w:val="24"/>
        </w:rPr>
        <w:t>и</w:t>
      </w:r>
      <w:r w:rsidRPr="001160FE">
        <w:rPr>
          <w:sz w:val="24"/>
        </w:rPr>
        <w:t>торинга была отобрана</w:t>
      </w:r>
      <w:r w:rsidR="001160FE" w:rsidRPr="001160FE">
        <w:rPr>
          <w:sz w:val="24"/>
        </w:rPr>
        <w:t xml:space="preserve"> </w:t>
      </w:r>
      <w:r w:rsidRPr="001160FE">
        <w:rPr>
          <w:sz w:val="24"/>
        </w:rPr>
        <w:t>641</w:t>
      </w:r>
      <w:r w:rsidR="001160FE" w:rsidRPr="001160FE">
        <w:rPr>
          <w:sz w:val="24"/>
        </w:rPr>
        <w:t xml:space="preserve"> </w:t>
      </w:r>
      <w:r w:rsidRPr="001160FE">
        <w:rPr>
          <w:sz w:val="24"/>
        </w:rPr>
        <w:t>проба.</w:t>
      </w:r>
      <w:r w:rsidR="001160FE" w:rsidRPr="001160FE">
        <w:rPr>
          <w:sz w:val="24"/>
        </w:rPr>
        <w:t xml:space="preserve"> </w:t>
      </w:r>
      <w:r w:rsidRPr="001160FE">
        <w:rPr>
          <w:sz w:val="24"/>
        </w:rPr>
        <w:t>Концентрации всех загрязняющих веществ не превыс</w:t>
      </w:r>
      <w:r w:rsidRPr="001160FE">
        <w:rPr>
          <w:sz w:val="24"/>
        </w:rPr>
        <w:t>и</w:t>
      </w:r>
      <w:r w:rsidRPr="001160FE">
        <w:rPr>
          <w:sz w:val="24"/>
        </w:rPr>
        <w:t>ли ПДК.</w:t>
      </w:r>
    </w:p>
    <w:p w:rsidR="00EE6C05" w:rsidRPr="001160FE" w:rsidRDefault="00EE6C05" w:rsidP="001160FE">
      <w:pPr>
        <w:ind w:firstLine="709"/>
        <w:jc w:val="both"/>
        <w:rPr>
          <w:sz w:val="24"/>
        </w:rPr>
      </w:pPr>
      <w:r w:rsidRPr="001160FE">
        <w:rPr>
          <w:sz w:val="24"/>
        </w:rPr>
        <w:t>По результатам проверок</w:t>
      </w:r>
      <w:r w:rsidR="001160FE" w:rsidRPr="001160FE">
        <w:rPr>
          <w:sz w:val="24"/>
        </w:rPr>
        <w:t xml:space="preserve"> </w:t>
      </w:r>
      <w:r w:rsidRPr="001160FE">
        <w:rPr>
          <w:sz w:val="24"/>
        </w:rPr>
        <w:t>АО «ННК - «Хабаровский НПЗ» и АО «Газпром Газора</w:t>
      </w:r>
      <w:r w:rsidRPr="001160FE">
        <w:rPr>
          <w:sz w:val="24"/>
        </w:rPr>
        <w:t>с</w:t>
      </w:r>
      <w:r w:rsidRPr="001160FE">
        <w:rPr>
          <w:sz w:val="24"/>
        </w:rPr>
        <w:t>пределение Дальний Восток» были выявлены нарушения в части неполной организации производственного контроля в санитарно-защитной зоне.</w:t>
      </w:r>
      <w:r w:rsidR="00B2172E">
        <w:rPr>
          <w:sz w:val="24"/>
        </w:rPr>
        <w:t xml:space="preserve"> </w:t>
      </w:r>
      <w:r w:rsidRPr="001160FE">
        <w:rPr>
          <w:sz w:val="24"/>
        </w:rPr>
        <w:t>Применены меры администр</w:t>
      </w:r>
      <w:r w:rsidRPr="001160FE">
        <w:rPr>
          <w:sz w:val="24"/>
        </w:rPr>
        <w:t>а</w:t>
      </w:r>
      <w:r w:rsidRPr="001160FE">
        <w:rPr>
          <w:sz w:val="24"/>
        </w:rPr>
        <w:t>тивного воздействия в отношении юридических и должностных лиц</w:t>
      </w:r>
      <w:r w:rsidR="00B2172E">
        <w:rPr>
          <w:sz w:val="24"/>
        </w:rPr>
        <w:t xml:space="preserve"> </w:t>
      </w:r>
      <w:r w:rsidRPr="001160FE">
        <w:rPr>
          <w:sz w:val="24"/>
        </w:rPr>
        <w:t>в виде штрафа на сумму 22 тыс. руб.</w:t>
      </w:r>
      <w:r w:rsidR="00CF4505" w:rsidRPr="001160FE">
        <w:rPr>
          <w:sz w:val="24"/>
        </w:rPr>
        <w:t xml:space="preserve"> </w:t>
      </w:r>
      <w:r w:rsidRPr="001160FE">
        <w:rPr>
          <w:sz w:val="24"/>
        </w:rPr>
        <w:t>Выдано предписание по расширению программы производственного контроля по</w:t>
      </w:r>
      <w:r w:rsidR="001160FE" w:rsidRPr="001160FE">
        <w:rPr>
          <w:sz w:val="24"/>
        </w:rPr>
        <w:t xml:space="preserve"> </w:t>
      </w:r>
      <w:r w:rsidRPr="001160FE">
        <w:rPr>
          <w:sz w:val="24"/>
        </w:rPr>
        <w:t>количеству определяемых веществ, точек для проведения контроля на сел</w:t>
      </w:r>
      <w:r w:rsidRPr="001160FE">
        <w:rPr>
          <w:sz w:val="24"/>
        </w:rPr>
        <w:t>и</w:t>
      </w:r>
      <w:r w:rsidRPr="001160FE">
        <w:rPr>
          <w:sz w:val="24"/>
        </w:rPr>
        <w:t>тебной зоне и увеличению кратности лабораторных исследований. Предписание выполн</w:t>
      </w:r>
      <w:r w:rsidRPr="001160FE">
        <w:rPr>
          <w:sz w:val="24"/>
        </w:rPr>
        <w:t>е</w:t>
      </w:r>
      <w:r w:rsidRPr="001160FE">
        <w:rPr>
          <w:sz w:val="24"/>
        </w:rPr>
        <w:t xml:space="preserve">но. </w:t>
      </w:r>
    </w:p>
    <w:p w:rsidR="00EE6C05" w:rsidRPr="001160FE" w:rsidRDefault="00EE6C05" w:rsidP="001160FE">
      <w:pPr>
        <w:ind w:firstLine="709"/>
        <w:jc w:val="both"/>
        <w:rPr>
          <w:sz w:val="24"/>
        </w:rPr>
      </w:pPr>
      <w:r w:rsidRPr="001160FE">
        <w:rPr>
          <w:sz w:val="24"/>
        </w:rPr>
        <w:t>Внесены предложения в Министерство природных ресурсов края и Администр</w:t>
      </w:r>
      <w:r w:rsidRPr="001160FE">
        <w:rPr>
          <w:sz w:val="24"/>
        </w:rPr>
        <w:t>а</w:t>
      </w:r>
      <w:r w:rsidRPr="001160FE">
        <w:rPr>
          <w:sz w:val="24"/>
        </w:rPr>
        <w:t xml:space="preserve">цию города Хабаровска об организации стационарного экологического поста наблюдения с непрерывным отбором проб воздуха в микрорайоне города Хабаровска </w:t>
      </w:r>
      <w:r w:rsidR="00EC3297">
        <w:rPr>
          <w:sz w:val="24"/>
        </w:rPr>
        <w:t xml:space="preserve">в районе улиц </w:t>
      </w:r>
      <w:r w:rsidRPr="001160FE">
        <w:rPr>
          <w:sz w:val="24"/>
        </w:rPr>
        <w:t xml:space="preserve">«Большая-Вяземская». </w:t>
      </w:r>
    </w:p>
    <w:p w:rsidR="00EE6C05" w:rsidRPr="001160FE" w:rsidRDefault="00EE6C05" w:rsidP="001160FE">
      <w:pPr>
        <w:widowControl w:val="0"/>
        <w:tabs>
          <w:tab w:val="left" w:pos="709"/>
        </w:tabs>
        <w:overflowPunct w:val="0"/>
        <w:autoSpaceDE w:val="0"/>
        <w:autoSpaceDN w:val="0"/>
        <w:adjustRightInd w:val="0"/>
        <w:ind w:firstLine="709"/>
        <w:jc w:val="both"/>
        <w:rPr>
          <w:sz w:val="24"/>
        </w:rPr>
      </w:pPr>
      <w:r w:rsidRPr="001160FE">
        <w:rPr>
          <w:sz w:val="24"/>
        </w:rPr>
        <w:t>Важным направлением деятельности являлась реализация мероприятий, напра</w:t>
      </w:r>
      <w:r w:rsidRPr="001160FE">
        <w:rPr>
          <w:sz w:val="24"/>
        </w:rPr>
        <w:t>в</w:t>
      </w:r>
      <w:r w:rsidRPr="001160FE">
        <w:rPr>
          <w:sz w:val="24"/>
        </w:rPr>
        <w:t>ленных на улучшение условий труда работающих на промышленных предприятиях, сн</w:t>
      </w:r>
      <w:r w:rsidRPr="001160FE">
        <w:rPr>
          <w:sz w:val="24"/>
        </w:rPr>
        <w:t>и</w:t>
      </w:r>
      <w:r w:rsidRPr="001160FE">
        <w:rPr>
          <w:sz w:val="24"/>
        </w:rPr>
        <w:t>жение рисков возникновения профессиональных заболеваний и отравлений среди работ</w:t>
      </w:r>
      <w:r w:rsidRPr="001160FE">
        <w:rPr>
          <w:sz w:val="24"/>
        </w:rPr>
        <w:t>а</w:t>
      </w:r>
      <w:r w:rsidRPr="001160FE">
        <w:rPr>
          <w:sz w:val="24"/>
        </w:rPr>
        <w:t>ющих.</w:t>
      </w:r>
    </w:p>
    <w:p w:rsidR="00EE6C05" w:rsidRPr="001160FE" w:rsidRDefault="00EE6C05" w:rsidP="001160FE">
      <w:pPr>
        <w:widowControl w:val="0"/>
        <w:tabs>
          <w:tab w:val="left" w:pos="709"/>
          <w:tab w:val="left" w:pos="10620"/>
        </w:tabs>
        <w:ind w:firstLine="709"/>
        <w:jc w:val="both"/>
        <w:rPr>
          <w:sz w:val="24"/>
        </w:rPr>
      </w:pPr>
      <w:r w:rsidRPr="001160FE">
        <w:rPr>
          <w:sz w:val="24"/>
        </w:rPr>
        <w:t>Мероприятия по снижению профессиональной заболеваемости и паспортизации канцерогеноопасных производств вошли в подпрограмму «Улучшение условий и охраны труда в Хабаровском крае" государственной программы Хабаровского края «Развитие рынка труда и содействие занятости населения Хабаровского края», утвержденной пост</w:t>
      </w:r>
      <w:r w:rsidRPr="001160FE">
        <w:rPr>
          <w:sz w:val="24"/>
        </w:rPr>
        <w:t>а</w:t>
      </w:r>
      <w:r w:rsidRPr="001160FE">
        <w:rPr>
          <w:sz w:val="24"/>
        </w:rPr>
        <w:t xml:space="preserve">новлением Правительства края от 20.04.2012 №125-пр. </w:t>
      </w:r>
    </w:p>
    <w:p w:rsidR="00EE6C05" w:rsidRPr="001160FE" w:rsidRDefault="00EE6C05" w:rsidP="001160FE">
      <w:pPr>
        <w:widowControl w:val="0"/>
        <w:tabs>
          <w:tab w:val="left" w:pos="10620"/>
        </w:tabs>
        <w:ind w:firstLine="709"/>
        <w:jc w:val="both"/>
        <w:rPr>
          <w:sz w:val="24"/>
        </w:rPr>
      </w:pPr>
      <w:r w:rsidRPr="001160FE">
        <w:rPr>
          <w:sz w:val="24"/>
        </w:rPr>
        <w:t>В течение 2017 г</w:t>
      </w:r>
      <w:r w:rsidR="00CF2AB2">
        <w:rPr>
          <w:sz w:val="24"/>
        </w:rPr>
        <w:t>.</w:t>
      </w:r>
      <w:r w:rsidRPr="001160FE">
        <w:rPr>
          <w:sz w:val="24"/>
        </w:rPr>
        <w:t xml:space="preserve"> вопросы по паспортизации канцерогеноопасных производств б</w:t>
      </w:r>
      <w:r w:rsidRPr="001160FE">
        <w:rPr>
          <w:sz w:val="24"/>
        </w:rPr>
        <w:t>ы</w:t>
      </w:r>
      <w:r w:rsidRPr="001160FE">
        <w:rPr>
          <w:sz w:val="24"/>
        </w:rPr>
        <w:t>ли заслушаны на межведомственных комиссиях по охране труда Правительства Хабаро</w:t>
      </w:r>
      <w:r w:rsidRPr="001160FE">
        <w:rPr>
          <w:sz w:val="24"/>
        </w:rPr>
        <w:t>в</w:t>
      </w:r>
      <w:r w:rsidRPr="001160FE">
        <w:rPr>
          <w:sz w:val="24"/>
        </w:rPr>
        <w:t>ского края, муниципального округа «Город Комсомольск-на-Амуре», Верхнебуреинского района.</w:t>
      </w:r>
    </w:p>
    <w:p w:rsidR="00EE6C05" w:rsidRPr="001160FE" w:rsidRDefault="00EE6C05" w:rsidP="001160FE">
      <w:pPr>
        <w:widowControl w:val="0"/>
        <w:tabs>
          <w:tab w:val="left" w:pos="709"/>
        </w:tabs>
        <w:overflowPunct w:val="0"/>
        <w:autoSpaceDE w:val="0"/>
        <w:autoSpaceDN w:val="0"/>
        <w:adjustRightInd w:val="0"/>
        <w:ind w:firstLine="709"/>
        <w:jc w:val="both"/>
        <w:rPr>
          <w:sz w:val="24"/>
        </w:rPr>
      </w:pPr>
      <w:r w:rsidRPr="001160FE">
        <w:rPr>
          <w:sz w:val="24"/>
        </w:rPr>
        <w:t>В 2017 г</w:t>
      </w:r>
      <w:r w:rsidR="00CF2AB2">
        <w:rPr>
          <w:sz w:val="24"/>
        </w:rPr>
        <w:t>.</w:t>
      </w:r>
      <w:r w:rsidRPr="001160FE">
        <w:rPr>
          <w:sz w:val="24"/>
        </w:rPr>
        <w:t xml:space="preserve"> в крае было зарегистрировано 77 больных с впервые выявленными хр</w:t>
      </w:r>
      <w:r w:rsidRPr="001160FE">
        <w:rPr>
          <w:sz w:val="24"/>
        </w:rPr>
        <w:t>о</w:t>
      </w:r>
      <w:r w:rsidRPr="001160FE">
        <w:rPr>
          <w:sz w:val="24"/>
        </w:rPr>
        <w:t>ническими профессиональными заболеваниями. Острые профессиональные отравления (заболевания) не регистрировались. Вместе с тем количество случаев (диагнозов) возросло и составило 117 против 108 в 2016 г</w:t>
      </w:r>
      <w:r w:rsidR="00CF2AB2">
        <w:rPr>
          <w:sz w:val="24"/>
        </w:rPr>
        <w:t>.</w:t>
      </w:r>
      <w:r w:rsidRPr="001160FE">
        <w:rPr>
          <w:sz w:val="24"/>
        </w:rPr>
        <w:t xml:space="preserve"> и регистрировалось в 6 территориях края (г. Хаб</w:t>
      </w:r>
      <w:r w:rsidRPr="001160FE">
        <w:rPr>
          <w:sz w:val="24"/>
        </w:rPr>
        <w:t>а</w:t>
      </w:r>
      <w:r w:rsidRPr="001160FE">
        <w:rPr>
          <w:sz w:val="24"/>
        </w:rPr>
        <w:t>ровск – 9, г. Комсомольск-на-Амуре – 11, Верхнебуреинский район – 49, Николаевский район – 4, Амурский район – 3, Солнечный район – 1).</w:t>
      </w:r>
    </w:p>
    <w:p w:rsidR="00EE6C05" w:rsidRPr="001160FE" w:rsidRDefault="00EE6C05" w:rsidP="001160FE">
      <w:pPr>
        <w:widowControl w:val="0"/>
        <w:ind w:firstLine="709"/>
        <w:jc w:val="both"/>
        <w:rPr>
          <w:sz w:val="24"/>
        </w:rPr>
      </w:pPr>
      <w:r w:rsidRPr="001160FE">
        <w:rPr>
          <w:sz w:val="24"/>
        </w:rPr>
        <w:t>По-прежнему, как и в предыдущие годы, основными предприятиями, где работн</w:t>
      </w:r>
      <w:r w:rsidRPr="001160FE">
        <w:rPr>
          <w:sz w:val="24"/>
        </w:rPr>
        <w:t>и</w:t>
      </w:r>
      <w:r w:rsidRPr="001160FE">
        <w:rPr>
          <w:sz w:val="24"/>
        </w:rPr>
        <w:t xml:space="preserve">ки получили профессиональные заболевания, остаются ОАО «Ургалуголь», филиал ОАО Компания «Сухой» «Комсомольский-на-Амуре авиационный завод им. Ю.А. Гагарина», </w:t>
      </w:r>
      <w:r w:rsidRPr="001160FE">
        <w:rPr>
          <w:sz w:val="24"/>
        </w:rPr>
        <w:lastRenderedPageBreak/>
        <w:t xml:space="preserve">предприятия воздушного транспорта в Николаевском районе и г. Хабаровске. </w:t>
      </w:r>
    </w:p>
    <w:p w:rsidR="00EE6C05" w:rsidRPr="001160FE" w:rsidRDefault="00EE6C05" w:rsidP="001160FE">
      <w:pPr>
        <w:widowControl w:val="0"/>
        <w:autoSpaceDN w:val="0"/>
        <w:ind w:firstLine="709"/>
        <w:jc w:val="both"/>
        <w:rPr>
          <w:sz w:val="24"/>
        </w:rPr>
      </w:pPr>
      <w:r w:rsidRPr="001160FE">
        <w:rPr>
          <w:sz w:val="24"/>
        </w:rPr>
        <w:t>Зарегистрирован один случай профессионального заболевания (хронический в</w:t>
      </w:r>
      <w:r w:rsidRPr="001160FE">
        <w:rPr>
          <w:sz w:val="24"/>
        </w:rPr>
        <w:t>и</w:t>
      </w:r>
      <w:r w:rsidRPr="001160FE">
        <w:rPr>
          <w:sz w:val="24"/>
        </w:rPr>
        <w:t>русный гепатит «С») у медицинского работника КГБУЗ «ККБ №1 им. проф. С.И. Серге</w:t>
      </w:r>
      <w:r w:rsidRPr="001160FE">
        <w:rPr>
          <w:sz w:val="24"/>
        </w:rPr>
        <w:t>е</w:t>
      </w:r>
      <w:r w:rsidRPr="001160FE">
        <w:rPr>
          <w:sz w:val="24"/>
        </w:rPr>
        <w:t>ва».</w:t>
      </w:r>
    </w:p>
    <w:p w:rsidR="00EE6C05" w:rsidRPr="001160FE" w:rsidRDefault="00EE6C05" w:rsidP="001160FE">
      <w:pPr>
        <w:widowControl w:val="0"/>
        <w:ind w:firstLine="709"/>
        <w:jc w:val="both"/>
        <w:rPr>
          <w:sz w:val="24"/>
        </w:rPr>
      </w:pPr>
      <w:r w:rsidRPr="001160FE">
        <w:rPr>
          <w:sz w:val="24"/>
        </w:rPr>
        <w:t>На протяжении последних лет показатель профессиональной заболеваемости в крае превышает аналогичный по России. В 2017 г</w:t>
      </w:r>
      <w:r w:rsidR="00CF2AB2">
        <w:rPr>
          <w:sz w:val="24"/>
        </w:rPr>
        <w:t>.</w:t>
      </w:r>
      <w:r w:rsidRPr="001160FE">
        <w:rPr>
          <w:sz w:val="24"/>
        </w:rPr>
        <w:t xml:space="preserve"> также наблюдался рост показателя профе</w:t>
      </w:r>
      <w:r w:rsidRPr="001160FE">
        <w:rPr>
          <w:sz w:val="24"/>
        </w:rPr>
        <w:t>с</w:t>
      </w:r>
      <w:r w:rsidRPr="001160FE">
        <w:rPr>
          <w:sz w:val="24"/>
        </w:rPr>
        <w:t>сиональной заболеваемости по сравнению с 2016 г</w:t>
      </w:r>
      <w:r w:rsidR="00CF2AB2">
        <w:rPr>
          <w:sz w:val="24"/>
        </w:rPr>
        <w:t>.</w:t>
      </w:r>
      <w:r w:rsidRPr="001160FE">
        <w:rPr>
          <w:sz w:val="24"/>
        </w:rPr>
        <w:t xml:space="preserve"> в 1,08 раза и составил 2,28 на 10 тыс. работающих.</w:t>
      </w:r>
    </w:p>
    <w:p w:rsidR="00EE6C05" w:rsidRPr="001160FE" w:rsidRDefault="00EE6C05" w:rsidP="001160FE">
      <w:pPr>
        <w:widowControl w:val="0"/>
        <w:ind w:firstLine="709"/>
        <w:jc w:val="both"/>
        <w:rPr>
          <w:sz w:val="24"/>
        </w:rPr>
      </w:pPr>
      <w:r w:rsidRPr="001160FE">
        <w:rPr>
          <w:sz w:val="24"/>
        </w:rPr>
        <w:t>Рост произошел за счет увеличения количества установленных диагнозов профз</w:t>
      </w:r>
      <w:r w:rsidRPr="001160FE">
        <w:rPr>
          <w:sz w:val="24"/>
        </w:rPr>
        <w:t>а</w:t>
      </w:r>
      <w:r w:rsidRPr="001160FE">
        <w:rPr>
          <w:sz w:val="24"/>
        </w:rPr>
        <w:t>болеваний работникам АО «Ургалуголь» в 1,58 раза (2017 г</w:t>
      </w:r>
      <w:r w:rsidR="00CF2AB2">
        <w:rPr>
          <w:sz w:val="24"/>
        </w:rPr>
        <w:t>.</w:t>
      </w:r>
      <w:r w:rsidRPr="001160FE">
        <w:rPr>
          <w:sz w:val="24"/>
        </w:rPr>
        <w:t xml:space="preserve"> – 79,0 2016 г – 50,0). Данная ситуация связана с активным обращением работников, в т.ч. уволенных, в лечебные орг</w:t>
      </w:r>
      <w:r w:rsidRPr="001160FE">
        <w:rPr>
          <w:sz w:val="24"/>
        </w:rPr>
        <w:t>а</w:t>
      </w:r>
      <w:r w:rsidRPr="001160FE">
        <w:rPr>
          <w:sz w:val="24"/>
        </w:rPr>
        <w:t>низации за получением диагноза профессионального заболевания.</w:t>
      </w:r>
    </w:p>
    <w:p w:rsidR="00EE6C05" w:rsidRPr="001160FE" w:rsidRDefault="00EE6C05" w:rsidP="001160FE">
      <w:pPr>
        <w:widowControl w:val="0"/>
        <w:tabs>
          <w:tab w:val="left" w:pos="709"/>
          <w:tab w:val="left" w:pos="10620"/>
        </w:tabs>
        <w:ind w:firstLine="709"/>
        <w:jc w:val="both"/>
        <w:rPr>
          <w:bCs/>
          <w:iCs/>
          <w:sz w:val="24"/>
        </w:rPr>
      </w:pPr>
      <w:r w:rsidRPr="001160FE">
        <w:rPr>
          <w:sz w:val="24"/>
        </w:rPr>
        <w:t>В 2017 г</w:t>
      </w:r>
      <w:r w:rsidR="00CF2AB2">
        <w:rPr>
          <w:sz w:val="24"/>
        </w:rPr>
        <w:t>.</w:t>
      </w:r>
      <w:r w:rsidRPr="001160FE">
        <w:rPr>
          <w:sz w:val="24"/>
        </w:rPr>
        <w:t xml:space="preserve"> проводилась корректировка реестра канцерогеноопасных организаций, взято на учет 8 новых организаций, на 3 объектах обновлены паспорта. </w:t>
      </w:r>
      <w:r w:rsidRPr="001160FE">
        <w:rPr>
          <w:bCs/>
          <w:iCs/>
          <w:sz w:val="24"/>
        </w:rPr>
        <w:t>Наиболее активно в отчетном году паспортизация проводилась на предприятиях и организациях г. Комс</w:t>
      </w:r>
      <w:r w:rsidRPr="001160FE">
        <w:rPr>
          <w:bCs/>
          <w:iCs/>
          <w:sz w:val="24"/>
        </w:rPr>
        <w:t>о</w:t>
      </w:r>
      <w:r w:rsidRPr="001160FE">
        <w:rPr>
          <w:bCs/>
          <w:iCs/>
          <w:sz w:val="24"/>
        </w:rPr>
        <w:t>мольска-на-Амуре и Амурского муниципального района, где по итогам проверок зарег</w:t>
      </w:r>
      <w:r w:rsidRPr="001160FE">
        <w:rPr>
          <w:bCs/>
          <w:iCs/>
          <w:sz w:val="24"/>
        </w:rPr>
        <w:t>и</w:t>
      </w:r>
      <w:r w:rsidRPr="001160FE">
        <w:rPr>
          <w:bCs/>
          <w:iCs/>
          <w:sz w:val="24"/>
        </w:rPr>
        <w:t xml:space="preserve">стрировано 5 новых организаций и обновлены паспорта в 2 организациях. </w:t>
      </w:r>
    </w:p>
    <w:p w:rsidR="00EE6C05" w:rsidRPr="001160FE" w:rsidRDefault="00EE6C05" w:rsidP="001160FE">
      <w:pPr>
        <w:widowControl w:val="0"/>
        <w:tabs>
          <w:tab w:val="left" w:pos="10620"/>
        </w:tabs>
        <w:ind w:firstLine="709"/>
        <w:jc w:val="both"/>
        <w:rPr>
          <w:sz w:val="24"/>
        </w:rPr>
      </w:pPr>
      <w:r w:rsidRPr="001160FE">
        <w:rPr>
          <w:sz w:val="24"/>
        </w:rPr>
        <w:t>При плановых и внеплановых проверках составлено 9 протоколов об администр</w:t>
      </w:r>
      <w:r w:rsidRPr="001160FE">
        <w:rPr>
          <w:sz w:val="24"/>
        </w:rPr>
        <w:t>а</w:t>
      </w:r>
      <w:r w:rsidRPr="001160FE">
        <w:rPr>
          <w:sz w:val="24"/>
        </w:rPr>
        <w:t>тивных правонарушениях за отсутствие паспортов канцерогеноопасной организации, в</w:t>
      </w:r>
      <w:r w:rsidRPr="001160FE">
        <w:rPr>
          <w:sz w:val="24"/>
        </w:rPr>
        <w:t>и</w:t>
      </w:r>
      <w:r w:rsidRPr="001160FE">
        <w:rPr>
          <w:sz w:val="24"/>
        </w:rPr>
        <w:t>новные привлечены к административной ответственности.</w:t>
      </w:r>
    </w:p>
    <w:p w:rsidR="00EE6C05" w:rsidRPr="001160FE" w:rsidRDefault="00EE6C05" w:rsidP="001160FE">
      <w:pPr>
        <w:widowControl w:val="0"/>
        <w:ind w:firstLine="709"/>
        <w:jc w:val="both"/>
        <w:rPr>
          <w:sz w:val="24"/>
        </w:rPr>
      </w:pPr>
      <w:r w:rsidRPr="001160FE">
        <w:rPr>
          <w:sz w:val="24"/>
        </w:rPr>
        <w:t>В целом, всего от начала паспортизации и с учетом корректировки в 2017 г</w:t>
      </w:r>
      <w:r w:rsidR="00CF2AB2">
        <w:rPr>
          <w:sz w:val="24"/>
        </w:rPr>
        <w:t>.</w:t>
      </w:r>
      <w:r w:rsidRPr="001160FE">
        <w:rPr>
          <w:sz w:val="24"/>
        </w:rPr>
        <w:t>, пр</w:t>
      </w:r>
      <w:r w:rsidRPr="001160FE">
        <w:rPr>
          <w:sz w:val="24"/>
        </w:rPr>
        <w:t>о</w:t>
      </w:r>
      <w:r w:rsidRPr="001160FE">
        <w:rPr>
          <w:sz w:val="24"/>
        </w:rPr>
        <w:t xml:space="preserve">шел регистрацию 171 объект из 172 подлежащих, что составило 99,4%. </w:t>
      </w:r>
    </w:p>
    <w:p w:rsidR="00EE6C05" w:rsidRPr="005F6C34" w:rsidRDefault="00EE6C05" w:rsidP="001160FE">
      <w:pPr>
        <w:widowControl w:val="0"/>
        <w:ind w:firstLine="709"/>
        <w:jc w:val="both"/>
        <w:rPr>
          <w:sz w:val="24"/>
        </w:rPr>
      </w:pPr>
      <w:r w:rsidRPr="001160FE">
        <w:rPr>
          <w:sz w:val="24"/>
        </w:rPr>
        <w:t>Эффективное планирование санитарно-противоэпидемических и профилактич</w:t>
      </w:r>
      <w:r w:rsidRPr="001160FE">
        <w:rPr>
          <w:sz w:val="24"/>
        </w:rPr>
        <w:t>е</w:t>
      </w:r>
      <w:r w:rsidRPr="001160FE">
        <w:rPr>
          <w:sz w:val="24"/>
        </w:rPr>
        <w:t>ских мероприятий в отношении инфекционных заболеваний, последовательная реализ</w:t>
      </w:r>
      <w:r w:rsidRPr="001160FE">
        <w:rPr>
          <w:sz w:val="24"/>
        </w:rPr>
        <w:t>а</w:t>
      </w:r>
      <w:r w:rsidRPr="001160FE">
        <w:rPr>
          <w:sz w:val="24"/>
        </w:rPr>
        <w:t>ция комплекса мероприятий позволила обеспечить в 2017 г</w:t>
      </w:r>
      <w:r w:rsidR="00CF2AB2">
        <w:rPr>
          <w:sz w:val="24"/>
        </w:rPr>
        <w:t>.</w:t>
      </w:r>
      <w:r w:rsidRPr="001160FE">
        <w:rPr>
          <w:sz w:val="24"/>
        </w:rPr>
        <w:t xml:space="preserve"> стабильную эпидемиологич</w:t>
      </w:r>
      <w:r w:rsidRPr="001160FE">
        <w:rPr>
          <w:sz w:val="24"/>
        </w:rPr>
        <w:t>е</w:t>
      </w:r>
      <w:r w:rsidRPr="001160FE">
        <w:rPr>
          <w:sz w:val="24"/>
        </w:rPr>
        <w:t>скую ситуацию.</w:t>
      </w:r>
    </w:p>
    <w:p w:rsidR="00EE6C05" w:rsidRPr="001160FE" w:rsidRDefault="00EE6C05" w:rsidP="001160FE">
      <w:pPr>
        <w:widowControl w:val="0"/>
        <w:ind w:firstLine="709"/>
        <w:jc w:val="both"/>
        <w:rPr>
          <w:sz w:val="24"/>
        </w:rPr>
      </w:pPr>
      <w:r w:rsidRPr="001160FE">
        <w:rPr>
          <w:sz w:val="24"/>
        </w:rPr>
        <w:t>На рассмотрение санитарно-противоэпидемической комиссии Правительства Х</w:t>
      </w:r>
      <w:r w:rsidRPr="001160FE">
        <w:rPr>
          <w:sz w:val="24"/>
        </w:rPr>
        <w:t>а</w:t>
      </w:r>
      <w:r w:rsidRPr="001160FE">
        <w:rPr>
          <w:sz w:val="24"/>
        </w:rPr>
        <w:t>баровского края внесено 18 вопросов, традиционно касающихся организации и провед</w:t>
      </w:r>
      <w:r w:rsidRPr="001160FE">
        <w:rPr>
          <w:sz w:val="24"/>
        </w:rPr>
        <w:t>е</w:t>
      </w:r>
      <w:r w:rsidRPr="001160FE">
        <w:rPr>
          <w:sz w:val="24"/>
        </w:rPr>
        <w:t>нию профилактических и противоэпидемических мероприятий, в ходе которых дано более 150 предложений в органы власти различных уровней, реализация которых позволяет обеспечивать стабильную санитарно-эпидемиологическую ситуацию в Хабаровском крае по актуальным инфекциям.</w:t>
      </w:r>
    </w:p>
    <w:p w:rsidR="00EE6C05" w:rsidRPr="001160FE" w:rsidRDefault="00EE6C05" w:rsidP="001160FE">
      <w:pPr>
        <w:pStyle w:val="1ff4"/>
        <w:widowControl w:val="0"/>
        <w:ind w:firstLine="709"/>
        <w:jc w:val="both"/>
        <w:rPr>
          <w:rFonts w:ascii="Times New Roman" w:hAnsi="Times New Roman"/>
          <w:sz w:val="24"/>
          <w:szCs w:val="24"/>
        </w:rPr>
      </w:pPr>
      <w:r w:rsidRPr="001160FE">
        <w:rPr>
          <w:rFonts w:ascii="Times New Roman" w:hAnsi="Times New Roman"/>
          <w:sz w:val="24"/>
          <w:szCs w:val="24"/>
        </w:rPr>
        <w:t>Из зарегистрированных 53 нозологических форм инфекционных заболеваний по 32 отмечено снижение заболеваемости, рост по 17, стабилизация заболеваемости по 4 ноз</w:t>
      </w:r>
      <w:r w:rsidRPr="001160FE">
        <w:rPr>
          <w:rFonts w:ascii="Times New Roman" w:hAnsi="Times New Roman"/>
          <w:sz w:val="24"/>
          <w:szCs w:val="24"/>
        </w:rPr>
        <w:t>о</w:t>
      </w:r>
      <w:r w:rsidRPr="001160FE">
        <w:rPr>
          <w:rFonts w:ascii="Times New Roman" w:hAnsi="Times New Roman"/>
          <w:sz w:val="24"/>
          <w:szCs w:val="24"/>
        </w:rPr>
        <w:t xml:space="preserve">формам по сравнению с 2016 г. </w:t>
      </w:r>
    </w:p>
    <w:p w:rsidR="00EE6C05" w:rsidRPr="001160FE" w:rsidRDefault="00EE6C05" w:rsidP="001160FE">
      <w:pPr>
        <w:pStyle w:val="1ff4"/>
        <w:widowControl w:val="0"/>
        <w:ind w:firstLine="709"/>
        <w:jc w:val="both"/>
        <w:rPr>
          <w:rFonts w:ascii="Times New Roman" w:hAnsi="Times New Roman"/>
          <w:sz w:val="24"/>
          <w:szCs w:val="24"/>
        </w:rPr>
      </w:pPr>
      <w:r w:rsidRPr="001160FE">
        <w:rPr>
          <w:rFonts w:ascii="Times New Roman" w:hAnsi="Times New Roman"/>
          <w:sz w:val="24"/>
          <w:szCs w:val="24"/>
        </w:rPr>
        <w:t>Наибольшее снижение заболеваемости зарегистрировано по следующим инфекц</w:t>
      </w:r>
      <w:r w:rsidRPr="001160FE">
        <w:rPr>
          <w:rFonts w:ascii="Times New Roman" w:hAnsi="Times New Roman"/>
          <w:sz w:val="24"/>
          <w:szCs w:val="24"/>
        </w:rPr>
        <w:t>и</w:t>
      </w:r>
      <w:r w:rsidRPr="001160FE">
        <w:rPr>
          <w:rFonts w:ascii="Times New Roman" w:hAnsi="Times New Roman"/>
          <w:sz w:val="24"/>
          <w:szCs w:val="24"/>
        </w:rPr>
        <w:t>онным заболеваниям: сальмонеллез –на 24,8</w:t>
      </w:r>
      <w:r w:rsidR="007D3F5C" w:rsidRPr="001160FE">
        <w:rPr>
          <w:rFonts w:ascii="Times New Roman" w:hAnsi="Times New Roman"/>
          <w:sz w:val="24"/>
          <w:szCs w:val="24"/>
        </w:rPr>
        <w:t>%</w:t>
      </w:r>
      <w:r w:rsidRPr="001160FE">
        <w:rPr>
          <w:rFonts w:ascii="Times New Roman" w:hAnsi="Times New Roman"/>
          <w:sz w:val="24"/>
          <w:szCs w:val="24"/>
        </w:rPr>
        <w:t>, дизентерия – 39,7</w:t>
      </w:r>
      <w:r w:rsidR="007D3F5C" w:rsidRPr="001160FE">
        <w:rPr>
          <w:rFonts w:ascii="Times New Roman" w:hAnsi="Times New Roman"/>
          <w:sz w:val="24"/>
          <w:szCs w:val="24"/>
        </w:rPr>
        <w:t>%</w:t>
      </w:r>
      <w:r w:rsidRPr="001160FE">
        <w:rPr>
          <w:rFonts w:ascii="Times New Roman" w:hAnsi="Times New Roman"/>
          <w:sz w:val="24"/>
          <w:szCs w:val="24"/>
        </w:rPr>
        <w:t>, острый вирусный г</w:t>
      </w:r>
      <w:r w:rsidRPr="001160FE">
        <w:rPr>
          <w:rFonts w:ascii="Times New Roman" w:hAnsi="Times New Roman"/>
          <w:sz w:val="24"/>
          <w:szCs w:val="24"/>
        </w:rPr>
        <w:t>е</w:t>
      </w:r>
      <w:r w:rsidRPr="001160FE">
        <w:rPr>
          <w:rFonts w:ascii="Times New Roman" w:hAnsi="Times New Roman"/>
          <w:sz w:val="24"/>
          <w:szCs w:val="24"/>
        </w:rPr>
        <w:t>патит С – на 50,0</w:t>
      </w:r>
      <w:r w:rsidR="007D3F5C" w:rsidRPr="001160FE">
        <w:rPr>
          <w:rFonts w:ascii="Times New Roman" w:hAnsi="Times New Roman"/>
          <w:sz w:val="24"/>
          <w:szCs w:val="24"/>
        </w:rPr>
        <w:t>%</w:t>
      </w:r>
      <w:r w:rsidRPr="001160FE">
        <w:rPr>
          <w:rFonts w:ascii="Times New Roman" w:hAnsi="Times New Roman"/>
          <w:sz w:val="24"/>
          <w:szCs w:val="24"/>
        </w:rPr>
        <w:t>, острый вирусный гепатит В - на 81,1</w:t>
      </w:r>
      <w:r w:rsidR="007D3F5C" w:rsidRPr="001160FE">
        <w:rPr>
          <w:rFonts w:ascii="Times New Roman" w:hAnsi="Times New Roman"/>
          <w:sz w:val="24"/>
          <w:szCs w:val="24"/>
        </w:rPr>
        <w:t>%</w:t>
      </w:r>
      <w:r w:rsidRPr="001160FE">
        <w:rPr>
          <w:rFonts w:ascii="Times New Roman" w:hAnsi="Times New Roman"/>
          <w:sz w:val="24"/>
          <w:szCs w:val="24"/>
        </w:rPr>
        <w:t>, ветряная оспа - 35,9</w:t>
      </w:r>
      <w:r w:rsidR="007D3F5C" w:rsidRPr="001160FE">
        <w:rPr>
          <w:rFonts w:ascii="Times New Roman" w:hAnsi="Times New Roman"/>
          <w:sz w:val="24"/>
          <w:szCs w:val="24"/>
        </w:rPr>
        <w:t>%</w:t>
      </w:r>
      <w:r w:rsidRPr="001160FE">
        <w:rPr>
          <w:rFonts w:ascii="Times New Roman" w:hAnsi="Times New Roman"/>
          <w:sz w:val="24"/>
          <w:szCs w:val="24"/>
        </w:rPr>
        <w:t>, к</w:t>
      </w:r>
      <w:r w:rsidRPr="001160FE">
        <w:rPr>
          <w:rFonts w:ascii="Times New Roman" w:hAnsi="Times New Roman"/>
          <w:sz w:val="24"/>
          <w:szCs w:val="24"/>
        </w:rPr>
        <w:t>о</w:t>
      </w:r>
      <w:r w:rsidRPr="001160FE">
        <w:rPr>
          <w:rFonts w:ascii="Times New Roman" w:hAnsi="Times New Roman"/>
          <w:sz w:val="24"/>
          <w:szCs w:val="24"/>
        </w:rPr>
        <w:t>клюш – 57,4, вирусный клещевой энцефалит - на 59,5%, ГЛПС – 48,6</w:t>
      </w:r>
      <w:r w:rsidR="007D3F5C" w:rsidRPr="001160FE">
        <w:rPr>
          <w:rFonts w:ascii="Times New Roman" w:hAnsi="Times New Roman"/>
          <w:sz w:val="24"/>
          <w:szCs w:val="24"/>
        </w:rPr>
        <w:t>%</w:t>
      </w:r>
      <w:r w:rsidRPr="001160FE">
        <w:rPr>
          <w:rFonts w:ascii="Times New Roman" w:hAnsi="Times New Roman"/>
          <w:sz w:val="24"/>
          <w:szCs w:val="24"/>
        </w:rPr>
        <w:t>, сифилис - на 21,3</w:t>
      </w:r>
      <w:r w:rsidR="007D3F5C" w:rsidRPr="001160FE">
        <w:rPr>
          <w:rFonts w:ascii="Times New Roman" w:hAnsi="Times New Roman"/>
          <w:sz w:val="24"/>
          <w:szCs w:val="24"/>
        </w:rPr>
        <w:t>%</w:t>
      </w:r>
      <w:r w:rsidRPr="001160FE">
        <w:rPr>
          <w:rFonts w:ascii="Times New Roman" w:hAnsi="Times New Roman"/>
          <w:sz w:val="24"/>
          <w:szCs w:val="24"/>
        </w:rPr>
        <w:t>, энтеровирусная инфекция – на 54,7</w:t>
      </w:r>
      <w:r w:rsidR="007D3F5C" w:rsidRPr="001160FE">
        <w:rPr>
          <w:rFonts w:ascii="Times New Roman" w:hAnsi="Times New Roman"/>
          <w:sz w:val="24"/>
          <w:szCs w:val="24"/>
        </w:rPr>
        <w:t>%</w:t>
      </w:r>
      <w:r w:rsidRPr="001160FE">
        <w:rPr>
          <w:rFonts w:ascii="Times New Roman" w:hAnsi="Times New Roman"/>
          <w:sz w:val="24"/>
          <w:szCs w:val="24"/>
        </w:rPr>
        <w:t xml:space="preserve">. </w:t>
      </w:r>
    </w:p>
    <w:p w:rsidR="00EE6C05" w:rsidRPr="001160FE" w:rsidRDefault="00EE6C05" w:rsidP="001160FE">
      <w:pPr>
        <w:pStyle w:val="1ff4"/>
        <w:widowControl w:val="0"/>
        <w:ind w:firstLine="709"/>
        <w:jc w:val="both"/>
        <w:rPr>
          <w:rFonts w:ascii="Times New Roman" w:hAnsi="Times New Roman"/>
          <w:sz w:val="24"/>
          <w:szCs w:val="24"/>
        </w:rPr>
      </w:pPr>
      <w:r w:rsidRPr="001160FE">
        <w:rPr>
          <w:rFonts w:ascii="Times New Roman" w:hAnsi="Times New Roman"/>
          <w:sz w:val="24"/>
          <w:szCs w:val="24"/>
        </w:rPr>
        <w:t>Рост заболеваемости зарегистрирован по 17 нозологическим формам, в том числе по ОКИ неустановленной этиологии – на 11,6</w:t>
      </w:r>
      <w:r w:rsidR="007D3F5C" w:rsidRPr="001160FE">
        <w:rPr>
          <w:rFonts w:ascii="Times New Roman" w:hAnsi="Times New Roman"/>
          <w:sz w:val="24"/>
          <w:szCs w:val="24"/>
        </w:rPr>
        <w:t>%</w:t>
      </w:r>
      <w:r w:rsidRPr="001160FE">
        <w:rPr>
          <w:rFonts w:ascii="Times New Roman" w:hAnsi="Times New Roman"/>
          <w:sz w:val="24"/>
          <w:szCs w:val="24"/>
        </w:rPr>
        <w:t>, острому вирусному гепатиту А – 9,9</w:t>
      </w:r>
      <w:r w:rsidR="007D3F5C" w:rsidRPr="001160FE">
        <w:rPr>
          <w:rFonts w:ascii="Times New Roman" w:hAnsi="Times New Roman"/>
          <w:sz w:val="24"/>
          <w:szCs w:val="24"/>
        </w:rPr>
        <w:t>%</w:t>
      </w:r>
      <w:r w:rsidRPr="001160FE">
        <w:rPr>
          <w:rFonts w:ascii="Times New Roman" w:hAnsi="Times New Roman"/>
          <w:sz w:val="24"/>
          <w:szCs w:val="24"/>
        </w:rPr>
        <w:t>, лихорадке Денге на 30,8</w:t>
      </w:r>
      <w:r w:rsidR="007D3F5C" w:rsidRPr="001160FE">
        <w:rPr>
          <w:rFonts w:ascii="Times New Roman" w:hAnsi="Times New Roman"/>
          <w:sz w:val="24"/>
          <w:szCs w:val="24"/>
        </w:rPr>
        <w:t>%</w:t>
      </w:r>
      <w:r w:rsidRPr="001160FE">
        <w:rPr>
          <w:rFonts w:ascii="Times New Roman" w:hAnsi="Times New Roman"/>
          <w:sz w:val="24"/>
          <w:szCs w:val="24"/>
        </w:rPr>
        <w:t>, кори + 11 случаев, внебольничной пневмонии – 16,2</w:t>
      </w:r>
      <w:r w:rsidR="007D3F5C" w:rsidRPr="001160FE">
        <w:rPr>
          <w:rFonts w:ascii="Times New Roman" w:hAnsi="Times New Roman"/>
          <w:sz w:val="24"/>
          <w:szCs w:val="24"/>
        </w:rPr>
        <w:t>%</w:t>
      </w:r>
      <w:r w:rsidRPr="001160FE">
        <w:rPr>
          <w:rFonts w:ascii="Times New Roman" w:hAnsi="Times New Roman"/>
          <w:sz w:val="24"/>
          <w:szCs w:val="24"/>
        </w:rPr>
        <w:t>, энтер</w:t>
      </w:r>
      <w:r w:rsidRPr="001160FE">
        <w:rPr>
          <w:rFonts w:ascii="Times New Roman" w:hAnsi="Times New Roman"/>
          <w:sz w:val="24"/>
          <w:szCs w:val="24"/>
        </w:rPr>
        <w:t>о</w:t>
      </w:r>
      <w:r w:rsidRPr="001160FE">
        <w:rPr>
          <w:rFonts w:ascii="Times New Roman" w:hAnsi="Times New Roman"/>
          <w:sz w:val="24"/>
          <w:szCs w:val="24"/>
        </w:rPr>
        <w:t>биоз -15,6</w:t>
      </w:r>
      <w:r w:rsidR="007D3F5C" w:rsidRPr="001160FE">
        <w:rPr>
          <w:rFonts w:ascii="Times New Roman" w:hAnsi="Times New Roman"/>
          <w:sz w:val="24"/>
          <w:szCs w:val="24"/>
        </w:rPr>
        <w:t>%</w:t>
      </w:r>
      <w:r w:rsidRPr="001160FE">
        <w:rPr>
          <w:rFonts w:ascii="Times New Roman" w:hAnsi="Times New Roman"/>
          <w:sz w:val="24"/>
          <w:szCs w:val="24"/>
        </w:rPr>
        <w:t>.</w:t>
      </w:r>
    </w:p>
    <w:p w:rsidR="00EE6C05" w:rsidRPr="001160FE" w:rsidRDefault="00EE6C05" w:rsidP="001160FE">
      <w:pPr>
        <w:pStyle w:val="1ff4"/>
        <w:widowControl w:val="0"/>
        <w:ind w:firstLine="709"/>
        <w:jc w:val="both"/>
        <w:rPr>
          <w:rFonts w:ascii="Times New Roman" w:hAnsi="Times New Roman"/>
          <w:sz w:val="24"/>
          <w:szCs w:val="24"/>
        </w:rPr>
      </w:pPr>
      <w:r w:rsidRPr="001160FE">
        <w:rPr>
          <w:rFonts w:ascii="Times New Roman" w:hAnsi="Times New Roman"/>
          <w:sz w:val="24"/>
          <w:szCs w:val="24"/>
        </w:rPr>
        <w:t>Приоритетным направлением в деятельности Управления остаётся надзор за имм</w:t>
      </w:r>
      <w:r w:rsidRPr="001160FE">
        <w:rPr>
          <w:rFonts w:ascii="Times New Roman" w:hAnsi="Times New Roman"/>
          <w:sz w:val="24"/>
          <w:szCs w:val="24"/>
        </w:rPr>
        <w:t>у</w:t>
      </w:r>
      <w:r w:rsidRPr="001160FE">
        <w:rPr>
          <w:rFonts w:ascii="Times New Roman" w:hAnsi="Times New Roman"/>
          <w:sz w:val="24"/>
          <w:szCs w:val="24"/>
        </w:rPr>
        <w:t>нопрофилактикой населения.</w:t>
      </w:r>
    </w:p>
    <w:p w:rsidR="00EE6C05" w:rsidRPr="001160FE" w:rsidRDefault="00EE6C05" w:rsidP="001160FE">
      <w:pPr>
        <w:pStyle w:val="1ff4"/>
        <w:widowControl w:val="0"/>
        <w:ind w:firstLine="709"/>
        <w:jc w:val="both"/>
        <w:rPr>
          <w:rFonts w:ascii="Times New Roman" w:hAnsi="Times New Roman"/>
          <w:sz w:val="24"/>
          <w:szCs w:val="24"/>
        </w:rPr>
      </w:pPr>
      <w:r w:rsidRPr="001160FE">
        <w:rPr>
          <w:rFonts w:ascii="Times New Roman" w:hAnsi="Times New Roman"/>
          <w:sz w:val="24"/>
          <w:szCs w:val="24"/>
        </w:rPr>
        <w:t>В 2017 г</w:t>
      </w:r>
      <w:r w:rsidR="00CF2AB2">
        <w:rPr>
          <w:rFonts w:ascii="Times New Roman" w:hAnsi="Times New Roman"/>
          <w:sz w:val="24"/>
          <w:szCs w:val="24"/>
        </w:rPr>
        <w:t>.</w:t>
      </w:r>
      <w:r w:rsidRPr="001160FE">
        <w:rPr>
          <w:rFonts w:ascii="Times New Roman" w:hAnsi="Times New Roman"/>
          <w:sz w:val="24"/>
          <w:szCs w:val="24"/>
        </w:rPr>
        <w:t xml:space="preserve"> сохранен высокий уровень охвата профилактическими прививками детей и подростков в декретированных возрастах: 97,0</w:t>
      </w:r>
      <w:r w:rsidR="007D3F5C" w:rsidRPr="001160FE">
        <w:rPr>
          <w:rFonts w:ascii="Times New Roman" w:hAnsi="Times New Roman"/>
          <w:sz w:val="24"/>
          <w:szCs w:val="24"/>
        </w:rPr>
        <w:t>%</w:t>
      </w:r>
      <w:r w:rsidRPr="001160FE">
        <w:rPr>
          <w:rFonts w:ascii="Times New Roman" w:hAnsi="Times New Roman"/>
          <w:sz w:val="24"/>
          <w:szCs w:val="24"/>
        </w:rPr>
        <w:t xml:space="preserve"> - 98,0</w:t>
      </w:r>
      <w:r w:rsidR="007D3F5C" w:rsidRPr="001160FE">
        <w:rPr>
          <w:rFonts w:ascii="Times New Roman" w:hAnsi="Times New Roman"/>
          <w:sz w:val="24"/>
          <w:szCs w:val="24"/>
        </w:rPr>
        <w:t>%</w:t>
      </w:r>
      <w:r w:rsidRPr="001160FE">
        <w:rPr>
          <w:rFonts w:ascii="Times New Roman" w:hAnsi="Times New Roman"/>
          <w:sz w:val="24"/>
          <w:szCs w:val="24"/>
        </w:rPr>
        <w:t xml:space="preserve">. </w:t>
      </w:r>
    </w:p>
    <w:p w:rsidR="00EE6C05" w:rsidRPr="00CC63A2" w:rsidRDefault="00EE6C05" w:rsidP="001160FE">
      <w:pPr>
        <w:pStyle w:val="1ff4"/>
        <w:widowControl w:val="0"/>
        <w:ind w:firstLine="709"/>
        <w:jc w:val="both"/>
        <w:rPr>
          <w:rFonts w:ascii="Times New Roman" w:hAnsi="Times New Roman"/>
          <w:sz w:val="24"/>
          <w:szCs w:val="24"/>
        </w:rPr>
      </w:pPr>
      <w:r w:rsidRPr="001160FE">
        <w:rPr>
          <w:rFonts w:ascii="Times New Roman" w:hAnsi="Times New Roman"/>
          <w:sz w:val="24"/>
          <w:szCs w:val="24"/>
        </w:rPr>
        <w:t>Благодаря проводимой вакцинации населения эпидемическая ситуация по вакц</w:t>
      </w:r>
      <w:r w:rsidRPr="001160FE">
        <w:rPr>
          <w:rFonts w:ascii="Times New Roman" w:hAnsi="Times New Roman"/>
          <w:sz w:val="24"/>
          <w:szCs w:val="24"/>
        </w:rPr>
        <w:t>и</w:t>
      </w:r>
      <w:r w:rsidRPr="001160FE">
        <w:rPr>
          <w:rFonts w:ascii="Times New Roman" w:hAnsi="Times New Roman"/>
          <w:sz w:val="24"/>
          <w:szCs w:val="24"/>
        </w:rPr>
        <w:t>ноуправляемым инфекциям в течение последних 10 лет остается благополучной. Не рег</w:t>
      </w:r>
      <w:r w:rsidRPr="001160FE">
        <w:rPr>
          <w:rFonts w:ascii="Times New Roman" w:hAnsi="Times New Roman"/>
          <w:sz w:val="24"/>
          <w:szCs w:val="24"/>
        </w:rPr>
        <w:t>и</w:t>
      </w:r>
      <w:r w:rsidRPr="001160FE">
        <w:rPr>
          <w:rFonts w:ascii="Times New Roman" w:hAnsi="Times New Roman"/>
          <w:sz w:val="24"/>
          <w:szCs w:val="24"/>
        </w:rPr>
        <w:t>стрировались случаи заболевания дифтерией, полиомиелитом, в том числе ассоциирова</w:t>
      </w:r>
      <w:r w:rsidRPr="001160FE">
        <w:rPr>
          <w:rFonts w:ascii="Times New Roman" w:hAnsi="Times New Roman"/>
          <w:sz w:val="24"/>
          <w:szCs w:val="24"/>
        </w:rPr>
        <w:t>н</w:t>
      </w:r>
      <w:r w:rsidRPr="001160FE">
        <w:rPr>
          <w:rFonts w:ascii="Times New Roman" w:hAnsi="Times New Roman"/>
          <w:sz w:val="24"/>
          <w:szCs w:val="24"/>
        </w:rPr>
        <w:t>ным с вакциной, столбняка, врожденной краснухи</w:t>
      </w:r>
      <w:r w:rsidR="001160FE">
        <w:rPr>
          <w:rFonts w:ascii="Times New Roman" w:hAnsi="Times New Roman"/>
          <w:sz w:val="24"/>
          <w:szCs w:val="24"/>
        </w:rPr>
        <w:t>.</w:t>
      </w:r>
      <w:r w:rsidR="003012E4">
        <w:rPr>
          <w:rFonts w:ascii="Times New Roman" w:hAnsi="Times New Roman"/>
          <w:sz w:val="24"/>
          <w:szCs w:val="24"/>
        </w:rPr>
        <w:t xml:space="preserve"> </w:t>
      </w:r>
      <w:r w:rsidRPr="00CC63A2">
        <w:rPr>
          <w:rFonts w:ascii="Times New Roman" w:hAnsi="Times New Roman"/>
          <w:sz w:val="24"/>
          <w:szCs w:val="24"/>
        </w:rPr>
        <w:t xml:space="preserve">Регистрировались единичные случаи </w:t>
      </w:r>
      <w:r w:rsidRPr="00CC63A2">
        <w:rPr>
          <w:rFonts w:ascii="Times New Roman" w:hAnsi="Times New Roman"/>
          <w:sz w:val="24"/>
          <w:szCs w:val="24"/>
        </w:rPr>
        <w:lastRenderedPageBreak/>
        <w:t>краснухи, эпидемического паротита, острого вирусного гепатита В. Достигнуто снижение заболеваемости коклюшем (-57,4</w:t>
      </w:r>
      <w:r w:rsidR="007D3F5C" w:rsidRPr="00CC63A2">
        <w:rPr>
          <w:rFonts w:ascii="Times New Roman" w:hAnsi="Times New Roman"/>
          <w:sz w:val="24"/>
          <w:szCs w:val="24"/>
        </w:rPr>
        <w:t>%</w:t>
      </w:r>
      <w:r w:rsidRPr="00CC63A2">
        <w:rPr>
          <w:rFonts w:ascii="Times New Roman" w:hAnsi="Times New Roman"/>
          <w:sz w:val="24"/>
          <w:szCs w:val="24"/>
        </w:rPr>
        <w:t>).</w:t>
      </w:r>
      <w:r w:rsidR="003012E4">
        <w:rPr>
          <w:rFonts w:ascii="Times New Roman" w:hAnsi="Times New Roman"/>
          <w:sz w:val="24"/>
          <w:szCs w:val="24"/>
        </w:rPr>
        <w:t xml:space="preserve"> </w:t>
      </w:r>
      <w:r w:rsidRPr="00CC63A2">
        <w:rPr>
          <w:rFonts w:ascii="Times New Roman" w:hAnsi="Times New Roman"/>
          <w:sz w:val="24"/>
          <w:szCs w:val="24"/>
        </w:rPr>
        <w:t xml:space="preserve">В целом план иммунизации по краю выполнен. </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rPr>
        <w:t>В 2017 г</w:t>
      </w:r>
      <w:r w:rsidR="00CF2AB2">
        <w:rPr>
          <w:rFonts w:ascii="Times New Roman" w:hAnsi="Times New Roman"/>
          <w:sz w:val="24"/>
          <w:szCs w:val="24"/>
        </w:rPr>
        <w:t>.</w:t>
      </w:r>
      <w:r w:rsidRPr="00CC63A2">
        <w:rPr>
          <w:rFonts w:ascii="Times New Roman" w:hAnsi="Times New Roman"/>
          <w:sz w:val="24"/>
          <w:szCs w:val="24"/>
        </w:rPr>
        <w:t xml:space="preserve"> продолжен надзор за организацией и проведением иммунопрофилактики, за состоянием системы «холодовой цепи», обеспечивающей качество иммунобиологич</w:t>
      </w:r>
      <w:r w:rsidRPr="00CC63A2">
        <w:rPr>
          <w:rFonts w:ascii="Times New Roman" w:hAnsi="Times New Roman"/>
          <w:sz w:val="24"/>
          <w:szCs w:val="24"/>
        </w:rPr>
        <w:t>е</w:t>
      </w:r>
      <w:r w:rsidRPr="00CC63A2">
        <w:rPr>
          <w:rFonts w:ascii="Times New Roman" w:hAnsi="Times New Roman"/>
          <w:sz w:val="24"/>
          <w:szCs w:val="24"/>
        </w:rPr>
        <w:t>ских лекарственных средств (ИЛП) при их транспортировании и хранении.</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rPr>
        <w:t>Проверено в плановом порядке 66 медицинских организаций. Выявлены наруш</w:t>
      </w:r>
      <w:r w:rsidRPr="00CC63A2">
        <w:rPr>
          <w:rFonts w:ascii="Times New Roman" w:hAnsi="Times New Roman"/>
          <w:sz w:val="24"/>
          <w:szCs w:val="24"/>
        </w:rPr>
        <w:t>е</w:t>
      </w:r>
      <w:r w:rsidRPr="00CC63A2">
        <w:rPr>
          <w:rFonts w:ascii="Times New Roman" w:hAnsi="Times New Roman"/>
          <w:sz w:val="24"/>
          <w:szCs w:val="24"/>
        </w:rPr>
        <w:t xml:space="preserve">ния в 58 медицинских организациях, что составило 88% от общего числа проверенных. </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rPr>
        <w:t>Умеренная интенсивность эпидемического подъёма гриппа в сезоне 2016-2017 г</w:t>
      </w:r>
      <w:r w:rsidR="00CF2AB2">
        <w:rPr>
          <w:rFonts w:ascii="Times New Roman" w:hAnsi="Times New Roman"/>
          <w:sz w:val="24"/>
          <w:szCs w:val="24"/>
        </w:rPr>
        <w:t>г.</w:t>
      </w:r>
      <w:r w:rsidRPr="00CC63A2">
        <w:rPr>
          <w:rFonts w:ascii="Times New Roman" w:hAnsi="Times New Roman"/>
          <w:sz w:val="24"/>
          <w:szCs w:val="24"/>
        </w:rPr>
        <w:t xml:space="preserve"> в значительной мере обусловлена высоким охватом эпидзначимых групп населения проф</w:t>
      </w:r>
      <w:r w:rsidRPr="00CC63A2">
        <w:rPr>
          <w:rFonts w:ascii="Times New Roman" w:hAnsi="Times New Roman"/>
          <w:sz w:val="24"/>
          <w:szCs w:val="24"/>
        </w:rPr>
        <w:t>и</w:t>
      </w:r>
      <w:r w:rsidRPr="00CC63A2">
        <w:rPr>
          <w:rFonts w:ascii="Times New Roman" w:hAnsi="Times New Roman"/>
          <w:sz w:val="24"/>
          <w:szCs w:val="24"/>
        </w:rPr>
        <w:t>лактической вакцинацией – 75</w:t>
      </w:r>
      <w:r w:rsidR="007D3F5C" w:rsidRPr="00CC63A2">
        <w:rPr>
          <w:rFonts w:ascii="Times New Roman" w:hAnsi="Times New Roman"/>
          <w:sz w:val="24"/>
          <w:szCs w:val="24"/>
        </w:rPr>
        <w:t>%</w:t>
      </w:r>
      <w:r w:rsidRPr="00CC63A2">
        <w:rPr>
          <w:rFonts w:ascii="Times New Roman" w:hAnsi="Times New Roman"/>
          <w:sz w:val="24"/>
          <w:szCs w:val="24"/>
        </w:rPr>
        <w:t xml:space="preserve"> и более. </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rPr>
        <w:t>В 2017 г</w:t>
      </w:r>
      <w:r w:rsidR="00CF2AB2">
        <w:rPr>
          <w:rFonts w:ascii="Times New Roman" w:hAnsi="Times New Roman"/>
          <w:sz w:val="24"/>
          <w:szCs w:val="24"/>
        </w:rPr>
        <w:t>.</w:t>
      </w:r>
      <w:r w:rsidRPr="00CC63A2">
        <w:rPr>
          <w:rFonts w:ascii="Times New Roman" w:hAnsi="Times New Roman"/>
          <w:sz w:val="24"/>
          <w:szCs w:val="24"/>
        </w:rPr>
        <w:t xml:space="preserve"> в предэпидемический период вакцинировано против гриппа 622 022 чел</w:t>
      </w:r>
      <w:r w:rsidRPr="00CC63A2">
        <w:rPr>
          <w:rFonts w:ascii="Times New Roman" w:hAnsi="Times New Roman"/>
          <w:sz w:val="24"/>
          <w:szCs w:val="24"/>
        </w:rPr>
        <w:t>о</w:t>
      </w:r>
      <w:r w:rsidRPr="00CC63A2">
        <w:rPr>
          <w:rFonts w:ascii="Times New Roman" w:hAnsi="Times New Roman"/>
          <w:sz w:val="24"/>
          <w:szCs w:val="24"/>
        </w:rPr>
        <w:t>век, 46,7% населения края. За последние 10 лет ежегодный охват населения края приви</w:t>
      </w:r>
      <w:r w:rsidRPr="00CC63A2">
        <w:rPr>
          <w:rFonts w:ascii="Times New Roman" w:hAnsi="Times New Roman"/>
          <w:sz w:val="24"/>
          <w:szCs w:val="24"/>
        </w:rPr>
        <w:t>в</w:t>
      </w:r>
      <w:r w:rsidRPr="00CC63A2">
        <w:rPr>
          <w:rFonts w:ascii="Times New Roman" w:hAnsi="Times New Roman"/>
          <w:sz w:val="24"/>
          <w:szCs w:val="24"/>
        </w:rPr>
        <w:t>ками против гриппа возрос в 1,5 раза, что в немалой степени повлияло на снижение заб</w:t>
      </w:r>
      <w:r w:rsidRPr="00CC63A2">
        <w:rPr>
          <w:rFonts w:ascii="Times New Roman" w:hAnsi="Times New Roman"/>
          <w:sz w:val="24"/>
          <w:szCs w:val="24"/>
        </w:rPr>
        <w:t>о</w:t>
      </w:r>
      <w:r w:rsidRPr="00CC63A2">
        <w:rPr>
          <w:rFonts w:ascii="Times New Roman" w:hAnsi="Times New Roman"/>
          <w:sz w:val="24"/>
          <w:szCs w:val="24"/>
        </w:rPr>
        <w:t>леваемости населения гриппом наряду с применением комплекса других профилактич</w:t>
      </w:r>
      <w:r w:rsidRPr="00CC63A2">
        <w:rPr>
          <w:rFonts w:ascii="Times New Roman" w:hAnsi="Times New Roman"/>
          <w:sz w:val="24"/>
          <w:szCs w:val="24"/>
        </w:rPr>
        <w:t>е</w:t>
      </w:r>
      <w:r w:rsidRPr="00CC63A2">
        <w:rPr>
          <w:rFonts w:ascii="Times New Roman" w:hAnsi="Times New Roman"/>
          <w:sz w:val="24"/>
          <w:szCs w:val="24"/>
        </w:rPr>
        <w:t xml:space="preserve">ских и противоэпидемических мероприятий. </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rPr>
        <w:t>В целях контроля за своевременным проведением противоэпидемических меропр</w:t>
      </w:r>
      <w:r w:rsidRPr="00CC63A2">
        <w:rPr>
          <w:rFonts w:ascii="Times New Roman" w:hAnsi="Times New Roman"/>
          <w:sz w:val="24"/>
          <w:szCs w:val="24"/>
        </w:rPr>
        <w:t>и</w:t>
      </w:r>
      <w:r w:rsidRPr="00CC63A2">
        <w:rPr>
          <w:rFonts w:ascii="Times New Roman" w:hAnsi="Times New Roman"/>
          <w:sz w:val="24"/>
          <w:szCs w:val="24"/>
        </w:rPr>
        <w:t>ятий по ОРВИ и гриппу на эпидзначимых объектах было проведено 130 проверок в отн</w:t>
      </w:r>
      <w:r w:rsidRPr="00CC63A2">
        <w:rPr>
          <w:rFonts w:ascii="Times New Roman" w:hAnsi="Times New Roman"/>
          <w:sz w:val="24"/>
          <w:szCs w:val="24"/>
        </w:rPr>
        <w:t>о</w:t>
      </w:r>
      <w:r w:rsidRPr="00CC63A2">
        <w:rPr>
          <w:rFonts w:ascii="Times New Roman" w:hAnsi="Times New Roman"/>
          <w:sz w:val="24"/>
          <w:szCs w:val="24"/>
        </w:rPr>
        <w:t>шении медицинских, образовательных и прочих организаций. На 86 проверенных объе</w:t>
      </w:r>
      <w:r w:rsidRPr="00CC63A2">
        <w:rPr>
          <w:rFonts w:ascii="Times New Roman" w:hAnsi="Times New Roman"/>
          <w:sz w:val="24"/>
          <w:szCs w:val="24"/>
        </w:rPr>
        <w:t>к</w:t>
      </w:r>
      <w:r w:rsidRPr="00CC63A2">
        <w:rPr>
          <w:rFonts w:ascii="Times New Roman" w:hAnsi="Times New Roman"/>
          <w:sz w:val="24"/>
          <w:szCs w:val="24"/>
        </w:rPr>
        <w:t>тах (66</w:t>
      </w:r>
      <w:r w:rsidR="007D3F5C" w:rsidRPr="00CC63A2">
        <w:rPr>
          <w:rFonts w:ascii="Times New Roman" w:hAnsi="Times New Roman"/>
          <w:sz w:val="24"/>
          <w:szCs w:val="24"/>
        </w:rPr>
        <w:t>%</w:t>
      </w:r>
      <w:r w:rsidRPr="00CC63A2">
        <w:rPr>
          <w:rFonts w:ascii="Times New Roman" w:hAnsi="Times New Roman"/>
          <w:sz w:val="24"/>
          <w:szCs w:val="24"/>
        </w:rPr>
        <w:t>) выявлены нарушения санитарного законодательства.</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rPr>
        <w:t>Продолжила работу опорная база по мониторингу за вирусом гриппа с пандемич</w:t>
      </w:r>
      <w:r w:rsidRPr="00CC63A2">
        <w:rPr>
          <w:rFonts w:ascii="Times New Roman" w:hAnsi="Times New Roman"/>
          <w:sz w:val="24"/>
          <w:szCs w:val="24"/>
        </w:rPr>
        <w:t>е</w:t>
      </w:r>
      <w:r w:rsidRPr="00CC63A2">
        <w:rPr>
          <w:rFonts w:ascii="Times New Roman" w:hAnsi="Times New Roman"/>
          <w:sz w:val="24"/>
          <w:szCs w:val="24"/>
        </w:rPr>
        <w:t xml:space="preserve">ским потенциалом для субъектов Дальневосточного федерального округа. </w:t>
      </w:r>
    </w:p>
    <w:p w:rsidR="00EE6C05" w:rsidRPr="00CC63A2" w:rsidRDefault="00EE6C05" w:rsidP="001160FE">
      <w:pPr>
        <w:pStyle w:val="1ff4"/>
        <w:widowControl w:val="0"/>
        <w:ind w:firstLine="709"/>
        <w:jc w:val="both"/>
        <w:rPr>
          <w:rFonts w:ascii="Times New Roman" w:hAnsi="Times New Roman"/>
          <w:sz w:val="24"/>
          <w:szCs w:val="24"/>
          <w:lang w:bidi="ru-RU"/>
        </w:rPr>
      </w:pPr>
      <w:r w:rsidRPr="00CC63A2">
        <w:rPr>
          <w:rFonts w:ascii="Times New Roman" w:hAnsi="Times New Roman"/>
          <w:sz w:val="24"/>
          <w:szCs w:val="24"/>
          <w:lang w:bidi="ru-RU"/>
        </w:rPr>
        <w:t>В целях обеспечения готовности к эпидсезону необходимо:</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обеспечить поддержание охвата вакцинацией против гриппа не менее 46% от чи</w:t>
      </w:r>
      <w:r w:rsidRPr="00CC63A2">
        <w:rPr>
          <w:rFonts w:ascii="Times New Roman" w:hAnsi="Times New Roman"/>
          <w:sz w:val="24"/>
          <w:szCs w:val="24"/>
          <w:lang w:bidi="ru-RU"/>
        </w:rPr>
        <w:t>с</w:t>
      </w:r>
      <w:r w:rsidRPr="00CC63A2">
        <w:rPr>
          <w:rFonts w:ascii="Times New Roman" w:hAnsi="Times New Roman"/>
          <w:sz w:val="24"/>
          <w:szCs w:val="24"/>
          <w:lang w:bidi="ru-RU"/>
        </w:rPr>
        <w:t>ленности населения в эпидсезоне 2018—2019 гг., в первую очередь - достижение 75% охвата вакцинацией групп риска;</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обеспечить сбор данных и анализ заболеваемости привитых (с первичным клин</w:t>
      </w:r>
      <w:r w:rsidRPr="00CC63A2">
        <w:rPr>
          <w:rFonts w:ascii="Times New Roman" w:hAnsi="Times New Roman"/>
          <w:sz w:val="24"/>
          <w:szCs w:val="24"/>
          <w:lang w:bidi="ru-RU"/>
        </w:rPr>
        <w:t>и</w:t>
      </w:r>
      <w:r w:rsidRPr="00CC63A2">
        <w:rPr>
          <w:rFonts w:ascii="Times New Roman" w:hAnsi="Times New Roman"/>
          <w:sz w:val="24"/>
          <w:szCs w:val="24"/>
          <w:lang w:bidi="ru-RU"/>
        </w:rPr>
        <w:t>ческим диагнозом грипп, а также лабораторно подтвержденным гриппом);</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провести изучение популяционного иммунитета к вирусам гриппа в эпидсезоне 2017—2018 гг.;</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проводить комплексный анализ заболеваемости гриппом и ОРВИ с учетом уро</w:t>
      </w:r>
      <w:r w:rsidRPr="00CC63A2">
        <w:rPr>
          <w:rFonts w:ascii="Times New Roman" w:hAnsi="Times New Roman"/>
          <w:sz w:val="24"/>
          <w:szCs w:val="24"/>
          <w:lang w:bidi="ru-RU"/>
        </w:rPr>
        <w:t>в</w:t>
      </w:r>
      <w:r w:rsidRPr="00CC63A2">
        <w:rPr>
          <w:rFonts w:ascii="Times New Roman" w:hAnsi="Times New Roman"/>
          <w:sz w:val="24"/>
          <w:szCs w:val="24"/>
          <w:lang w:bidi="ru-RU"/>
        </w:rPr>
        <w:t>ней охвата вакцинацией групп населения;</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xml:space="preserve"> - продолжить изучение эффективности вакцинопрофилактики (против гриппа, пневмококковой и гемофильной инфекции) в отношении внебольничных пневмоний;</w:t>
      </w:r>
    </w:p>
    <w:p w:rsidR="00EE6C05" w:rsidRPr="00CC63A2" w:rsidRDefault="00EE6C05" w:rsidP="001160FE">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обеспечить готовность вирусологических лабораторий, проводящих исследования по этиологической расшифровке респираторных заболеваний и внебольничных пневм</w:t>
      </w:r>
      <w:r w:rsidRPr="00CC63A2">
        <w:rPr>
          <w:rFonts w:ascii="Times New Roman" w:hAnsi="Times New Roman"/>
          <w:sz w:val="24"/>
          <w:szCs w:val="24"/>
          <w:lang w:bidi="ru-RU"/>
        </w:rPr>
        <w:t>о</w:t>
      </w:r>
      <w:r w:rsidRPr="00CC63A2">
        <w:rPr>
          <w:rFonts w:ascii="Times New Roman" w:hAnsi="Times New Roman"/>
          <w:sz w:val="24"/>
          <w:szCs w:val="24"/>
          <w:lang w:bidi="ru-RU"/>
        </w:rPr>
        <w:t>ний;</w:t>
      </w:r>
    </w:p>
    <w:p w:rsidR="00EE6C05" w:rsidRPr="00CC63A2" w:rsidRDefault="00EE6C05" w:rsidP="00CC63A2">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обеспечить готовность врачей первичного звена и лечебной сети к оказанию п</w:t>
      </w:r>
      <w:r w:rsidRPr="00CC63A2">
        <w:rPr>
          <w:rFonts w:ascii="Times New Roman" w:hAnsi="Times New Roman"/>
          <w:sz w:val="24"/>
          <w:szCs w:val="24"/>
          <w:lang w:bidi="ru-RU"/>
        </w:rPr>
        <w:t>о</w:t>
      </w:r>
      <w:r w:rsidRPr="00CC63A2">
        <w:rPr>
          <w:rFonts w:ascii="Times New Roman" w:hAnsi="Times New Roman"/>
          <w:sz w:val="24"/>
          <w:szCs w:val="24"/>
          <w:lang w:bidi="ru-RU"/>
        </w:rPr>
        <w:t>мощи больным гриппом, ОРВИ и ВП;</w:t>
      </w:r>
    </w:p>
    <w:p w:rsidR="00EE6C05" w:rsidRPr="00CC63A2" w:rsidRDefault="00EE6C05" w:rsidP="00CC63A2">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продолжить системную разъяснительную работу с населением о мерах профила</w:t>
      </w:r>
      <w:r w:rsidRPr="00CC63A2">
        <w:rPr>
          <w:rFonts w:ascii="Times New Roman" w:hAnsi="Times New Roman"/>
          <w:sz w:val="24"/>
          <w:szCs w:val="24"/>
          <w:lang w:bidi="ru-RU"/>
        </w:rPr>
        <w:t>к</w:t>
      </w:r>
      <w:r w:rsidRPr="00CC63A2">
        <w:rPr>
          <w:rFonts w:ascii="Times New Roman" w:hAnsi="Times New Roman"/>
          <w:sz w:val="24"/>
          <w:szCs w:val="24"/>
          <w:lang w:bidi="ru-RU"/>
        </w:rPr>
        <w:t>тики гриппа и ОРВИ, о преимуществах иммунопрофилактики гриппа.</w:t>
      </w:r>
      <w:r w:rsidRPr="00CC63A2">
        <w:rPr>
          <w:rFonts w:ascii="Times New Roman" w:hAnsi="Times New Roman"/>
          <w:sz w:val="24"/>
          <w:szCs w:val="24"/>
        </w:rPr>
        <w:t xml:space="preserve"> </w:t>
      </w:r>
    </w:p>
    <w:p w:rsidR="00EE6C05" w:rsidRPr="00CC63A2" w:rsidRDefault="00EE6C05" w:rsidP="00CC63A2">
      <w:pPr>
        <w:pStyle w:val="1ff4"/>
        <w:widowControl w:val="0"/>
        <w:ind w:firstLine="709"/>
        <w:jc w:val="both"/>
        <w:rPr>
          <w:rFonts w:ascii="Times New Roman" w:hAnsi="Times New Roman"/>
          <w:sz w:val="24"/>
          <w:szCs w:val="24"/>
        </w:rPr>
      </w:pPr>
      <w:r w:rsidRPr="00CC63A2">
        <w:rPr>
          <w:rFonts w:ascii="Times New Roman" w:hAnsi="Times New Roman"/>
          <w:sz w:val="24"/>
          <w:szCs w:val="24"/>
        </w:rPr>
        <w:t>Сохраняются риски завоза дикого вируса полиомиелита; завоза вакцинородстве</w:t>
      </w:r>
      <w:r w:rsidRPr="00CC63A2">
        <w:rPr>
          <w:rFonts w:ascii="Times New Roman" w:hAnsi="Times New Roman"/>
          <w:sz w:val="24"/>
          <w:szCs w:val="24"/>
        </w:rPr>
        <w:t>н</w:t>
      </w:r>
      <w:r w:rsidRPr="00CC63A2">
        <w:rPr>
          <w:rFonts w:ascii="Times New Roman" w:hAnsi="Times New Roman"/>
          <w:sz w:val="24"/>
          <w:szCs w:val="24"/>
        </w:rPr>
        <w:t>ного полиовируса любого типа, возникновение случаев вакциноассоциированного парал</w:t>
      </w:r>
      <w:r w:rsidRPr="00CC63A2">
        <w:rPr>
          <w:rFonts w:ascii="Times New Roman" w:hAnsi="Times New Roman"/>
          <w:sz w:val="24"/>
          <w:szCs w:val="24"/>
        </w:rPr>
        <w:t>и</w:t>
      </w:r>
      <w:r w:rsidRPr="00CC63A2">
        <w:rPr>
          <w:rFonts w:ascii="Times New Roman" w:hAnsi="Times New Roman"/>
          <w:sz w:val="24"/>
          <w:szCs w:val="24"/>
        </w:rPr>
        <w:t xml:space="preserve">тического полиомиелита. </w:t>
      </w:r>
    </w:p>
    <w:p w:rsidR="00EE6C05" w:rsidRPr="00CC63A2" w:rsidRDefault="00EE6C05" w:rsidP="00CC63A2">
      <w:pPr>
        <w:widowControl w:val="0"/>
        <w:ind w:firstLine="709"/>
        <w:jc w:val="both"/>
        <w:rPr>
          <w:sz w:val="24"/>
        </w:rPr>
      </w:pPr>
      <w:r w:rsidRPr="00CC63A2">
        <w:rPr>
          <w:sz w:val="24"/>
        </w:rPr>
        <w:t>В 2017 г</w:t>
      </w:r>
      <w:r w:rsidR="00CF2AB2">
        <w:rPr>
          <w:sz w:val="24"/>
        </w:rPr>
        <w:t>.</w:t>
      </w:r>
      <w:r w:rsidRPr="00CC63A2">
        <w:rPr>
          <w:sz w:val="24"/>
        </w:rPr>
        <w:t xml:space="preserve"> соответствии с обновленным «Национальным планом действий на 2016-2018 годы», утвержденного решением СПК Правительства Хабаровского края (11.02.2016 № 5) продолжилась работа по поддержанию свободного от полиомиелита статуса страны. </w:t>
      </w:r>
    </w:p>
    <w:p w:rsidR="00EE6C05" w:rsidRPr="00CC63A2" w:rsidRDefault="00EE6C05" w:rsidP="00CC63A2">
      <w:pPr>
        <w:widowControl w:val="0"/>
        <w:ind w:firstLine="709"/>
        <w:jc w:val="both"/>
        <w:rPr>
          <w:sz w:val="24"/>
        </w:rPr>
      </w:pPr>
      <w:r w:rsidRPr="00CC63A2">
        <w:rPr>
          <w:sz w:val="24"/>
        </w:rPr>
        <w:t>В рамках функционирования Хабаровского регионального центра эпиднадзора за Полио/ОВП обеспечивается взаимодействие по данному направлению с субъектами Дал</w:t>
      </w:r>
      <w:r w:rsidRPr="00CC63A2">
        <w:rPr>
          <w:sz w:val="24"/>
        </w:rPr>
        <w:t>ь</w:t>
      </w:r>
      <w:r w:rsidRPr="00CC63A2">
        <w:rPr>
          <w:sz w:val="24"/>
        </w:rPr>
        <w:t xml:space="preserve">невосточного федерального округа. </w:t>
      </w:r>
    </w:p>
    <w:p w:rsidR="00EE6C05" w:rsidRPr="00CC63A2" w:rsidRDefault="00EE6C05" w:rsidP="00CC63A2">
      <w:pPr>
        <w:widowControl w:val="0"/>
        <w:ind w:firstLine="709"/>
        <w:jc w:val="both"/>
        <w:rPr>
          <w:sz w:val="24"/>
        </w:rPr>
      </w:pPr>
      <w:r w:rsidRPr="00CC63A2">
        <w:rPr>
          <w:sz w:val="24"/>
        </w:rPr>
        <w:t xml:space="preserve">В крае по итогам года все показатели качества эпидемиологического надзора за ОВП выполнены. </w:t>
      </w:r>
    </w:p>
    <w:p w:rsidR="00EE6C05" w:rsidRPr="00CC63A2" w:rsidRDefault="00EE6C05" w:rsidP="00CC63A2">
      <w:pPr>
        <w:widowControl w:val="0"/>
        <w:ind w:firstLine="709"/>
        <w:jc w:val="both"/>
        <w:rPr>
          <w:sz w:val="24"/>
        </w:rPr>
      </w:pPr>
      <w:r w:rsidRPr="00CC63A2">
        <w:rPr>
          <w:sz w:val="24"/>
        </w:rPr>
        <w:t>В целом план вакцинации против полиомиелита выполнен на 108</w:t>
      </w:r>
      <w:r w:rsidR="007D3F5C" w:rsidRPr="00CC63A2">
        <w:rPr>
          <w:sz w:val="24"/>
        </w:rPr>
        <w:t>%</w:t>
      </w:r>
      <w:r w:rsidRPr="00CC63A2">
        <w:rPr>
          <w:sz w:val="24"/>
        </w:rPr>
        <w:t>, за исключен</w:t>
      </w:r>
      <w:r w:rsidRPr="00CC63A2">
        <w:rPr>
          <w:sz w:val="24"/>
        </w:rPr>
        <w:t>и</w:t>
      </w:r>
      <w:r w:rsidRPr="00CC63A2">
        <w:rPr>
          <w:sz w:val="24"/>
        </w:rPr>
        <w:lastRenderedPageBreak/>
        <w:t>ем Амурского (80,4</w:t>
      </w:r>
      <w:r w:rsidR="007D3F5C" w:rsidRPr="00CC63A2">
        <w:rPr>
          <w:sz w:val="24"/>
        </w:rPr>
        <w:t>%</w:t>
      </w:r>
      <w:r w:rsidRPr="00CC63A2">
        <w:rPr>
          <w:sz w:val="24"/>
        </w:rPr>
        <w:t>), Вяземского (85,7</w:t>
      </w:r>
      <w:r w:rsidR="007D3F5C" w:rsidRPr="00CC63A2">
        <w:rPr>
          <w:sz w:val="24"/>
        </w:rPr>
        <w:t>%</w:t>
      </w:r>
      <w:r w:rsidRPr="00CC63A2">
        <w:rPr>
          <w:sz w:val="24"/>
        </w:rPr>
        <w:t>), Советско-Гаванского (94,9</w:t>
      </w:r>
      <w:r w:rsidR="007D3F5C" w:rsidRPr="00CC63A2">
        <w:rPr>
          <w:sz w:val="24"/>
        </w:rPr>
        <w:t>%</w:t>
      </w:r>
      <w:r w:rsidRPr="00CC63A2">
        <w:rPr>
          <w:sz w:val="24"/>
        </w:rPr>
        <w:t>).</w:t>
      </w:r>
    </w:p>
    <w:p w:rsidR="00EE6C05" w:rsidRPr="00A616BB" w:rsidRDefault="00EE6C05" w:rsidP="00CC63A2">
      <w:pPr>
        <w:widowControl w:val="0"/>
        <w:ind w:firstLine="709"/>
        <w:jc w:val="both"/>
        <w:rPr>
          <w:bCs/>
          <w:sz w:val="24"/>
        </w:rPr>
      </w:pPr>
      <w:r w:rsidRPr="00CC63A2">
        <w:rPr>
          <w:bCs/>
          <w:sz w:val="24"/>
          <w:lang w:bidi="ru-RU"/>
        </w:rPr>
        <w:t>Необходимо обеспечить:</w:t>
      </w:r>
    </w:p>
    <w:p w:rsidR="00EE6C05" w:rsidRPr="00CC63A2" w:rsidRDefault="00CC63A2" w:rsidP="00CC63A2">
      <w:pPr>
        <w:widowControl w:val="0"/>
        <w:tabs>
          <w:tab w:val="left" w:pos="1144"/>
        </w:tabs>
        <w:ind w:firstLine="709"/>
        <w:jc w:val="both"/>
        <w:rPr>
          <w:sz w:val="24"/>
        </w:rPr>
      </w:pPr>
      <w:r w:rsidRPr="00CC63A2">
        <w:rPr>
          <w:sz w:val="24"/>
          <w:lang w:bidi="ru-RU"/>
        </w:rPr>
        <w:t xml:space="preserve">- </w:t>
      </w:r>
      <w:r w:rsidR="00EE6C05" w:rsidRPr="00CC63A2">
        <w:rPr>
          <w:sz w:val="24"/>
          <w:lang w:bidi="ru-RU"/>
        </w:rPr>
        <w:t>своевременное выявление случаев вакцинородственного полиовируса и недоп</w:t>
      </w:r>
      <w:r w:rsidR="00EE6C05" w:rsidRPr="00CC63A2">
        <w:rPr>
          <w:sz w:val="24"/>
          <w:lang w:bidi="ru-RU"/>
        </w:rPr>
        <w:t>у</w:t>
      </w:r>
      <w:r w:rsidR="00EE6C05" w:rsidRPr="00CC63A2">
        <w:rPr>
          <w:sz w:val="24"/>
          <w:lang w:bidi="ru-RU"/>
        </w:rPr>
        <w:t xml:space="preserve">щение его распространения (выполнение всего комплекса мероприятий, предусмотренных СП 3.1.2951—11 «Профилактика полиомиелита»); </w:t>
      </w:r>
    </w:p>
    <w:p w:rsidR="00EE6C05" w:rsidRPr="00CC63A2" w:rsidRDefault="00CC63A2" w:rsidP="00CC63A2">
      <w:pPr>
        <w:widowControl w:val="0"/>
        <w:tabs>
          <w:tab w:val="left" w:pos="1142"/>
        </w:tabs>
        <w:ind w:firstLine="709"/>
        <w:jc w:val="both"/>
        <w:rPr>
          <w:sz w:val="24"/>
        </w:rPr>
      </w:pPr>
      <w:r w:rsidRPr="00CC63A2">
        <w:rPr>
          <w:sz w:val="24"/>
          <w:lang w:bidi="ru-RU"/>
        </w:rPr>
        <w:t xml:space="preserve">- </w:t>
      </w:r>
      <w:r w:rsidR="00EE6C05" w:rsidRPr="00CC63A2">
        <w:rPr>
          <w:sz w:val="24"/>
          <w:lang w:bidi="ru-RU"/>
        </w:rPr>
        <w:t>качественный надзор за циркуляцией полио/неполиоэнтеровирусов в окружа</w:t>
      </w:r>
      <w:r w:rsidR="00EE6C05" w:rsidRPr="00CC63A2">
        <w:rPr>
          <w:sz w:val="24"/>
          <w:lang w:bidi="ru-RU"/>
        </w:rPr>
        <w:t>ю</w:t>
      </w:r>
      <w:r w:rsidR="00EE6C05" w:rsidRPr="00CC63A2">
        <w:rPr>
          <w:sz w:val="24"/>
          <w:lang w:bidi="ru-RU"/>
        </w:rPr>
        <w:t>щей среде;</w:t>
      </w:r>
    </w:p>
    <w:p w:rsidR="00EE6C05" w:rsidRPr="00CC63A2" w:rsidRDefault="00CC63A2" w:rsidP="00CC63A2">
      <w:pPr>
        <w:widowControl w:val="0"/>
        <w:tabs>
          <w:tab w:val="left" w:pos="1142"/>
        </w:tabs>
        <w:ind w:firstLine="709"/>
        <w:jc w:val="both"/>
        <w:rPr>
          <w:sz w:val="24"/>
        </w:rPr>
      </w:pPr>
      <w:r w:rsidRPr="00CC63A2">
        <w:rPr>
          <w:sz w:val="24"/>
          <w:lang w:bidi="ru-RU"/>
        </w:rPr>
        <w:t xml:space="preserve">- </w:t>
      </w:r>
      <w:r w:rsidR="00EE6C05" w:rsidRPr="00CC63A2">
        <w:rPr>
          <w:sz w:val="24"/>
          <w:lang w:bidi="ru-RU"/>
        </w:rPr>
        <w:t>качественный эпидемиологический надзор за острыми вялыми параличами и э</w:t>
      </w:r>
      <w:r w:rsidR="00EE6C05" w:rsidRPr="00CC63A2">
        <w:rPr>
          <w:sz w:val="24"/>
          <w:lang w:bidi="ru-RU"/>
        </w:rPr>
        <w:t>н</w:t>
      </w:r>
      <w:r w:rsidR="00EE6C05" w:rsidRPr="00CC63A2">
        <w:rPr>
          <w:sz w:val="24"/>
          <w:lang w:bidi="ru-RU"/>
        </w:rPr>
        <w:t>теровирусной инфекцией;</w:t>
      </w:r>
    </w:p>
    <w:p w:rsidR="00EE6C05" w:rsidRPr="00CC63A2" w:rsidRDefault="00CC63A2" w:rsidP="00CC63A2">
      <w:pPr>
        <w:widowControl w:val="0"/>
        <w:tabs>
          <w:tab w:val="left" w:pos="1169"/>
        </w:tabs>
        <w:ind w:firstLine="709"/>
        <w:jc w:val="both"/>
        <w:rPr>
          <w:sz w:val="24"/>
        </w:rPr>
      </w:pPr>
      <w:r w:rsidRPr="00CC63A2">
        <w:rPr>
          <w:sz w:val="24"/>
          <w:lang w:bidi="ru-RU"/>
        </w:rPr>
        <w:t xml:space="preserve">- </w:t>
      </w:r>
      <w:r w:rsidR="00EE6C05" w:rsidRPr="00CC63A2">
        <w:rPr>
          <w:sz w:val="24"/>
          <w:lang w:bidi="ru-RU"/>
        </w:rPr>
        <w:t>подготовку медицинских работников по проблеме полио/ЭВИ.</w:t>
      </w:r>
    </w:p>
    <w:p w:rsidR="00EE6C05" w:rsidRPr="00CC63A2" w:rsidRDefault="00EE6C05" w:rsidP="00CC63A2">
      <w:pPr>
        <w:widowControl w:val="0"/>
        <w:ind w:firstLine="709"/>
        <w:jc w:val="both"/>
        <w:rPr>
          <w:sz w:val="24"/>
        </w:rPr>
      </w:pPr>
      <w:r w:rsidRPr="00CC63A2">
        <w:rPr>
          <w:sz w:val="24"/>
        </w:rPr>
        <w:t>В настоящее время сохраняются риски завоза кори на территорию края. В 2017 г</w:t>
      </w:r>
      <w:r w:rsidR="00CF2AB2">
        <w:rPr>
          <w:sz w:val="24"/>
        </w:rPr>
        <w:t>.</w:t>
      </w:r>
      <w:r w:rsidRPr="00CC63A2">
        <w:rPr>
          <w:sz w:val="24"/>
        </w:rPr>
        <w:t xml:space="preserve"> вследствие завоза кори в г. Хабаровск из Индонезии, произошло ее распространение. З</w:t>
      </w:r>
      <w:r w:rsidRPr="00CC63A2">
        <w:rPr>
          <w:sz w:val="24"/>
        </w:rPr>
        <w:t>а</w:t>
      </w:r>
      <w:r w:rsidRPr="00CC63A2">
        <w:rPr>
          <w:sz w:val="24"/>
        </w:rPr>
        <w:t xml:space="preserve">регистрировано 11 случаев заболевания кори. </w:t>
      </w:r>
    </w:p>
    <w:p w:rsidR="00EE6C05" w:rsidRPr="00CC63A2" w:rsidRDefault="00EE6C05" w:rsidP="00CC63A2">
      <w:pPr>
        <w:widowControl w:val="0"/>
        <w:ind w:firstLine="709"/>
        <w:jc w:val="both"/>
        <w:rPr>
          <w:sz w:val="24"/>
        </w:rPr>
      </w:pPr>
      <w:r w:rsidRPr="00CC63A2">
        <w:rPr>
          <w:sz w:val="24"/>
        </w:rPr>
        <w:t>Управлением выдано 63 Предписания о проведении дополнительных противоэп</w:t>
      </w:r>
      <w:r w:rsidRPr="00CC63A2">
        <w:rPr>
          <w:sz w:val="24"/>
        </w:rPr>
        <w:t>и</w:t>
      </w:r>
      <w:r w:rsidRPr="00CC63A2">
        <w:rPr>
          <w:sz w:val="24"/>
        </w:rPr>
        <w:t>демических мероприятий по месту жительства, учебы и работы заболевших. В эпидемич</w:t>
      </w:r>
      <w:r w:rsidRPr="00CC63A2">
        <w:rPr>
          <w:sz w:val="24"/>
        </w:rPr>
        <w:t>е</w:t>
      </w:r>
      <w:r w:rsidRPr="00CC63A2">
        <w:rPr>
          <w:sz w:val="24"/>
        </w:rPr>
        <w:t xml:space="preserve">ских очагах кори было привито 1768 контактных. </w:t>
      </w:r>
    </w:p>
    <w:p w:rsidR="00EE6C05" w:rsidRPr="00CC63A2" w:rsidRDefault="00EE6C05" w:rsidP="00CC63A2">
      <w:pPr>
        <w:widowControl w:val="0"/>
        <w:ind w:firstLine="709"/>
        <w:jc w:val="both"/>
        <w:rPr>
          <w:sz w:val="24"/>
        </w:rPr>
      </w:pPr>
      <w:r w:rsidRPr="00CC63A2">
        <w:rPr>
          <w:sz w:val="24"/>
        </w:rPr>
        <w:t>В максимально короткие сроки</w:t>
      </w:r>
      <w:r w:rsidR="00F77ADC">
        <w:rPr>
          <w:sz w:val="24"/>
        </w:rPr>
        <w:t>,</w:t>
      </w:r>
      <w:r w:rsidRPr="00CC63A2">
        <w:rPr>
          <w:sz w:val="24"/>
        </w:rPr>
        <w:t xml:space="preserve"> в соответствии с </w:t>
      </w:r>
      <w:r w:rsidR="00CF2AB2">
        <w:rPr>
          <w:sz w:val="24"/>
        </w:rPr>
        <w:t>п</w:t>
      </w:r>
      <w:r w:rsidRPr="00CC63A2">
        <w:rPr>
          <w:sz w:val="24"/>
        </w:rPr>
        <w:t>остановлением Главного гос</w:t>
      </w:r>
      <w:r w:rsidRPr="00CC63A2">
        <w:rPr>
          <w:sz w:val="24"/>
        </w:rPr>
        <w:t>у</w:t>
      </w:r>
      <w:r w:rsidRPr="00CC63A2">
        <w:rPr>
          <w:sz w:val="24"/>
        </w:rPr>
        <w:t>дарственного санитарного врача по Хабаровскому краю о проведении подчищающей и</w:t>
      </w:r>
      <w:r w:rsidRPr="00CC63A2">
        <w:rPr>
          <w:sz w:val="24"/>
        </w:rPr>
        <w:t>м</w:t>
      </w:r>
      <w:r w:rsidRPr="00CC63A2">
        <w:rPr>
          <w:sz w:val="24"/>
        </w:rPr>
        <w:t>мунизации против кори населения Хабаровского края от 23.10.2017 № 13</w:t>
      </w:r>
      <w:r w:rsidR="00F77ADC">
        <w:rPr>
          <w:sz w:val="24"/>
        </w:rPr>
        <w:t>,</w:t>
      </w:r>
      <w:r w:rsidRPr="00CC63A2">
        <w:rPr>
          <w:sz w:val="24"/>
        </w:rPr>
        <w:t xml:space="preserve"> привито 4</w:t>
      </w:r>
      <w:r w:rsidR="00CF2AB2">
        <w:rPr>
          <w:sz w:val="24"/>
        </w:rPr>
        <w:t xml:space="preserve"> </w:t>
      </w:r>
      <w:r w:rsidRPr="00CC63A2">
        <w:rPr>
          <w:sz w:val="24"/>
        </w:rPr>
        <w:t xml:space="preserve">938 человек. </w:t>
      </w:r>
    </w:p>
    <w:p w:rsidR="00EE6C05" w:rsidRPr="00CC63A2" w:rsidRDefault="00EE6C05" w:rsidP="00CC63A2">
      <w:pPr>
        <w:pStyle w:val="1ff4"/>
        <w:widowControl w:val="0"/>
        <w:ind w:firstLine="709"/>
        <w:jc w:val="both"/>
        <w:rPr>
          <w:rFonts w:ascii="Times New Roman" w:hAnsi="Times New Roman"/>
          <w:sz w:val="24"/>
          <w:szCs w:val="24"/>
        </w:rPr>
      </w:pPr>
      <w:r w:rsidRPr="00CC63A2">
        <w:rPr>
          <w:rFonts w:ascii="Times New Roman" w:hAnsi="Times New Roman"/>
          <w:sz w:val="24"/>
          <w:szCs w:val="24"/>
        </w:rPr>
        <w:t>В целях реализации Программы элиминации кори и краснухи в РФ необходимо обеспечить:</w:t>
      </w:r>
    </w:p>
    <w:p w:rsidR="00EE6C05" w:rsidRPr="00CC63A2" w:rsidRDefault="00EE6C05" w:rsidP="00CC63A2">
      <w:pPr>
        <w:pStyle w:val="1ff4"/>
        <w:widowControl w:val="0"/>
        <w:ind w:firstLine="709"/>
        <w:jc w:val="both"/>
        <w:rPr>
          <w:rFonts w:ascii="Times New Roman" w:hAnsi="Times New Roman"/>
          <w:sz w:val="24"/>
          <w:szCs w:val="24"/>
        </w:rPr>
      </w:pPr>
      <w:r w:rsidRPr="00CC63A2">
        <w:rPr>
          <w:rFonts w:ascii="Times New Roman" w:hAnsi="Times New Roman"/>
          <w:sz w:val="24"/>
          <w:szCs w:val="24"/>
        </w:rPr>
        <w:t xml:space="preserve">- </w:t>
      </w:r>
      <w:r w:rsidRPr="00CC63A2">
        <w:rPr>
          <w:rFonts w:ascii="Times New Roman" w:hAnsi="Times New Roman"/>
          <w:sz w:val="24"/>
          <w:szCs w:val="24"/>
          <w:lang w:bidi="ru-RU"/>
        </w:rPr>
        <w:t>высокие (не менее 95</w:t>
      </w:r>
      <w:r w:rsidR="007D3F5C" w:rsidRPr="00CC63A2">
        <w:rPr>
          <w:rFonts w:ascii="Times New Roman" w:hAnsi="Times New Roman"/>
          <w:sz w:val="24"/>
          <w:szCs w:val="24"/>
          <w:lang w:bidi="ru-RU"/>
        </w:rPr>
        <w:t>%</w:t>
      </w:r>
      <w:r w:rsidRPr="00CC63A2">
        <w:rPr>
          <w:rFonts w:ascii="Times New Roman" w:hAnsi="Times New Roman"/>
          <w:sz w:val="24"/>
          <w:szCs w:val="24"/>
          <w:lang w:bidi="ru-RU"/>
        </w:rPr>
        <w:t>) уровни иммунизации населения против кори и краснухи прежде всего в декретированных возрастах и группах риска, определенных национальным календарем профилактических прививок;</w:t>
      </w:r>
    </w:p>
    <w:p w:rsidR="00EE6C05" w:rsidRPr="00CC63A2" w:rsidRDefault="00EE6C05" w:rsidP="00CC63A2">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неукоснительное соблюдение требований санитарных правил в части своевреме</w:t>
      </w:r>
      <w:r w:rsidRPr="00CC63A2">
        <w:rPr>
          <w:rFonts w:ascii="Times New Roman" w:hAnsi="Times New Roman"/>
          <w:sz w:val="24"/>
          <w:szCs w:val="24"/>
          <w:lang w:bidi="ru-RU"/>
        </w:rPr>
        <w:t>н</w:t>
      </w:r>
      <w:r w:rsidRPr="00CC63A2">
        <w:rPr>
          <w:rFonts w:ascii="Times New Roman" w:hAnsi="Times New Roman"/>
          <w:sz w:val="24"/>
          <w:szCs w:val="24"/>
          <w:lang w:bidi="ru-RU"/>
        </w:rPr>
        <w:t>ности проведения профилактических и противоэпидемических мероприятий при работе в очагах инфекции;</w:t>
      </w:r>
    </w:p>
    <w:p w:rsidR="00EE6C05" w:rsidRPr="00CC63A2" w:rsidRDefault="00EE6C05" w:rsidP="00CC63A2">
      <w:pPr>
        <w:pStyle w:val="1ff4"/>
        <w:widowControl w:val="0"/>
        <w:ind w:firstLine="709"/>
        <w:jc w:val="both"/>
        <w:rPr>
          <w:rFonts w:ascii="Times New Roman" w:hAnsi="Times New Roman"/>
          <w:sz w:val="24"/>
          <w:szCs w:val="24"/>
        </w:rPr>
      </w:pPr>
      <w:r w:rsidRPr="00CC63A2">
        <w:rPr>
          <w:rFonts w:ascii="Times New Roman" w:hAnsi="Times New Roman"/>
          <w:sz w:val="24"/>
          <w:szCs w:val="24"/>
          <w:lang w:bidi="ru-RU"/>
        </w:rPr>
        <w:t>- достижение целевых показателей качества эпиднадзора за корью.</w:t>
      </w:r>
    </w:p>
    <w:p w:rsidR="00EE6C05" w:rsidRPr="00CC63A2" w:rsidRDefault="00EE6C05" w:rsidP="00CC63A2">
      <w:pPr>
        <w:widowControl w:val="0"/>
        <w:ind w:firstLine="709"/>
        <w:jc w:val="both"/>
        <w:rPr>
          <w:sz w:val="24"/>
        </w:rPr>
      </w:pPr>
      <w:r w:rsidRPr="00CC63A2">
        <w:rPr>
          <w:sz w:val="24"/>
        </w:rPr>
        <w:t>Хабаровский край</w:t>
      </w:r>
      <w:r w:rsidR="0092733D">
        <w:rPr>
          <w:sz w:val="24"/>
        </w:rPr>
        <w:t xml:space="preserve"> </w:t>
      </w:r>
      <w:r w:rsidRPr="00CC63A2">
        <w:rPr>
          <w:sz w:val="24"/>
        </w:rPr>
        <w:t>продолжает оставаться в числе территорий Российской Федер</w:t>
      </w:r>
      <w:r w:rsidRPr="00CC63A2">
        <w:rPr>
          <w:sz w:val="24"/>
        </w:rPr>
        <w:t>а</w:t>
      </w:r>
      <w:r w:rsidRPr="00CC63A2">
        <w:rPr>
          <w:sz w:val="24"/>
        </w:rPr>
        <w:t>ции с низким уровнем распространения ВИЧ-инфекции. Зарегистрировано 334 новых сл</w:t>
      </w:r>
      <w:r w:rsidRPr="00CC63A2">
        <w:rPr>
          <w:sz w:val="24"/>
        </w:rPr>
        <w:t>у</w:t>
      </w:r>
      <w:r w:rsidRPr="00CC63A2">
        <w:rPr>
          <w:sz w:val="24"/>
        </w:rPr>
        <w:t>чая ВИЧ – инфекции. Проводимый комплекс организационных и профилактических м</w:t>
      </w:r>
      <w:r w:rsidRPr="00CC63A2">
        <w:rPr>
          <w:sz w:val="24"/>
        </w:rPr>
        <w:t>е</w:t>
      </w:r>
      <w:r w:rsidRPr="00CC63A2">
        <w:rPr>
          <w:sz w:val="24"/>
        </w:rPr>
        <w:t>роприятий позволил снизить число новых случаев на 14,5</w:t>
      </w:r>
      <w:r w:rsidR="007D3F5C" w:rsidRPr="00CC63A2">
        <w:rPr>
          <w:sz w:val="24"/>
        </w:rPr>
        <w:t>%</w:t>
      </w:r>
      <w:r w:rsidRPr="00CC63A2">
        <w:rPr>
          <w:sz w:val="24"/>
        </w:rPr>
        <w:t>.</w:t>
      </w:r>
    </w:p>
    <w:p w:rsidR="00771871" w:rsidRDefault="00EE6C05" w:rsidP="00CC63A2">
      <w:pPr>
        <w:widowControl w:val="0"/>
        <w:ind w:firstLine="709"/>
        <w:jc w:val="both"/>
        <w:rPr>
          <w:sz w:val="24"/>
        </w:rPr>
      </w:pPr>
      <w:r w:rsidRPr="00CC63A2">
        <w:rPr>
          <w:sz w:val="24"/>
        </w:rPr>
        <w:t xml:space="preserve">На </w:t>
      </w:r>
      <w:r w:rsidRPr="00CC63A2">
        <w:rPr>
          <w:bCs/>
          <w:sz w:val="24"/>
        </w:rPr>
        <w:t xml:space="preserve">31.12.2017 с нарастающим итогом на территории края </w:t>
      </w:r>
      <w:r w:rsidRPr="00CC63A2">
        <w:rPr>
          <w:sz w:val="24"/>
        </w:rPr>
        <w:t>зарегистрировано 3 745 ВИЧ-инфиц</w:t>
      </w:r>
      <w:r w:rsidR="0092733D">
        <w:rPr>
          <w:sz w:val="24"/>
        </w:rPr>
        <w:t>ированных, в том числе 20 детей,</w:t>
      </w:r>
      <w:r w:rsidRPr="00CC63A2">
        <w:rPr>
          <w:sz w:val="24"/>
        </w:rPr>
        <w:t xml:space="preserve"> рожденных ВИЧ инфицированными мат</w:t>
      </w:r>
      <w:r w:rsidRPr="00CC63A2">
        <w:rPr>
          <w:sz w:val="24"/>
        </w:rPr>
        <w:t>е</w:t>
      </w:r>
      <w:r w:rsidRPr="00CC63A2">
        <w:rPr>
          <w:sz w:val="24"/>
        </w:rPr>
        <w:t xml:space="preserve">рями. </w:t>
      </w:r>
    </w:p>
    <w:p w:rsidR="00EE6C05" w:rsidRPr="00CC63A2" w:rsidRDefault="00EE6C05" w:rsidP="00CC63A2">
      <w:pPr>
        <w:widowControl w:val="0"/>
        <w:ind w:firstLine="709"/>
        <w:jc w:val="both"/>
        <w:rPr>
          <w:sz w:val="24"/>
        </w:rPr>
      </w:pPr>
      <w:r w:rsidRPr="00CC63A2">
        <w:rPr>
          <w:sz w:val="24"/>
        </w:rPr>
        <w:t xml:space="preserve">Случаи ВИЧ-инфекции зарегистрированы во всех районах </w:t>
      </w:r>
      <w:r w:rsidR="00771871">
        <w:rPr>
          <w:sz w:val="24"/>
        </w:rPr>
        <w:t>края.</w:t>
      </w:r>
      <w:r w:rsidRPr="00CC63A2">
        <w:rPr>
          <w:sz w:val="24"/>
        </w:rPr>
        <w:t xml:space="preserve"> Свыше 73</w:t>
      </w:r>
      <w:r w:rsidR="007D3F5C" w:rsidRPr="00CC63A2">
        <w:rPr>
          <w:sz w:val="24"/>
        </w:rPr>
        <w:t>%</w:t>
      </w:r>
      <w:r w:rsidRPr="00CC63A2">
        <w:rPr>
          <w:sz w:val="24"/>
        </w:rPr>
        <w:t xml:space="preserve"> ВИЧ-инфицированных составляют лица в возрасте от 20 до 40 лет, максимально активной части населения. </w:t>
      </w:r>
    </w:p>
    <w:p w:rsidR="00EE6C05" w:rsidRPr="00CC63A2" w:rsidRDefault="00EE6C05" w:rsidP="00CC63A2">
      <w:pPr>
        <w:widowControl w:val="0"/>
        <w:tabs>
          <w:tab w:val="left" w:pos="-6663"/>
        </w:tabs>
        <w:ind w:firstLine="709"/>
        <w:jc w:val="both"/>
        <w:rPr>
          <w:sz w:val="24"/>
        </w:rPr>
      </w:pPr>
      <w:r w:rsidRPr="00CC63A2">
        <w:rPr>
          <w:sz w:val="24"/>
        </w:rPr>
        <w:t>По результатам мониторинга за ВИЧ-инфекцией, проводимого Управлением, в 2017 году все индикативные показатели выполнены:</w:t>
      </w:r>
    </w:p>
    <w:p w:rsidR="00EE6C05" w:rsidRPr="00CC63A2" w:rsidRDefault="00EE6C05" w:rsidP="00CC63A2">
      <w:pPr>
        <w:pStyle w:val="afffff2"/>
        <w:widowControl w:val="0"/>
        <w:ind w:firstLine="709"/>
        <w:jc w:val="both"/>
        <w:rPr>
          <w:rFonts w:ascii="Times New Roman" w:hAnsi="Times New Roman"/>
          <w:sz w:val="24"/>
          <w:szCs w:val="24"/>
        </w:rPr>
      </w:pPr>
      <w:r w:rsidRPr="00CC63A2">
        <w:rPr>
          <w:rFonts w:ascii="Times New Roman" w:hAnsi="Times New Roman"/>
          <w:sz w:val="24"/>
          <w:szCs w:val="24"/>
        </w:rPr>
        <w:t>- увеличены объемы обследования на ВИЧ в сравнении с прошлым годом: обслед</w:t>
      </w:r>
      <w:r w:rsidRPr="00CC63A2">
        <w:rPr>
          <w:rFonts w:ascii="Times New Roman" w:hAnsi="Times New Roman"/>
          <w:sz w:val="24"/>
          <w:szCs w:val="24"/>
        </w:rPr>
        <w:t>о</w:t>
      </w:r>
      <w:r w:rsidRPr="00CC63A2">
        <w:rPr>
          <w:rFonts w:ascii="Times New Roman" w:hAnsi="Times New Roman"/>
          <w:sz w:val="24"/>
          <w:szCs w:val="24"/>
        </w:rPr>
        <w:t>вано 280 000 человек, что составило 21</w:t>
      </w:r>
      <w:r w:rsidR="007D3F5C" w:rsidRPr="00CC63A2">
        <w:rPr>
          <w:rFonts w:ascii="Times New Roman" w:hAnsi="Times New Roman"/>
          <w:sz w:val="24"/>
          <w:szCs w:val="24"/>
        </w:rPr>
        <w:t>%</w:t>
      </w:r>
      <w:r w:rsidRPr="00CC63A2">
        <w:rPr>
          <w:rFonts w:ascii="Times New Roman" w:hAnsi="Times New Roman"/>
          <w:sz w:val="24"/>
          <w:szCs w:val="24"/>
        </w:rPr>
        <w:t xml:space="preserve"> от населения края (регламентировано не менее 20</w:t>
      </w:r>
      <w:r w:rsidR="007D3F5C" w:rsidRPr="00CC63A2">
        <w:rPr>
          <w:rFonts w:ascii="Times New Roman" w:hAnsi="Times New Roman"/>
          <w:sz w:val="24"/>
          <w:szCs w:val="24"/>
        </w:rPr>
        <w:t>%</w:t>
      </w:r>
      <w:r w:rsidRPr="00CC63A2">
        <w:rPr>
          <w:rFonts w:ascii="Times New Roman" w:hAnsi="Times New Roman"/>
          <w:sz w:val="24"/>
          <w:szCs w:val="24"/>
        </w:rPr>
        <w:t xml:space="preserve">); </w:t>
      </w:r>
    </w:p>
    <w:p w:rsidR="00EE6C05" w:rsidRPr="00CC63A2" w:rsidRDefault="00EE6C05" w:rsidP="00CC63A2">
      <w:pPr>
        <w:pStyle w:val="afffff2"/>
        <w:widowControl w:val="0"/>
        <w:ind w:firstLine="709"/>
        <w:jc w:val="both"/>
        <w:rPr>
          <w:rFonts w:ascii="Times New Roman" w:hAnsi="Times New Roman"/>
          <w:sz w:val="24"/>
          <w:szCs w:val="24"/>
        </w:rPr>
      </w:pPr>
      <w:r w:rsidRPr="00CC63A2">
        <w:rPr>
          <w:rFonts w:ascii="Times New Roman" w:hAnsi="Times New Roman"/>
          <w:sz w:val="24"/>
          <w:szCs w:val="24"/>
        </w:rPr>
        <w:t>- улучшилось информирование населения о проблеме ВИЧ/СПИДа;</w:t>
      </w:r>
    </w:p>
    <w:p w:rsidR="00EE6C05" w:rsidRPr="00CC63A2" w:rsidRDefault="00EE6C05" w:rsidP="00CC63A2">
      <w:pPr>
        <w:pStyle w:val="afffff2"/>
        <w:widowControl w:val="0"/>
        <w:ind w:firstLine="709"/>
        <w:jc w:val="both"/>
        <w:rPr>
          <w:rFonts w:ascii="Times New Roman" w:hAnsi="Times New Roman"/>
          <w:sz w:val="24"/>
          <w:szCs w:val="24"/>
        </w:rPr>
      </w:pPr>
      <w:r w:rsidRPr="00CC63A2">
        <w:rPr>
          <w:rFonts w:ascii="Times New Roman" w:hAnsi="Times New Roman"/>
          <w:sz w:val="24"/>
          <w:szCs w:val="24"/>
        </w:rPr>
        <w:t>- состояло на диспансерном учете 97,4</w:t>
      </w:r>
      <w:r w:rsidR="007D3F5C" w:rsidRPr="00CC63A2">
        <w:rPr>
          <w:rFonts w:ascii="Times New Roman" w:hAnsi="Times New Roman"/>
          <w:sz w:val="24"/>
          <w:szCs w:val="24"/>
        </w:rPr>
        <w:t>%</w:t>
      </w:r>
      <w:r w:rsidRPr="00CC63A2">
        <w:rPr>
          <w:rFonts w:ascii="Times New Roman" w:hAnsi="Times New Roman"/>
          <w:sz w:val="24"/>
          <w:szCs w:val="24"/>
        </w:rPr>
        <w:t xml:space="preserve"> ВИЧ-инфицированных от числа подлеж</w:t>
      </w:r>
      <w:r w:rsidRPr="00CC63A2">
        <w:rPr>
          <w:rFonts w:ascii="Times New Roman" w:hAnsi="Times New Roman"/>
          <w:sz w:val="24"/>
          <w:szCs w:val="24"/>
        </w:rPr>
        <w:t>а</w:t>
      </w:r>
      <w:r w:rsidRPr="00CC63A2">
        <w:rPr>
          <w:rFonts w:ascii="Times New Roman" w:hAnsi="Times New Roman"/>
          <w:sz w:val="24"/>
          <w:szCs w:val="24"/>
        </w:rPr>
        <w:t>щих или 81,0</w:t>
      </w:r>
      <w:r w:rsidR="007D3F5C" w:rsidRPr="00CC63A2">
        <w:rPr>
          <w:rFonts w:ascii="Times New Roman" w:hAnsi="Times New Roman"/>
          <w:sz w:val="24"/>
          <w:szCs w:val="24"/>
        </w:rPr>
        <w:t>%</w:t>
      </w:r>
      <w:r w:rsidRPr="00CC63A2">
        <w:rPr>
          <w:rFonts w:ascii="Times New Roman" w:hAnsi="Times New Roman"/>
          <w:sz w:val="24"/>
          <w:szCs w:val="24"/>
        </w:rPr>
        <w:t xml:space="preserve"> от числа живущих с диагнозом ВИЧ;</w:t>
      </w:r>
    </w:p>
    <w:p w:rsidR="00EE6C05" w:rsidRPr="00CC63A2" w:rsidRDefault="00EE6C05" w:rsidP="00CC63A2">
      <w:pPr>
        <w:pStyle w:val="afffff2"/>
        <w:widowControl w:val="0"/>
        <w:ind w:firstLine="709"/>
        <w:jc w:val="both"/>
        <w:rPr>
          <w:rFonts w:ascii="Times New Roman" w:hAnsi="Times New Roman"/>
          <w:sz w:val="24"/>
          <w:szCs w:val="24"/>
        </w:rPr>
      </w:pPr>
      <w:r w:rsidRPr="00CC63A2">
        <w:rPr>
          <w:rFonts w:ascii="Times New Roman" w:hAnsi="Times New Roman"/>
          <w:sz w:val="24"/>
          <w:szCs w:val="24"/>
        </w:rPr>
        <w:t>- достигнут 100</w:t>
      </w:r>
      <w:r w:rsidR="007D3F5C" w:rsidRPr="00CC63A2">
        <w:rPr>
          <w:rFonts w:ascii="Times New Roman" w:hAnsi="Times New Roman"/>
          <w:sz w:val="24"/>
          <w:szCs w:val="24"/>
        </w:rPr>
        <w:t>%</w:t>
      </w:r>
      <w:r w:rsidRPr="00CC63A2">
        <w:rPr>
          <w:rFonts w:ascii="Times New Roman" w:hAnsi="Times New Roman"/>
          <w:sz w:val="24"/>
          <w:szCs w:val="24"/>
        </w:rPr>
        <w:t xml:space="preserve"> охват антиретровирусной терапией 1264 ВИЧ- инфицированных, нуждающихся в лечении;</w:t>
      </w:r>
    </w:p>
    <w:p w:rsidR="00EE6C05" w:rsidRPr="00CC63A2" w:rsidRDefault="00EE6C05" w:rsidP="00CC63A2">
      <w:pPr>
        <w:pStyle w:val="afffff2"/>
        <w:widowControl w:val="0"/>
        <w:ind w:firstLine="709"/>
        <w:jc w:val="both"/>
        <w:rPr>
          <w:rFonts w:ascii="Times New Roman" w:hAnsi="Times New Roman"/>
          <w:sz w:val="24"/>
          <w:szCs w:val="24"/>
        </w:rPr>
      </w:pPr>
      <w:r w:rsidRPr="00CC63A2">
        <w:rPr>
          <w:rFonts w:ascii="Times New Roman" w:hAnsi="Times New Roman"/>
          <w:sz w:val="24"/>
          <w:szCs w:val="24"/>
        </w:rPr>
        <w:t>- 95</w:t>
      </w:r>
      <w:r w:rsidR="007D3F5C" w:rsidRPr="00CC63A2">
        <w:rPr>
          <w:rFonts w:ascii="Times New Roman" w:hAnsi="Times New Roman"/>
          <w:sz w:val="24"/>
          <w:szCs w:val="24"/>
        </w:rPr>
        <w:t>%</w:t>
      </w:r>
      <w:r w:rsidRPr="00CC63A2">
        <w:rPr>
          <w:rFonts w:ascii="Times New Roman" w:hAnsi="Times New Roman"/>
          <w:sz w:val="24"/>
          <w:szCs w:val="24"/>
        </w:rPr>
        <w:t xml:space="preserve"> охват химиопрофилактикой вертикального заражения ВИЧ - 42 пары мать и дитя (от 44 подлежащих); не зарегистрирована случаев перинатальной передачи ВИЧ –инфекции;</w:t>
      </w:r>
    </w:p>
    <w:p w:rsidR="00EE6C05" w:rsidRPr="00CC63A2" w:rsidRDefault="00EE6C05" w:rsidP="00CC63A2">
      <w:pPr>
        <w:pStyle w:val="afffff2"/>
        <w:widowControl w:val="0"/>
        <w:ind w:firstLine="709"/>
        <w:jc w:val="both"/>
        <w:rPr>
          <w:rFonts w:ascii="Times New Roman" w:hAnsi="Times New Roman"/>
          <w:sz w:val="24"/>
          <w:szCs w:val="24"/>
        </w:rPr>
      </w:pPr>
      <w:r w:rsidRPr="00CC63A2">
        <w:rPr>
          <w:rFonts w:ascii="Times New Roman" w:hAnsi="Times New Roman"/>
          <w:sz w:val="24"/>
          <w:szCs w:val="24"/>
        </w:rPr>
        <w:lastRenderedPageBreak/>
        <w:t>- заболеваемость детей до 17 лет ВИЧ-инфекцией ниже средне-российского показ</w:t>
      </w:r>
      <w:r w:rsidRPr="00CC63A2">
        <w:rPr>
          <w:rFonts w:ascii="Times New Roman" w:hAnsi="Times New Roman"/>
          <w:sz w:val="24"/>
          <w:szCs w:val="24"/>
        </w:rPr>
        <w:t>а</w:t>
      </w:r>
      <w:r w:rsidRPr="00CC63A2">
        <w:rPr>
          <w:rFonts w:ascii="Times New Roman" w:hAnsi="Times New Roman"/>
          <w:sz w:val="24"/>
          <w:szCs w:val="24"/>
        </w:rPr>
        <w:t>теля и составила 1,4 на 100 000 населения против 4,1 по Российской Федерации.</w:t>
      </w:r>
    </w:p>
    <w:p w:rsidR="00EE6C05" w:rsidRPr="00CC63A2" w:rsidRDefault="00EE6C05" w:rsidP="00CC63A2">
      <w:pPr>
        <w:widowControl w:val="0"/>
        <w:tabs>
          <w:tab w:val="left" w:pos="-6663"/>
        </w:tabs>
        <w:ind w:firstLine="709"/>
        <w:jc w:val="both"/>
        <w:rPr>
          <w:sz w:val="24"/>
        </w:rPr>
      </w:pPr>
      <w:r w:rsidRPr="00CC63A2">
        <w:rPr>
          <w:sz w:val="24"/>
        </w:rPr>
        <w:t>Несмотря на стабилизацию заболеваемости ВИЧ-инфекцией, кумулятивное кол</w:t>
      </w:r>
      <w:r w:rsidRPr="00CC63A2">
        <w:rPr>
          <w:sz w:val="24"/>
        </w:rPr>
        <w:t>и</w:t>
      </w:r>
      <w:r w:rsidRPr="00CC63A2">
        <w:rPr>
          <w:sz w:val="24"/>
        </w:rPr>
        <w:t>чество больных ВИЧ/СПИДом в 2017 году достигло 0,28</w:t>
      </w:r>
      <w:r w:rsidR="007D3F5C" w:rsidRPr="00CC63A2">
        <w:rPr>
          <w:sz w:val="24"/>
        </w:rPr>
        <w:t>%</w:t>
      </w:r>
      <w:r w:rsidRPr="00CC63A2">
        <w:rPr>
          <w:sz w:val="24"/>
        </w:rPr>
        <w:t xml:space="preserve"> населения края, выявление с</w:t>
      </w:r>
      <w:r w:rsidRPr="00CC63A2">
        <w:rPr>
          <w:sz w:val="24"/>
        </w:rPr>
        <w:t>о</w:t>
      </w:r>
      <w:r w:rsidRPr="00CC63A2">
        <w:rPr>
          <w:sz w:val="24"/>
        </w:rPr>
        <w:t>четанной инфекции ВИЧ/туберкулез в более 20</w:t>
      </w:r>
      <w:r w:rsidR="007D3F5C" w:rsidRPr="00CC63A2">
        <w:rPr>
          <w:sz w:val="24"/>
        </w:rPr>
        <w:t>%</w:t>
      </w:r>
      <w:r w:rsidRPr="00CC63A2">
        <w:rPr>
          <w:sz w:val="24"/>
        </w:rPr>
        <w:t xml:space="preserve"> случаев</w:t>
      </w:r>
      <w:r w:rsidR="00771871">
        <w:rPr>
          <w:sz w:val="24"/>
        </w:rPr>
        <w:t>.</w:t>
      </w:r>
      <w:r w:rsidRPr="00CC63A2">
        <w:rPr>
          <w:sz w:val="24"/>
        </w:rPr>
        <w:t xml:space="preserve"> </w:t>
      </w:r>
      <w:r w:rsidR="00771871">
        <w:rPr>
          <w:sz w:val="24"/>
        </w:rPr>
        <w:t>А</w:t>
      </w:r>
      <w:r w:rsidRPr="00CC63A2">
        <w:rPr>
          <w:sz w:val="24"/>
        </w:rPr>
        <w:t>ктивизировался выход ВИЧ-инфекции из групп риска в социально-адаптированные группы, сохраняется доминиру</w:t>
      </w:r>
      <w:r w:rsidRPr="00CC63A2">
        <w:rPr>
          <w:sz w:val="24"/>
        </w:rPr>
        <w:t>ю</w:t>
      </w:r>
      <w:r w:rsidRPr="00CC63A2">
        <w:rPr>
          <w:sz w:val="24"/>
        </w:rPr>
        <w:t>щее значение полового пути передачи инфекции при гетеросексуальных половых связях (55,3</w:t>
      </w:r>
      <w:r w:rsidR="007D3F5C" w:rsidRPr="00CC63A2">
        <w:rPr>
          <w:sz w:val="24"/>
        </w:rPr>
        <w:t>%</w:t>
      </w:r>
      <w:r w:rsidRPr="00CC63A2">
        <w:rPr>
          <w:sz w:val="24"/>
        </w:rPr>
        <w:t>), продолжается тенденция роста парентерального пути передачи инфекции при инъекционном употреблении наркотиков (41,7</w:t>
      </w:r>
      <w:r w:rsidR="007D3F5C" w:rsidRPr="00CC63A2">
        <w:rPr>
          <w:sz w:val="24"/>
        </w:rPr>
        <w:t>%</w:t>
      </w:r>
      <w:r w:rsidRPr="00CC63A2">
        <w:rPr>
          <w:sz w:val="24"/>
        </w:rPr>
        <w:t>), удельный вес женщин в возрастной структуре больных ВИЧ/СПИДом достиг 45</w:t>
      </w:r>
      <w:r w:rsidR="007D3F5C" w:rsidRPr="00CC63A2">
        <w:rPr>
          <w:sz w:val="24"/>
        </w:rPr>
        <w:t>%</w:t>
      </w:r>
      <w:r w:rsidRPr="00CC63A2">
        <w:rPr>
          <w:sz w:val="24"/>
        </w:rPr>
        <w:t xml:space="preserve">. </w:t>
      </w:r>
    </w:p>
    <w:p w:rsidR="00EE6C05" w:rsidRPr="00CC63A2" w:rsidRDefault="00EE6C05" w:rsidP="00CC63A2">
      <w:pPr>
        <w:pStyle w:val="Default"/>
        <w:widowControl w:val="0"/>
        <w:ind w:firstLine="709"/>
        <w:jc w:val="both"/>
        <w:rPr>
          <w:color w:val="auto"/>
        </w:rPr>
      </w:pPr>
      <w:r w:rsidRPr="00CC63A2">
        <w:rPr>
          <w:color w:val="auto"/>
        </w:rPr>
        <w:t>К актуальным вопросам надзора относится эпидемиологический надзор за инфе</w:t>
      </w:r>
      <w:r w:rsidRPr="00CC63A2">
        <w:rPr>
          <w:color w:val="auto"/>
        </w:rPr>
        <w:t>к</w:t>
      </w:r>
      <w:r w:rsidRPr="00CC63A2">
        <w:rPr>
          <w:color w:val="auto"/>
        </w:rPr>
        <w:t>циями, связанными с оказанием медицинской помощи (ИСМП).</w:t>
      </w:r>
    </w:p>
    <w:p w:rsidR="00EE6C05" w:rsidRPr="00CC63A2" w:rsidRDefault="00EE6C05" w:rsidP="00CC63A2">
      <w:pPr>
        <w:pStyle w:val="Default"/>
        <w:widowControl w:val="0"/>
        <w:ind w:firstLine="709"/>
        <w:jc w:val="both"/>
        <w:rPr>
          <w:color w:val="auto"/>
        </w:rPr>
      </w:pPr>
      <w:r w:rsidRPr="00CC63A2">
        <w:rPr>
          <w:color w:val="auto"/>
        </w:rPr>
        <w:t>Объектами риска в отношении ИСМП продолжают оставаться организации хиру</w:t>
      </w:r>
      <w:r w:rsidRPr="00CC63A2">
        <w:rPr>
          <w:color w:val="auto"/>
        </w:rPr>
        <w:t>р</w:t>
      </w:r>
      <w:r w:rsidRPr="00CC63A2">
        <w:rPr>
          <w:color w:val="auto"/>
        </w:rPr>
        <w:t>гического и родовспомогательного профиля.</w:t>
      </w:r>
    </w:p>
    <w:p w:rsidR="00EE6C05" w:rsidRPr="00CC63A2" w:rsidRDefault="00EE6C05" w:rsidP="00CC63A2">
      <w:pPr>
        <w:pStyle w:val="Default"/>
        <w:widowControl w:val="0"/>
        <w:ind w:firstLine="709"/>
        <w:jc w:val="both"/>
        <w:rPr>
          <w:color w:val="auto"/>
        </w:rPr>
      </w:pPr>
      <w:r w:rsidRPr="00CC63A2">
        <w:rPr>
          <w:color w:val="auto"/>
        </w:rPr>
        <w:t>Сохраняются настораживающие тенденции эпидемиологической ситуации по ИСМП:</w:t>
      </w:r>
    </w:p>
    <w:p w:rsidR="00EE6C05" w:rsidRPr="00CC63A2" w:rsidRDefault="00EE6C05" w:rsidP="00CC63A2">
      <w:pPr>
        <w:pStyle w:val="Default"/>
        <w:widowControl w:val="0"/>
        <w:ind w:firstLine="709"/>
        <w:jc w:val="both"/>
        <w:rPr>
          <w:color w:val="auto"/>
        </w:rPr>
      </w:pPr>
      <w:r w:rsidRPr="00CC63A2">
        <w:rPr>
          <w:color w:val="auto"/>
        </w:rPr>
        <w:t>- недоучет случаев ИСМП в стационарах края, регистрация ГСИ преимущественно в стационарах г. Хабаровска и Комсомольска-на-Амуре;</w:t>
      </w:r>
    </w:p>
    <w:p w:rsidR="00EE6C05" w:rsidRPr="00425F5E" w:rsidRDefault="00EE6C05" w:rsidP="00425F5E">
      <w:pPr>
        <w:pStyle w:val="Default"/>
        <w:widowControl w:val="0"/>
        <w:ind w:firstLine="709"/>
        <w:jc w:val="both"/>
        <w:rPr>
          <w:color w:val="auto"/>
        </w:rPr>
      </w:pPr>
      <w:r w:rsidRPr="00CC63A2">
        <w:rPr>
          <w:color w:val="auto"/>
        </w:rPr>
        <w:t xml:space="preserve">- рост количества случаев гнойно-септических инфекций среди новорожденных как внутрибольничного (+ 2 раза), так и внутриутробного характера (+9,4%), возрастание в структуре заболеваемости новорожденных доли тяжелых форм (менингит, сепсис), </w:t>
      </w:r>
      <w:r w:rsidRPr="00425F5E">
        <w:rPr>
          <w:color w:val="auto"/>
        </w:rPr>
        <w:t>рег</w:t>
      </w:r>
      <w:r w:rsidRPr="00425F5E">
        <w:rPr>
          <w:color w:val="auto"/>
        </w:rPr>
        <w:t>и</w:t>
      </w:r>
      <w:r w:rsidRPr="00425F5E">
        <w:rPr>
          <w:color w:val="auto"/>
        </w:rPr>
        <w:t>страция летального исхода у новорожденного;</w:t>
      </w:r>
    </w:p>
    <w:p w:rsidR="00EE6C05" w:rsidRPr="00425F5E" w:rsidRDefault="00EE6C05" w:rsidP="00425F5E">
      <w:pPr>
        <w:pStyle w:val="Default"/>
        <w:widowControl w:val="0"/>
        <w:ind w:firstLine="709"/>
        <w:jc w:val="both"/>
        <w:rPr>
          <w:color w:val="auto"/>
        </w:rPr>
      </w:pPr>
      <w:r w:rsidRPr="00425F5E">
        <w:rPr>
          <w:color w:val="auto"/>
        </w:rPr>
        <w:t>- отсутствие налаженной системы учета и выявления ИСМП, сокрытие случаев з</w:t>
      </w:r>
      <w:r w:rsidRPr="00425F5E">
        <w:rPr>
          <w:color w:val="auto"/>
        </w:rPr>
        <w:t>а</w:t>
      </w:r>
      <w:r w:rsidRPr="00425F5E">
        <w:rPr>
          <w:color w:val="auto"/>
        </w:rPr>
        <w:t>болеваний;</w:t>
      </w:r>
    </w:p>
    <w:p w:rsidR="00EE6C05" w:rsidRPr="00425F5E" w:rsidRDefault="00EE6C05" w:rsidP="00425F5E">
      <w:pPr>
        <w:pStyle w:val="Default"/>
        <w:widowControl w:val="0"/>
        <w:ind w:firstLine="709"/>
        <w:jc w:val="both"/>
        <w:rPr>
          <w:color w:val="auto"/>
        </w:rPr>
      </w:pPr>
      <w:r w:rsidRPr="00425F5E">
        <w:rPr>
          <w:color w:val="auto"/>
        </w:rPr>
        <w:t>- ежегодная регистрация случаев групповой заболеваемости ИСМП.</w:t>
      </w:r>
    </w:p>
    <w:p w:rsidR="00EE6C05" w:rsidRPr="00425F5E" w:rsidRDefault="00EE6C05" w:rsidP="00425F5E">
      <w:pPr>
        <w:widowControl w:val="0"/>
        <w:ind w:firstLine="709"/>
        <w:jc w:val="both"/>
        <w:rPr>
          <w:sz w:val="24"/>
        </w:rPr>
      </w:pPr>
      <w:r w:rsidRPr="00425F5E">
        <w:rPr>
          <w:sz w:val="24"/>
          <w:lang w:bidi="ru-RU"/>
        </w:rPr>
        <w:t>Первоочередными задачами в области обеспечения действенного эпидемиологич</w:t>
      </w:r>
      <w:r w:rsidRPr="00425F5E">
        <w:rPr>
          <w:sz w:val="24"/>
          <w:lang w:bidi="ru-RU"/>
        </w:rPr>
        <w:t>е</w:t>
      </w:r>
      <w:r w:rsidRPr="00425F5E">
        <w:rPr>
          <w:sz w:val="24"/>
          <w:lang w:bidi="ru-RU"/>
        </w:rPr>
        <w:t>ского надзора за ИСМП остаются:</w:t>
      </w:r>
    </w:p>
    <w:p w:rsidR="00EE6C05" w:rsidRPr="00425F5E" w:rsidRDefault="00EE6C05" w:rsidP="00425F5E">
      <w:pPr>
        <w:widowControl w:val="0"/>
        <w:ind w:firstLine="709"/>
        <w:jc w:val="both"/>
        <w:rPr>
          <w:sz w:val="24"/>
        </w:rPr>
      </w:pPr>
      <w:r w:rsidRPr="00425F5E">
        <w:rPr>
          <w:sz w:val="24"/>
          <w:lang w:bidi="ru-RU"/>
        </w:rPr>
        <w:t>- повышение квалификации специалистов лечебной сети, органов и организаций Роспотребнадзора по вопросам клиники, лабораторной диагностики и профилактики ИСМП;</w:t>
      </w:r>
    </w:p>
    <w:p w:rsidR="00EE6C05" w:rsidRPr="00425F5E" w:rsidRDefault="00EE6C05" w:rsidP="00425F5E">
      <w:pPr>
        <w:widowControl w:val="0"/>
        <w:tabs>
          <w:tab w:val="left" w:pos="1140"/>
        </w:tabs>
        <w:ind w:firstLine="709"/>
        <w:jc w:val="both"/>
        <w:rPr>
          <w:sz w:val="24"/>
        </w:rPr>
      </w:pPr>
      <w:r w:rsidRPr="00425F5E">
        <w:rPr>
          <w:sz w:val="24"/>
          <w:lang w:bidi="ru-RU"/>
        </w:rPr>
        <w:t>- продолжение работы по выявлению, достоверному учету и регистрации случаев ИСМП, качественному проведению эпидрасследований очагов и анализу эпидситуации по ИСМП в крае;</w:t>
      </w:r>
    </w:p>
    <w:p w:rsidR="00EE6C05" w:rsidRPr="00425F5E" w:rsidRDefault="00EE6C05" w:rsidP="00425F5E">
      <w:pPr>
        <w:widowControl w:val="0"/>
        <w:tabs>
          <w:tab w:val="left" w:pos="1159"/>
          <w:tab w:val="left" w:pos="3390"/>
          <w:tab w:val="left" w:pos="6078"/>
        </w:tabs>
        <w:ind w:firstLine="709"/>
        <w:jc w:val="both"/>
        <w:rPr>
          <w:sz w:val="24"/>
        </w:rPr>
      </w:pPr>
      <w:r w:rsidRPr="00425F5E">
        <w:rPr>
          <w:sz w:val="24"/>
          <w:lang w:bidi="ru-RU"/>
        </w:rPr>
        <w:t>- повышение эффективности лабораторно-инструментальных исследований, в том числе по контролю дезинфекционно-стерилизационных мероприятий в ЛПО, внедрение новых методов лабораторных</w:t>
      </w:r>
      <w:r w:rsidRPr="00425F5E">
        <w:rPr>
          <w:sz w:val="24"/>
        </w:rPr>
        <w:t xml:space="preserve"> </w:t>
      </w:r>
      <w:r w:rsidRPr="00425F5E">
        <w:rPr>
          <w:sz w:val="24"/>
          <w:lang w:bidi="ru-RU"/>
        </w:rPr>
        <w:t>исследований по выявлению устойчивости возбудителей ИСМП к антимикробным препаратам и дезинфекционным средствам;</w:t>
      </w:r>
    </w:p>
    <w:p w:rsidR="00EE6C05" w:rsidRPr="00425F5E" w:rsidRDefault="00EE6C05" w:rsidP="00425F5E">
      <w:pPr>
        <w:widowControl w:val="0"/>
        <w:tabs>
          <w:tab w:val="left" w:pos="1159"/>
          <w:tab w:val="left" w:pos="3390"/>
          <w:tab w:val="left" w:pos="6078"/>
        </w:tabs>
        <w:ind w:firstLine="709"/>
        <w:jc w:val="both"/>
        <w:rPr>
          <w:sz w:val="24"/>
        </w:rPr>
      </w:pPr>
      <w:r w:rsidRPr="00425F5E">
        <w:rPr>
          <w:sz w:val="24"/>
          <w:lang w:bidi="ru-RU"/>
        </w:rPr>
        <w:t>- обеспечение микробиологического мониторинга в медицинских организациях с внедрением комплексного вирусологического и бактериологического исследования би</w:t>
      </w:r>
      <w:r w:rsidRPr="00425F5E">
        <w:rPr>
          <w:sz w:val="24"/>
          <w:lang w:bidi="ru-RU"/>
        </w:rPr>
        <w:t>о</w:t>
      </w:r>
      <w:r w:rsidRPr="00425F5E">
        <w:rPr>
          <w:sz w:val="24"/>
          <w:lang w:bidi="ru-RU"/>
        </w:rPr>
        <w:t>логического материала;</w:t>
      </w:r>
    </w:p>
    <w:p w:rsidR="00EE6C05" w:rsidRPr="00425F5E" w:rsidRDefault="00EE6C05" w:rsidP="00425F5E">
      <w:pPr>
        <w:widowControl w:val="0"/>
        <w:ind w:firstLine="709"/>
        <w:jc w:val="both"/>
        <w:rPr>
          <w:sz w:val="24"/>
        </w:rPr>
      </w:pPr>
      <w:r w:rsidRPr="00425F5E">
        <w:rPr>
          <w:sz w:val="24"/>
          <w:lang w:bidi="ru-RU"/>
        </w:rPr>
        <w:t>- продолжение взаимодействия с референс-центрами по профилактике ИСМП.</w:t>
      </w:r>
    </w:p>
    <w:p w:rsidR="00EE6C05" w:rsidRPr="00425F5E" w:rsidRDefault="00EE6C05" w:rsidP="00425F5E">
      <w:pPr>
        <w:widowControl w:val="0"/>
        <w:ind w:firstLine="709"/>
        <w:jc w:val="both"/>
        <w:rPr>
          <w:sz w:val="24"/>
          <w:lang w:bidi="ru-RU"/>
        </w:rPr>
      </w:pPr>
      <w:r w:rsidRPr="00425F5E">
        <w:rPr>
          <w:sz w:val="24"/>
          <w:lang w:bidi="ru-RU"/>
        </w:rPr>
        <w:t>В соответствии с поручением Правительства Российской Федерации Роспотребн</w:t>
      </w:r>
      <w:r w:rsidRPr="00425F5E">
        <w:rPr>
          <w:sz w:val="24"/>
          <w:lang w:bidi="ru-RU"/>
        </w:rPr>
        <w:t>а</w:t>
      </w:r>
      <w:r w:rsidRPr="00425F5E">
        <w:rPr>
          <w:sz w:val="24"/>
          <w:lang w:bidi="ru-RU"/>
        </w:rPr>
        <w:t>дзором совместно с Минздравом России разработан макет пилотного проекта «Соверше</w:t>
      </w:r>
      <w:r w:rsidRPr="00425F5E">
        <w:rPr>
          <w:sz w:val="24"/>
          <w:lang w:bidi="ru-RU"/>
        </w:rPr>
        <w:t>н</w:t>
      </w:r>
      <w:r w:rsidRPr="00425F5E">
        <w:rPr>
          <w:sz w:val="24"/>
          <w:lang w:bidi="ru-RU"/>
        </w:rPr>
        <w:t>ствование мер борьбы и профилактики инфекций, связанных с оказанием медицинской помощи в Российской Федерации», Хабаровский край вошел в число 7 пилотных субъе</w:t>
      </w:r>
      <w:r w:rsidRPr="00425F5E">
        <w:rPr>
          <w:sz w:val="24"/>
          <w:lang w:bidi="ru-RU"/>
        </w:rPr>
        <w:t>к</w:t>
      </w:r>
      <w:r w:rsidRPr="00425F5E">
        <w:rPr>
          <w:sz w:val="24"/>
          <w:lang w:bidi="ru-RU"/>
        </w:rPr>
        <w:t xml:space="preserve">тов Российской Федерации, для участия в данном проекте. </w:t>
      </w:r>
    </w:p>
    <w:p w:rsidR="00EE6C05" w:rsidRPr="00425F5E" w:rsidRDefault="00EE6C05" w:rsidP="00425F5E">
      <w:pPr>
        <w:widowControl w:val="0"/>
        <w:ind w:firstLine="709"/>
        <w:jc w:val="both"/>
        <w:rPr>
          <w:sz w:val="24"/>
        </w:rPr>
      </w:pPr>
      <w:r w:rsidRPr="00425F5E">
        <w:rPr>
          <w:sz w:val="24"/>
        </w:rPr>
        <w:t>В 2017 г</w:t>
      </w:r>
      <w:r w:rsidR="00CF2AB2">
        <w:rPr>
          <w:sz w:val="24"/>
        </w:rPr>
        <w:t>.</w:t>
      </w:r>
      <w:r w:rsidRPr="00425F5E">
        <w:rPr>
          <w:sz w:val="24"/>
        </w:rPr>
        <w:t xml:space="preserve"> </w:t>
      </w:r>
      <w:r w:rsidR="00F706E7">
        <w:rPr>
          <w:sz w:val="24"/>
        </w:rPr>
        <w:t xml:space="preserve">в </w:t>
      </w:r>
      <w:r w:rsidRPr="00425F5E">
        <w:rPr>
          <w:sz w:val="24"/>
        </w:rPr>
        <w:t xml:space="preserve">9 муниципальных образованиях края зарегистрировано 19 групповых очагов с числом пострадавших – 179 человек, в том числе 152 ребенка. Интенсивность вспышечной заболеваемости составила 9 человек, что свидетельствует о своевременном проведении противоэпидемических мероприятий, направленных на локализацию очага. </w:t>
      </w:r>
    </w:p>
    <w:p w:rsidR="00EE6C05" w:rsidRPr="00425F5E" w:rsidRDefault="00EE6C05" w:rsidP="00425F5E">
      <w:pPr>
        <w:widowControl w:val="0"/>
        <w:ind w:firstLine="709"/>
        <w:jc w:val="both"/>
        <w:rPr>
          <w:sz w:val="24"/>
        </w:rPr>
      </w:pPr>
      <w:r w:rsidRPr="00425F5E">
        <w:rPr>
          <w:sz w:val="24"/>
        </w:rPr>
        <w:t>В 2017 г</w:t>
      </w:r>
      <w:r w:rsidR="00CF2AB2">
        <w:rPr>
          <w:sz w:val="24"/>
        </w:rPr>
        <w:t xml:space="preserve">. </w:t>
      </w:r>
      <w:r w:rsidRPr="00425F5E">
        <w:rPr>
          <w:sz w:val="24"/>
        </w:rPr>
        <w:t>зарегистрировано 9 эпидемических очагов, отнесенны</w:t>
      </w:r>
      <w:r w:rsidR="00CF2AB2">
        <w:rPr>
          <w:sz w:val="24"/>
        </w:rPr>
        <w:t>х</w:t>
      </w:r>
      <w:r w:rsidRPr="00425F5E">
        <w:rPr>
          <w:sz w:val="24"/>
        </w:rPr>
        <w:t xml:space="preserve"> к чрезвычайным ситуациям санитарно-эпидемиологического характера, против 14 в 2016 г. </w:t>
      </w:r>
    </w:p>
    <w:p w:rsidR="00EE6C05" w:rsidRPr="00425F5E" w:rsidRDefault="00EE6C05" w:rsidP="00425F5E">
      <w:pPr>
        <w:widowControl w:val="0"/>
        <w:ind w:firstLine="709"/>
        <w:jc w:val="both"/>
        <w:rPr>
          <w:sz w:val="24"/>
        </w:rPr>
      </w:pPr>
      <w:r w:rsidRPr="00425F5E">
        <w:rPr>
          <w:sz w:val="24"/>
        </w:rPr>
        <w:lastRenderedPageBreak/>
        <w:t>Этиологически расшифровано 100</w:t>
      </w:r>
      <w:r w:rsidR="007D3F5C" w:rsidRPr="00425F5E">
        <w:rPr>
          <w:sz w:val="24"/>
        </w:rPr>
        <w:t>%</w:t>
      </w:r>
      <w:r w:rsidRPr="00425F5E">
        <w:rPr>
          <w:sz w:val="24"/>
        </w:rPr>
        <w:t xml:space="preserve"> очагов. Проведено 110 проверок с целью эп</w:t>
      </w:r>
      <w:r w:rsidRPr="00425F5E">
        <w:rPr>
          <w:sz w:val="24"/>
        </w:rPr>
        <w:t>и</w:t>
      </w:r>
      <w:r w:rsidRPr="00425F5E">
        <w:rPr>
          <w:sz w:val="24"/>
        </w:rPr>
        <w:t>демиологического расследования очагов инфекционных заболеваний, в 95,5</w:t>
      </w:r>
      <w:r w:rsidR="007D3F5C" w:rsidRPr="00425F5E">
        <w:rPr>
          <w:sz w:val="24"/>
        </w:rPr>
        <w:t>%</w:t>
      </w:r>
      <w:r w:rsidRPr="00425F5E">
        <w:rPr>
          <w:sz w:val="24"/>
        </w:rPr>
        <w:t xml:space="preserve"> проверок выявлены нарушения обязательных требований, в 100</w:t>
      </w:r>
      <w:r w:rsidR="007D3F5C" w:rsidRPr="00425F5E">
        <w:rPr>
          <w:sz w:val="24"/>
        </w:rPr>
        <w:t>%</w:t>
      </w:r>
      <w:r w:rsidRPr="00425F5E">
        <w:rPr>
          <w:sz w:val="24"/>
        </w:rPr>
        <w:t xml:space="preserve"> случаев возбуждены дела об а</w:t>
      </w:r>
      <w:r w:rsidRPr="00425F5E">
        <w:rPr>
          <w:sz w:val="24"/>
        </w:rPr>
        <w:t>д</w:t>
      </w:r>
      <w:r w:rsidRPr="00425F5E">
        <w:rPr>
          <w:sz w:val="24"/>
        </w:rPr>
        <w:t>министративных правонарушениях. Вынесено 29 постановлений о введении огранич</w:t>
      </w:r>
      <w:r w:rsidRPr="00425F5E">
        <w:rPr>
          <w:sz w:val="24"/>
        </w:rPr>
        <w:t>и</w:t>
      </w:r>
      <w:r w:rsidRPr="00425F5E">
        <w:rPr>
          <w:sz w:val="24"/>
        </w:rPr>
        <w:t>тельных мероприятий в организациях и на объектах, 7 постановлений о госпитализации, изоляции больных или подозрительных на инфекционные заболевания; 54 человека вр</w:t>
      </w:r>
      <w:r w:rsidRPr="00425F5E">
        <w:rPr>
          <w:sz w:val="24"/>
        </w:rPr>
        <w:t>е</w:t>
      </w:r>
      <w:r w:rsidRPr="00425F5E">
        <w:rPr>
          <w:sz w:val="24"/>
        </w:rPr>
        <w:t xml:space="preserve">менно отстранены от работы по постановлению должностных лиц Управления. </w:t>
      </w:r>
    </w:p>
    <w:p w:rsidR="00EE6C05" w:rsidRPr="00425F5E" w:rsidRDefault="00EE6C05" w:rsidP="00425F5E">
      <w:pPr>
        <w:widowControl w:val="0"/>
        <w:ind w:firstLine="709"/>
        <w:jc w:val="both"/>
        <w:rPr>
          <w:sz w:val="24"/>
        </w:rPr>
      </w:pPr>
      <w:r w:rsidRPr="00425F5E">
        <w:rPr>
          <w:sz w:val="24"/>
        </w:rPr>
        <w:t>В очагах инфекционных заболеваний выдано 754 Предписания о проведении д</w:t>
      </w:r>
      <w:r w:rsidRPr="00425F5E">
        <w:rPr>
          <w:sz w:val="24"/>
        </w:rPr>
        <w:t>о</w:t>
      </w:r>
      <w:r w:rsidRPr="00425F5E">
        <w:rPr>
          <w:sz w:val="24"/>
        </w:rPr>
        <w:t>полнительных санитарно-противоэпидемических (профилактических) мероприятий.</w:t>
      </w:r>
    </w:p>
    <w:p w:rsidR="00EE6C05" w:rsidRPr="00425F5E" w:rsidRDefault="00EE6C05" w:rsidP="00425F5E">
      <w:pPr>
        <w:widowControl w:val="0"/>
        <w:tabs>
          <w:tab w:val="left" w:pos="-6663"/>
        </w:tabs>
        <w:ind w:firstLine="709"/>
        <w:jc w:val="both"/>
        <w:rPr>
          <w:sz w:val="24"/>
        </w:rPr>
      </w:pPr>
      <w:r w:rsidRPr="00425F5E">
        <w:rPr>
          <w:sz w:val="24"/>
        </w:rPr>
        <w:t>Особое значение отводится предупреждению завоза опасных инфекционных б</w:t>
      </w:r>
      <w:r w:rsidRPr="00425F5E">
        <w:rPr>
          <w:sz w:val="24"/>
        </w:rPr>
        <w:t>о</w:t>
      </w:r>
      <w:r w:rsidRPr="00425F5E">
        <w:rPr>
          <w:sz w:val="24"/>
        </w:rPr>
        <w:t>лезней, распространения природно-очаговых и зоонозных болезней.</w:t>
      </w:r>
    </w:p>
    <w:p w:rsidR="00EE6C05" w:rsidRPr="00425F5E" w:rsidRDefault="00EE6C05" w:rsidP="00425F5E">
      <w:pPr>
        <w:widowControl w:val="0"/>
        <w:ind w:firstLine="709"/>
        <w:jc w:val="both"/>
        <w:rPr>
          <w:sz w:val="24"/>
        </w:rPr>
      </w:pPr>
      <w:r w:rsidRPr="00425F5E">
        <w:rPr>
          <w:sz w:val="24"/>
        </w:rPr>
        <w:t>Территории 16 муниципальных образований Хабаровского края являются энд</w:t>
      </w:r>
      <w:r w:rsidRPr="00425F5E">
        <w:rPr>
          <w:sz w:val="24"/>
        </w:rPr>
        <w:t>е</w:t>
      </w:r>
      <w:r w:rsidRPr="00425F5E">
        <w:rPr>
          <w:sz w:val="24"/>
        </w:rPr>
        <w:t>мичными по ряду природно – очаговых заболеваний (туляремия, лептоспироз, геморраг</w:t>
      </w:r>
      <w:r w:rsidRPr="00425F5E">
        <w:rPr>
          <w:sz w:val="24"/>
        </w:rPr>
        <w:t>и</w:t>
      </w:r>
      <w:r w:rsidRPr="00425F5E">
        <w:rPr>
          <w:sz w:val="24"/>
        </w:rPr>
        <w:t>ческая лихорадка с почечным синдромом (ГЛПС), природно-очаговые инфекции, перед</w:t>
      </w:r>
      <w:r w:rsidRPr="00425F5E">
        <w:rPr>
          <w:sz w:val="24"/>
        </w:rPr>
        <w:t>а</w:t>
      </w:r>
      <w:r w:rsidRPr="00425F5E">
        <w:rPr>
          <w:sz w:val="24"/>
        </w:rPr>
        <w:t>ваемые иксодовыми клещами (клещевой вирусный энцефалит, клещевой боррелиоз, кл</w:t>
      </w:r>
      <w:r w:rsidRPr="00425F5E">
        <w:rPr>
          <w:sz w:val="24"/>
        </w:rPr>
        <w:t>е</w:t>
      </w:r>
      <w:r w:rsidRPr="00425F5E">
        <w:rPr>
          <w:sz w:val="24"/>
        </w:rPr>
        <w:t>щевой сыпной тиф, эрлихиоз). В южной и центральной частях края регистрируется эпиз</w:t>
      </w:r>
      <w:r w:rsidRPr="00425F5E">
        <w:rPr>
          <w:sz w:val="24"/>
        </w:rPr>
        <w:t>о</w:t>
      </w:r>
      <w:r w:rsidRPr="00425F5E">
        <w:rPr>
          <w:sz w:val="24"/>
        </w:rPr>
        <w:t>отия бешенства. На территории края имеется 41 населенный пункт, где ранее регистрир</w:t>
      </w:r>
      <w:r w:rsidRPr="00425F5E">
        <w:rPr>
          <w:sz w:val="24"/>
        </w:rPr>
        <w:t>о</w:t>
      </w:r>
      <w:r w:rsidRPr="00425F5E">
        <w:rPr>
          <w:sz w:val="24"/>
        </w:rPr>
        <w:t>вались вспышки сибирской язвы и возможны захоронения животных, погибших от сиби</w:t>
      </w:r>
      <w:r w:rsidRPr="00425F5E">
        <w:rPr>
          <w:sz w:val="24"/>
        </w:rPr>
        <w:t>р</w:t>
      </w:r>
      <w:r w:rsidRPr="00425F5E">
        <w:rPr>
          <w:sz w:val="24"/>
        </w:rPr>
        <w:t>ской язвы в 1927-1965 г</w:t>
      </w:r>
      <w:r w:rsidR="00CF2AB2">
        <w:rPr>
          <w:sz w:val="24"/>
        </w:rPr>
        <w:t>г</w:t>
      </w:r>
      <w:r w:rsidRPr="00425F5E">
        <w:rPr>
          <w:sz w:val="24"/>
        </w:rPr>
        <w:t>.</w:t>
      </w:r>
    </w:p>
    <w:p w:rsidR="00EE6C05" w:rsidRPr="00425F5E" w:rsidRDefault="00EE6C05" w:rsidP="00425F5E">
      <w:pPr>
        <w:widowControl w:val="0"/>
        <w:ind w:firstLine="709"/>
        <w:jc w:val="both"/>
        <w:rPr>
          <w:sz w:val="24"/>
        </w:rPr>
      </w:pPr>
      <w:r w:rsidRPr="00425F5E">
        <w:rPr>
          <w:sz w:val="24"/>
        </w:rPr>
        <w:t>Решением СПК Правительства Хабаровского края от 05.03.2014 № 5 утвержден «Комплексный план по санитарной охране территории Хабаровского края от завоза и ра</w:t>
      </w:r>
      <w:r w:rsidRPr="00425F5E">
        <w:rPr>
          <w:sz w:val="24"/>
        </w:rPr>
        <w:t>с</w:t>
      </w:r>
      <w:r w:rsidRPr="00425F5E">
        <w:rPr>
          <w:sz w:val="24"/>
        </w:rPr>
        <w:t>пространения холеры, чумы и других особо опасных инфекций на 2014-2018 гг.», котор</w:t>
      </w:r>
      <w:r w:rsidR="00FF349B">
        <w:rPr>
          <w:sz w:val="24"/>
        </w:rPr>
        <w:t>ы</w:t>
      </w:r>
      <w:r w:rsidRPr="00425F5E">
        <w:rPr>
          <w:sz w:val="24"/>
        </w:rPr>
        <w:t xml:space="preserve">м определены мероприятия по 16 нозологическим формам. </w:t>
      </w:r>
    </w:p>
    <w:p w:rsidR="00EE6C05" w:rsidRPr="00FB0D5D" w:rsidRDefault="00EE6C05" w:rsidP="00425F5E">
      <w:pPr>
        <w:widowControl w:val="0"/>
        <w:ind w:firstLine="709"/>
        <w:jc w:val="both"/>
        <w:rPr>
          <w:sz w:val="24"/>
        </w:rPr>
      </w:pPr>
      <w:r w:rsidRPr="00425F5E">
        <w:rPr>
          <w:sz w:val="24"/>
        </w:rPr>
        <w:t>Вопросы профилактики природно-очаговых инфекций в 2017 г</w:t>
      </w:r>
      <w:r w:rsidR="00CF2AB2">
        <w:rPr>
          <w:sz w:val="24"/>
        </w:rPr>
        <w:t>.</w:t>
      </w:r>
      <w:r w:rsidRPr="00425F5E">
        <w:rPr>
          <w:sz w:val="24"/>
        </w:rPr>
        <w:t xml:space="preserve"> рассмотрены на 3 заседаниях СПК Правительства края, издано 3 </w:t>
      </w:r>
      <w:r w:rsidR="00CF2AB2">
        <w:rPr>
          <w:sz w:val="24"/>
        </w:rPr>
        <w:t>п</w:t>
      </w:r>
      <w:r w:rsidRPr="00425F5E">
        <w:rPr>
          <w:sz w:val="24"/>
        </w:rPr>
        <w:t>остановления Главного государственного санитарного врача Хабаровского края по вакцинации групп риска по эпидемическим п</w:t>
      </w:r>
      <w:r w:rsidRPr="00425F5E">
        <w:rPr>
          <w:sz w:val="24"/>
        </w:rPr>
        <w:t>о</w:t>
      </w:r>
      <w:r w:rsidRPr="00425F5E">
        <w:rPr>
          <w:sz w:val="24"/>
        </w:rPr>
        <w:t>казаниям.</w:t>
      </w:r>
      <w:r w:rsidRPr="00FB0D5D">
        <w:rPr>
          <w:sz w:val="24"/>
        </w:rPr>
        <w:t xml:space="preserve"> </w:t>
      </w:r>
    </w:p>
    <w:p w:rsidR="00EE6C05" w:rsidRPr="00425F5E" w:rsidRDefault="00EE6C05" w:rsidP="00EE6C05">
      <w:pPr>
        <w:widowControl w:val="0"/>
        <w:tabs>
          <w:tab w:val="left" w:pos="-6663"/>
        </w:tabs>
        <w:ind w:firstLine="708"/>
        <w:jc w:val="both"/>
        <w:rPr>
          <w:sz w:val="24"/>
        </w:rPr>
      </w:pPr>
      <w:r w:rsidRPr="00425F5E">
        <w:rPr>
          <w:sz w:val="24"/>
        </w:rPr>
        <w:t>По эпидемическим показаниям привито более 102 тысяч человек против клещевого вирусного энцефалита, 241 человек против сибирской язвы, 355 человек против беше</w:t>
      </w:r>
      <w:r w:rsidRPr="00425F5E">
        <w:rPr>
          <w:sz w:val="24"/>
        </w:rPr>
        <w:t>н</w:t>
      </w:r>
      <w:r w:rsidRPr="00425F5E">
        <w:rPr>
          <w:sz w:val="24"/>
        </w:rPr>
        <w:t>ства.</w:t>
      </w:r>
    </w:p>
    <w:p w:rsidR="00EE6C05" w:rsidRPr="00425F5E" w:rsidRDefault="00EE6C05" w:rsidP="00EE6C05">
      <w:pPr>
        <w:widowControl w:val="0"/>
        <w:tabs>
          <w:tab w:val="left" w:pos="-6663"/>
        </w:tabs>
        <w:ind w:firstLine="708"/>
        <w:jc w:val="both"/>
        <w:rPr>
          <w:sz w:val="24"/>
        </w:rPr>
      </w:pPr>
      <w:r w:rsidRPr="00425F5E">
        <w:rPr>
          <w:sz w:val="24"/>
        </w:rPr>
        <w:t>В целях борьбы с переносчиками и резервуаром опасных инфекций проведены ак</w:t>
      </w:r>
      <w:r w:rsidRPr="00425F5E">
        <w:rPr>
          <w:sz w:val="24"/>
        </w:rPr>
        <w:t>а</w:t>
      </w:r>
      <w:r w:rsidRPr="00425F5E">
        <w:rPr>
          <w:sz w:val="24"/>
        </w:rPr>
        <w:t>рицидные обработки территорий края на общей площади 2015,1 га, дератизация – на о</w:t>
      </w:r>
      <w:r w:rsidRPr="00425F5E">
        <w:rPr>
          <w:sz w:val="24"/>
        </w:rPr>
        <w:t>б</w:t>
      </w:r>
      <w:r w:rsidRPr="00425F5E">
        <w:rPr>
          <w:sz w:val="24"/>
        </w:rPr>
        <w:t>щей площади свыше 11,4 млн. м</w:t>
      </w:r>
      <w:r w:rsidRPr="00425F5E">
        <w:rPr>
          <w:sz w:val="24"/>
          <w:vertAlign w:val="superscript"/>
        </w:rPr>
        <w:t>2</w:t>
      </w:r>
      <w:r w:rsidRPr="00425F5E">
        <w:rPr>
          <w:sz w:val="24"/>
        </w:rPr>
        <w:t>.</w:t>
      </w:r>
    </w:p>
    <w:p w:rsidR="00EE6C05" w:rsidRPr="00425F5E" w:rsidRDefault="00EE6C05" w:rsidP="00EE6C05">
      <w:pPr>
        <w:widowControl w:val="0"/>
        <w:tabs>
          <w:tab w:val="left" w:pos="-6663"/>
        </w:tabs>
        <w:ind w:firstLine="708"/>
        <w:jc w:val="both"/>
        <w:rPr>
          <w:sz w:val="24"/>
        </w:rPr>
      </w:pPr>
      <w:r w:rsidRPr="00425F5E">
        <w:rPr>
          <w:sz w:val="24"/>
        </w:rPr>
        <w:t xml:space="preserve">Задачи: </w:t>
      </w:r>
    </w:p>
    <w:p w:rsidR="00EE6C05" w:rsidRPr="00425F5E" w:rsidRDefault="00EE6C05" w:rsidP="00EE6C05">
      <w:pPr>
        <w:pStyle w:val="Default"/>
        <w:widowControl w:val="0"/>
        <w:ind w:firstLine="708"/>
        <w:jc w:val="both"/>
        <w:rPr>
          <w:color w:val="auto"/>
        </w:rPr>
      </w:pPr>
      <w:r w:rsidRPr="00425F5E">
        <w:rPr>
          <w:color w:val="auto"/>
        </w:rPr>
        <w:t>- обеспечить планирование контингентов для иммунизации по эпидпоказаниям с учетом эпидситуации и прогноза ее развития;</w:t>
      </w:r>
    </w:p>
    <w:p w:rsidR="00EE6C05" w:rsidRPr="00425F5E" w:rsidRDefault="00EE6C05" w:rsidP="00EE6C05">
      <w:pPr>
        <w:pStyle w:val="Default"/>
        <w:widowControl w:val="0"/>
        <w:ind w:firstLine="708"/>
        <w:jc w:val="both"/>
        <w:rPr>
          <w:color w:val="auto"/>
        </w:rPr>
      </w:pPr>
      <w:r w:rsidRPr="00425F5E">
        <w:rPr>
          <w:color w:val="auto"/>
        </w:rPr>
        <w:t xml:space="preserve">- проводить </w:t>
      </w:r>
      <w:r w:rsidRPr="00425F5E">
        <w:rPr>
          <w:color w:val="auto"/>
          <w:lang w:bidi="ru-RU"/>
        </w:rPr>
        <w:t>постоянный зоологический мониторинг в природных очагах;</w:t>
      </w:r>
    </w:p>
    <w:p w:rsidR="00EE6C05" w:rsidRPr="00425F5E" w:rsidRDefault="00EE6C05" w:rsidP="00EE6C05">
      <w:pPr>
        <w:pStyle w:val="Default"/>
        <w:widowControl w:val="0"/>
        <w:ind w:firstLine="708"/>
        <w:jc w:val="both"/>
        <w:rPr>
          <w:color w:val="auto"/>
        </w:rPr>
      </w:pPr>
      <w:r w:rsidRPr="00425F5E">
        <w:rPr>
          <w:color w:val="auto"/>
          <w:lang w:bidi="ru-RU"/>
        </w:rPr>
        <w:t>- по результатам мониторинга - дератизационные обработки и контроль их эффе</w:t>
      </w:r>
      <w:r w:rsidRPr="00425F5E">
        <w:rPr>
          <w:color w:val="auto"/>
          <w:lang w:bidi="ru-RU"/>
        </w:rPr>
        <w:t>к</w:t>
      </w:r>
      <w:r w:rsidRPr="00425F5E">
        <w:rPr>
          <w:color w:val="auto"/>
          <w:lang w:bidi="ru-RU"/>
        </w:rPr>
        <w:t>тивности;</w:t>
      </w:r>
    </w:p>
    <w:p w:rsidR="00EE6C05" w:rsidRPr="00425F5E" w:rsidRDefault="00EE6C05" w:rsidP="00EE6C05">
      <w:pPr>
        <w:pStyle w:val="Default"/>
        <w:widowControl w:val="0"/>
        <w:ind w:firstLine="708"/>
        <w:jc w:val="both"/>
        <w:rPr>
          <w:color w:val="auto"/>
        </w:rPr>
      </w:pPr>
      <w:r w:rsidRPr="00425F5E">
        <w:rPr>
          <w:color w:val="auto"/>
          <w:lang w:bidi="ru-RU"/>
        </w:rPr>
        <w:t>- внести обоснованные предложения в органы исполнительной власти по выдел</w:t>
      </w:r>
      <w:r w:rsidRPr="00425F5E">
        <w:rPr>
          <w:color w:val="auto"/>
          <w:lang w:bidi="ru-RU"/>
        </w:rPr>
        <w:t>е</w:t>
      </w:r>
      <w:r w:rsidRPr="00425F5E">
        <w:rPr>
          <w:color w:val="auto"/>
          <w:lang w:bidi="ru-RU"/>
        </w:rPr>
        <w:t>нию необходимых финансовых средств на весь комплекс</w:t>
      </w:r>
      <w:r w:rsidRPr="00425F5E">
        <w:rPr>
          <w:color w:val="auto"/>
        </w:rPr>
        <w:t xml:space="preserve"> </w:t>
      </w:r>
      <w:r w:rsidRPr="00425F5E">
        <w:rPr>
          <w:color w:val="auto"/>
          <w:lang w:bidi="ru-RU"/>
        </w:rPr>
        <w:t>профилактических мероприятий (специфической и неспецифической профилактики);</w:t>
      </w:r>
    </w:p>
    <w:p w:rsidR="00EE6C05" w:rsidRPr="00425F5E" w:rsidRDefault="00EE6C05" w:rsidP="00EE6C05">
      <w:pPr>
        <w:pStyle w:val="Default"/>
        <w:widowControl w:val="0"/>
        <w:ind w:firstLine="708"/>
        <w:jc w:val="both"/>
        <w:rPr>
          <w:color w:val="auto"/>
        </w:rPr>
      </w:pPr>
      <w:r w:rsidRPr="00425F5E">
        <w:rPr>
          <w:color w:val="auto"/>
          <w:lang w:bidi="ru-RU"/>
        </w:rPr>
        <w:t xml:space="preserve"> - обеспечить контроль за формированием и наличием резерва МИБП, дезинфекц</w:t>
      </w:r>
      <w:r w:rsidRPr="00425F5E">
        <w:rPr>
          <w:color w:val="auto"/>
          <w:lang w:bidi="ru-RU"/>
        </w:rPr>
        <w:t>и</w:t>
      </w:r>
      <w:r w:rsidRPr="00425F5E">
        <w:rPr>
          <w:color w:val="auto"/>
          <w:lang w:bidi="ru-RU"/>
        </w:rPr>
        <w:t>онных (дезинсекционных, дератизационных, акарицидных) средств, средств экстренной профилактики;</w:t>
      </w:r>
    </w:p>
    <w:p w:rsidR="00EE6C05" w:rsidRPr="00425F5E" w:rsidRDefault="00EE6C05" w:rsidP="00EE6C05">
      <w:pPr>
        <w:pStyle w:val="Default"/>
        <w:widowControl w:val="0"/>
        <w:ind w:firstLine="708"/>
        <w:jc w:val="both"/>
        <w:rPr>
          <w:color w:val="auto"/>
        </w:rPr>
      </w:pPr>
      <w:r w:rsidRPr="00425F5E">
        <w:rPr>
          <w:color w:val="auto"/>
          <w:lang w:bidi="ru-RU"/>
        </w:rPr>
        <w:t>- принять меры по подготовке медработников к диагностике опасных инфекцио</w:t>
      </w:r>
      <w:r w:rsidRPr="00425F5E">
        <w:rPr>
          <w:color w:val="auto"/>
          <w:lang w:bidi="ru-RU"/>
        </w:rPr>
        <w:t>н</w:t>
      </w:r>
      <w:r w:rsidRPr="00425F5E">
        <w:rPr>
          <w:color w:val="auto"/>
          <w:lang w:bidi="ru-RU"/>
        </w:rPr>
        <w:t>ных болезней.</w:t>
      </w:r>
    </w:p>
    <w:p w:rsidR="00EE6C05" w:rsidRPr="00FB0D5D" w:rsidRDefault="00EE6C05" w:rsidP="00EE6C05">
      <w:pPr>
        <w:pStyle w:val="Default"/>
        <w:widowControl w:val="0"/>
        <w:ind w:firstLine="708"/>
        <w:jc w:val="both"/>
        <w:rPr>
          <w:color w:val="auto"/>
        </w:rPr>
      </w:pPr>
      <w:r w:rsidRPr="00425F5E">
        <w:rPr>
          <w:color w:val="auto"/>
        </w:rPr>
        <w:t>Исходя из современных и вновь возникающих вызовов и угроз, в целях своевр</w:t>
      </w:r>
      <w:r w:rsidRPr="00425F5E">
        <w:rPr>
          <w:color w:val="auto"/>
        </w:rPr>
        <w:t>е</w:t>
      </w:r>
      <w:r w:rsidRPr="00425F5E">
        <w:rPr>
          <w:color w:val="auto"/>
        </w:rPr>
        <w:t>менного реагирования, продолжалось проведение комплексной работы по санитарной охране территории, направленной на недопущение завоза и распространения на террит</w:t>
      </w:r>
      <w:r w:rsidRPr="00425F5E">
        <w:rPr>
          <w:color w:val="auto"/>
        </w:rPr>
        <w:t>о</w:t>
      </w:r>
      <w:r w:rsidRPr="00425F5E">
        <w:rPr>
          <w:color w:val="auto"/>
        </w:rPr>
        <w:t xml:space="preserve">рию нашей страны случаев опасных инфекционных заболеваний (лихорадки Эбола, Зика, Денге, малярии, холеры, гриппа), а также товаров и грузов, несоответствующих Единым </w:t>
      </w:r>
      <w:r w:rsidRPr="00425F5E">
        <w:rPr>
          <w:color w:val="auto"/>
        </w:rPr>
        <w:lastRenderedPageBreak/>
        <w:t>санитарным требованиям Таможенного Союза, в пунктах пропуска края.</w:t>
      </w:r>
      <w:r w:rsidRPr="00FB0D5D">
        <w:rPr>
          <w:color w:val="auto"/>
        </w:rPr>
        <w:t xml:space="preserve"> </w:t>
      </w:r>
    </w:p>
    <w:p w:rsidR="00EE6C05" w:rsidRPr="00425F5E" w:rsidRDefault="00EE6C05" w:rsidP="00425F5E">
      <w:pPr>
        <w:widowControl w:val="0"/>
        <w:ind w:firstLine="709"/>
        <w:jc w:val="both"/>
        <w:rPr>
          <w:sz w:val="24"/>
        </w:rPr>
      </w:pPr>
      <w:r w:rsidRPr="00425F5E">
        <w:rPr>
          <w:sz w:val="24"/>
        </w:rPr>
        <w:t>В ходе санитарно-карантинного контроля в пунктах пропуска края досмотрено 536 953 пассажиров и 9</w:t>
      </w:r>
      <w:r w:rsidR="00CE005B">
        <w:rPr>
          <w:sz w:val="24"/>
        </w:rPr>
        <w:t xml:space="preserve"> </w:t>
      </w:r>
      <w:r w:rsidRPr="00425F5E">
        <w:rPr>
          <w:sz w:val="24"/>
        </w:rPr>
        <w:t>553 транспортных средств, 174 партии подконтрольных грузов.</w:t>
      </w:r>
      <w:r w:rsidR="00B2172E">
        <w:rPr>
          <w:sz w:val="24"/>
        </w:rPr>
        <w:t xml:space="preserve"> </w:t>
      </w:r>
      <w:r w:rsidRPr="00425F5E">
        <w:rPr>
          <w:sz w:val="24"/>
        </w:rPr>
        <w:t>ВПП Хабаровск выявлено 14 случаев завоза инфекционных заболеваний: ОРВИ, грипп (</w:t>
      </w:r>
      <w:r w:rsidRPr="00425F5E">
        <w:rPr>
          <w:sz w:val="24"/>
          <w:lang w:val="en-US"/>
        </w:rPr>
        <w:t>H</w:t>
      </w:r>
      <w:r w:rsidRPr="00425F5E">
        <w:rPr>
          <w:sz w:val="24"/>
        </w:rPr>
        <w:t>1</w:t>
      </w:r>
      <w:r w:rsidRPr="00425F5E">
        <w:rPr>
          <w:sz w:val="24"/>
          <w:lang w:val="en-US"/>
        </w:rPr>
        <w:t>N</w:t>
      </w:r>
      <w:r w:rsidRPr="00425F5E">
        <w:rPr>
          <w:sz w:val="24"/>
        </w:rPr>
        <w:t>1-2009), кишечная инфекция, проведен комплекс противоэпидемических, в 21 сл</w:t>
      </w:r>
      <w:r w:rsidRPr="00425F5E">
        <w:rPr>
          <w:sz w:val="24"/>
        </w:rPr>
        <w:t>у</w:t>
      </w:r>
      <w:r w:rsidRPr="00425F5E">
        <w:rPr>
          <w:sz w:val="24"/>
        </w:rPr>
        <w:t>чае, при прибытии на территорию края граждан, инфицированных вирусом Денге, пров</w:t>
      </w:r>
      <w:r w:rsidRPr="00425F5E">
        <w:rPr>
          <w:sz w:val="24"/>
        </w:rPr>
        <w:t>о</w:t>
      </w:r>
      <w:r w:rsidRPr="00425F5E">
        <w:rPr>
          <w:sz w:val="24"/>
        </w:rPr>
        <w:t xml:space="preserve">дился комплекс профилактических мероприятий. </w:t>
      </w:r>
    </w:p>
    <w:p w:rsidR="00EE6C05" w:rsidRPr="00425F5E" w:rsidRDefault="00EE6C05" w:rsidP="00425F5E">
      <w:pPr>
        <w:widowControl w:val="0"/>
        <w:tabs>
          <w:tab w:val="left" w:pos="-6663"/>
        </w:tabs>
        <w:ind w:firstLine="709"/>
        <w:jc w:val="both"/>
        <w:rPr>
          <w:sz w:val="24"/>
        </w:rPr>
      </w:pPr>
      <w:r w:rsidRPr="00425F5E">
        <w:rPr>
          <w:sz w:val="24"/>
        </w:rPr>
        <w:t>Результатом эффективности проводимых мероприятий по санитарной охране те</w:t>
      </w:r>
      <w:r w:rsidRPr="00425F5E">
        <w:rPr>
          <w:sz w:val="24"/>
        </w:rPr>
        <w:t>р</w:t>
      </w:r>
      <w:r w:rsidRPr="00425F5E">
        <w:rPr>
          <w:sz w:val="24"/>
        </w:rPr>
        <w:t>ритории края, явилось отсутствие регистрации распространения завозных случаев инфе</w:t>
      </w:r>
      <w:r w:rsidRPr="00425F5E">
        <w:rPr>
          <w:sz w:val="24"/>
        </w:rPr>
        <w:t>к</w:t>
      </w:r>
      <w:r w:rsidRPr="00425F5E">
        <w:rPr>
          <w:sz w:val="24"/>
        </w:rPr>
        <w:t xml:space="preserve">ционных заболеваний, отсутствие ввоза через пункты пропуска грузов, не отвечающих Единым санитарным требованиям. </w:t>
      </w:r>
    </w:p>
    <w:p w:rsidR="00EE6C05" w:rsidRPr="00425F5E" w:rsidRDefault="00EE6C05" w:rsidP="00425F5E">
      <w:pPr>
        <w:widowControl w:val="0"/>
        <w:ind w:firstLine="709"/>
        <w:jc w:val="both"/>
        <w:rPr>
          <w:sz w:val="24"/>
        </w:rPr>
      </w:pPr>
      <w:r w:rsidRPr="00425F5E">
        <w:rPr>
          <w:sz w:val="24"/>
        </w:rPr>
        <w:t>Повысилась эффективность надзора за медицинским освидетельствованием м</w:t>
      </w:r>
      <w:r w:rsidRPr="00425F5E">
        <w:rPr>
          <w:sz w:val="24"/>
        </w:rPr>
        <w:t>и</w:t>
      </w:r>
      <w:r w:rsidRPr="00425F5E">
        <w:rPr>
          <w:sz w:val="24"/>
        </w:rPr>
        <w:t>грантов. По итогам 2017 г</w:t>
      </w:r>
      <w:r w:rsidR="00CF2AB2">
        <w:rPr>
          <w:sz w:val="24"/>
        </w:rPr>
        <w:t>.</w:t>
      </w:r>
      <w:r w:rsidRPr="00425F5E">
        <w:rPr>
          <w:sz w:val="24"/>
        </w:rPr>
        <w:t xml:space="preserve"> медицинское освидетельствование прошли 28 128 человек, и</w:t>
      </w:r>
      <w:r w:rsidRPr="00425F5E">
        <w:rPr>
          <w:sz w:val="24"/>
        </w:rPr>
        <w:t>н</w:t>
      </w:r>
      <w:r w:rsidRPr="00425F5E">
        <w:rPr>
          <w:sz w:val="24"/>
        </w:rPr>
        <w:t xml:space="preserve">фекционные заболевания, представляющие опасность для окружающих, выявлены у 26 иностранных граждан, что в 2 раза меньше, чем в 2016 г. </w:t>
      </w:r>
    </w:p>
    <w:p w:rsidR="00EE6C05" w:rsidRPr="00425F5E" w:rsidRDefault="00EE6C05" w:rsidP="00425F5E">
      <w:pPr>
        <w:widowControl w:val="0"/>
        <w:ind w:firstLine="709"/>
        <w:jc w:val="both"/>
        <w:rPr>
          <w:sz w:val="24"/>
        </w:rPr>
      </w:pPr>
      <w:r w:rsidRPr="00425F5E">
        <w:rPr>
          <w:sz w:val="24"/>
        </w:rPr>
        <w:t xml:space="preserve">На 19 иностранных граждан в Роспотребнадзор </w:t>
      </w:r>
      <w:r w:rsidR="00FF349B" w:rsidRPr="00425F5E">
        <w:rPr>
          <w:sz w:val="24"/>
        </w:rPr>
        <w:t xml:space="preserve">направлены </w:t>
      </w:r>
      <w:r w:rsidRPr="00425F5E">
        <w:rPr>
          <w:sz w:val="24"/>
        </w:rPr>
        <w:t>проекты решения о нежелательности пребывания (проживания) их в Российской Федерации. На 7 иностра</w:t>
      </w:r>
      <w:r w:rsidRPr="00425F5E">
        <w:rPr>
          <w:sz w:val="24"/>
        </w:rPr>
        <w:t>н</w:t>
      </w:r>
      <w:r w:rsidRPr="00425F5E">
        <w:rPr>
          <w:sz w:val="24"/>
        </w:rPr>
        <w:t>ных гражданин принятие решения о нежелательности их пребывания (проживания) в Ро</w:t>
      </w:r>
      <w:r w:rsidRPr="00425F5E">
        <w:rPr>
          <w:sz w:val="24"/>
        </w:rPr>
        <w:t>с</w:t>
      </w:r>
      <w:r w:rsidRPr="00425F5E">
        <w:rPr>
          <w:sz w:val="24"/>
        </w:rPr>
        <w:t>сийской Федерации перенесено Комиссией на период получения лечения до выздоровл</w:t>
      </w:r>
      <w:r w:rsidRPr="00425F5E">
        <w:rPr>
          <w:sz w:val="24"/>
        </w:rPr>
        <w:t>е</w:t>
      </w:r>
      <w:r w:rsidRPr="00425F5E">
        <w:rPr>
          <w:sz w:val="24"/>
        </w:rPr>
        <w:t>ния. В отношении 10 иностранных граждан приняты решения о нежелательности их пр</w:t>
      </w:r>
      <w:r w:rsidRPr="00425F5E">
        <w:rPr>
          <w:sz w:val="24"/>
        </w:rPr>
        <w:t>е</w:t>
      </w:r>
      <w:r w:rsidRPr="00425F5E">
        <w:rPr>
          <w:sz w:val="24"/>
        </w:rPr>
        <w:t xml:space="preserve">бывания (проживания) на территории Российской Федерации. </w:t>
      </w:r>
    </w:p>
    <w:p w:rsidR="00EE6C05" w:rsidRPr="00425F5E" w:rsidRDefault="00EE6C05" w:rsidP="00425F5E">
      <w:pPr>
        <w:widowControl w:val="0"/>
        <w:tabs>
          <w:tab w:val="left" w:pos="0"/>
          <w:tab w:val="left" w:pos="709"/>
        </w:tabs>
        <w:ind w:firstLine="709"/>
        <w:jc w:val="both"/>
        <w:rPr>
          <w:sz w:val="24"/>
        </w:rPr>
      </w:pPr>
      <w:r w:rsidRPr="00425F5E">
        <w:rPr>
          <w:sz w:val="24"/>
        </w:rPr>
        <w:t>В 2016 г</w:t>
      </w:r>
      <w:r w:rsidR="00284B1A">
        <w:rPr>
          <w:sz w:val="24"/>
        </w:rPr>
        <w:t>.</w:t>
      </w:r>
      <w:r w:rsidRPr="00425F5E">
        <w:rPr>
          <w:sz w:val="24"/>
        </w:rPr>
        <w:t xml:space="preserve">, на основе созданной Роспотребнадзором нормативно-методической базы, проведенных организационных и практических мероприятиях, Управлением </w:t>
      </w:r>
      <w:r w:rsidRPr="00425F5E">
        <w:rPr>
          <w:b/>
          <w:sz w:val="24"/>
        </w:rPr>
        <w:t>внедрен риск-ориентированн</w:t>
      </w:r>
      <w:r w:rsidR="00A5159D">
        <w:rPr>
          <w:b/>
          <w:sz w:val="24"/>
        </w:rPr>
        <w:t>ый</w:t>
      </w:r>
      <w:r w:rsidRPr="00425F5E">
        <w:rPr>
          <w:b/>
          <w:sz w:val="24"/>
        </w:rPr>
        <w:t xml:space="preserve"> подход</w:t>
      </w:r>
      <w:r w:rsidRPr="00425F5E">
        <w:rPr>
          <w:sz w:val="24"/>
        </w:rPr>
        <w:t xml:space="preserve"> при осуществлении контрольно-надзорной деятельности.</w:t>
      </w:r>
    </w:p>
    <w:p w:rsidR="00EE6C05" w:rsidRPr="00425F5E" w:rsidRDefault="00EE6C05" w:rsidP="00425F5E">
      <w:pPr>
        <w:pStyle w:val="2fe"/>
        <w:shd w:val="clear" w:color="auto" w:fill="auto"/>
        <w:tabs>
          <w:tab w:val="left" w:pos="5809"/>
        </w:tabs>
        <w:spacing w:after="0" w:line="240" w:lineRule="auto"/>
        <w:ind w:firstLine="709"/>
        <w:jc w:val="both"/>
        <w:rPr>
          <w:sz w:val="24"/>
          <w:szCs w:val="24"/>
        </w:rPr>
      </w:pPr>
      <w:r w:rsidRPr="00425F5E">
        <w:rPr>
          <w:color w:val="000000"/>
          <w:sz w:val="24"/>
          <w:szCs w:val="24"/>
          <w:lang w:eastAsia="ru-RU" w:bidi="ru-RU"/>
        </w:rPr>
        <w:t>Реализация риск-ориентированного подхода при осуществлении контрольно-надзорной деятельности позволила выделить приоритеты и сконцентрировать усилия на проверке объектов различных видов деятельности с высоким потенциальным риском пр</w:t>
      </w:r>
      <w:r w:rsidRPr="00425F5E">
        <w:rPr>
          <w:color w:val="000000"/>
          <w:sz w:val="24"/>
          <w:szCs w:val="24"/>
          <w:lang w:eastAsia="ru-RU" w:bidi="ru-RU"/>
        </w:rPr>
        <w:t>и</w:t>
      </w:r>
      <w:r w:rsidRPr="00425F5E">
        <w:rPr>
          <w:color w:val="000000"/>
          <w:sz w:val="24"/>
          <w:szCs w:val="24"/>
          <w:lang w:eastAsia="ru-RU" w:bidi="ru-RU"/>
        </w:rPr>
        <w:t>чинения вреда жизни и здоровью человека.</w:t>
      </w:r>
    </w:p>
    <w:p w:rsidR="00EE6C05" w:rsidRPr="00425F5E" w:rsidRDefault="00EE6C05" w:rsidP="00425F5E">
      <w:pPr>
        <w:pStyle w:val="2fe"/>
        <w:shd w:val="clear" w:color="auto" w:fill="auto"/>
        <w:spacing w:after="0" w:line="240" w:lineRule="auto"/>
        <w:ind w:firstLine="709"/>
        <w:jc w:val="both"/>
        <w:rPr>
          <w:sz w:val="24"/>
          <w:szCs w:val="24"/>
        </w:rPr>
      </w:pPr>
      <w:r w:rsidRPr="00425F5E">
        <w:rPr>
          <w:color w:val="000000"/>
          <w:sz w:val="24"/>
          <w:szCs w:val="24"/>
          <w:lang w:eastAsia="ru-RU" w:bidi="ru-RU"/>
        </w:rPr>
        <w:t>С июня 2017 г</w:t>
      </w:r>
      <w:r w:rsidR="00284B1A">
        <w:rPr>
          <w:color w:val="000000"/>
          <w:sz w:val="24"/>
          <w:szCs w:val="24"/>
          <w:lang w:eastAsia="ru-RU" w:bidi="ru-RU"/>
        </w:rPr>
        <w:t>.</w:t>
      </w:r>
      <w:r w:rsidRPr="00425F5E">
        <w:rPr>
          <w:color w:val="000000"/>
          <w:sz w:val="24"/>
          <w:szCs w:val="24"/>
          <w:lang w:eastAsia="ru-RU" w:bidi="ru-RU"/>
        </w:rPr>
        <w:t xml:space="preserve"> Управление работает в новом программном модуле «Федеральный реестр юридических лиц и индивидуальных предпринимателей», предназначенном для формирования и ведения Федерального реестра юридических лиц и индивидуальных предпринимателей, в отношении которых предусмотрено осуществление федерального государственного санитарно-эпидемиологического (контроля) надзора.</w:t>
      </w:r>
    </w:p>
    <w:p w:rsidR="00EE6C05" w:rsidRPr="00E021AC" w:rsidRDefault="00EE6C05" w:rsidP="00E021AC">
      <w:pPr>
        <w:pStyle w:val="2fe"/>
        <w:shd w:val="clear" w:color="auto" w:fill="auto"/>
        <w:spacing w:after="0" w:line="240" w:lineRule="auto"/>
        <w:ind w:firstLine="709"/>
        <w:jc w:val="both"/>
        <w:rPr>
          <w:sz w:val="24"/>
          <w:szCs w:val="24"/>
        </w:rPr>
      </w:pPr>
      <w:r w:rsidRPr="00E021AC">
        <w:rPr>
          <w:color w:val="000000"/>
          <w:sz w:val="24"/>
          <w:szCs w:val="24"/>
          <w:lang w:eastAsia="ru-RU" w:bidi="ru-RU"/>
        </w:rPr>
        <w:t>Объекты государственного надзора отнесены к 6 категориям риска в соответствии с Правилами отнесения деятельности юридических лиц и индивидуальных предпринимат</w:t>
      </w:r>
      <w:r w:rsidRPr="00E021AC">
        <w:rPr>
          <w:color w:val="000000"/>
          <w:sz w:val="24"/>
          <w:szCs w:val="24"/>
          <w:lang w:eastAsia="ru-RU" w:bidi="ru-RU"/>
        </w:rPr>
        <w:t>е</w:t>
      </w:r>
      <w:r w:rsidRPr="00E021AC">
        <w:rPr>
          <w:color w:val="000000"/>
          <w:sz w:val="24"/>
          <w:szCs w:val="24"/>
          <w:lang w:eastAsia="ru-RU" w:bidi="ru-RU"/>
        </w:rPr>
        <w:t>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w:t>
      </w:r>
      <w:r w:rsidRPr="00E021AC">
        <w:rPr>
          <w:color w:val="000000"/>
          <w:sz w:val="24"/>
          <w:szCs w:val="24"/>
          <w:lang w:eastAsia="ru-RU" w:bidi="ru-RU"/>
        </w:rPr>
        <w:t>а</w:t>
      </w:r>
      <w:r w:rsidRPr="00E021AC">
        <w:rPr>
          <w:color w:val="000000"/>
          <w:sz w:val="24"/>
          <w:szCs w:val="24"/>
          <w:lang w:eastAsia="ru-RU" w:bidi="ru-RU"/>
        </w:rPr>
        <w:t>ции».</w:t>
      </w:r>
    </w:p>
    <w:p w:rsidR="00EE6C05" w:rsidRPr="00E021AC" w:rsidRDefault="00EE6C05" w:rsidP="00E021AC">
      <w:pPr>
        <w:pStyle w:val="14"/>
        <w:ind w:firstLine="709"/>
        <w:rPr>
          <w:rFonts w:eastAsia="ArialMT"/>
          <w:sz w:val="24"/>
          <w:szCs w:val="24"/>
        </w:rPr>
      </w:pPr>
      <w:r w:rsidRPr="00E021AC">
        <w:rPr>
          <w:sz w:val="24"/>
          <w:szCs w:val="24"/>
        </w:rPr>
        <w:t>С учетом указанных подходов Управлением ежемесячно проводилась работа по а</w:t>
      </w:r>
      <w:r w:rsidRPr="00E021AC">
        <w:rPr>
          <w:sz w:val="24"/>
          <w:szCs w:val="24"/>
        </w:rPr>
        <w:t>к</w:t>
      </w:r>
      <w:r w:rsidRPr="00E021AC">
        <w:rPr>
          <w:sz w:val="24"/>
          <w:szCs w:val="24"/>
        </w:rPr>
        <w:t>туализации регионального р</w:t>
      </w:r>
      <w:r w:rsidRPr="00E021AC">
        <w:rPr>
          <w:rFonts w:eastAsia="ArialMT"/>
          <w:sz w:val="24"/>
          <w:szCs w:val="24"/>
        </w:rPr>
        <w:t>еестра юридических лиц и индивидуальных предпринимат</w:t>
      </w:r>
      <w:r w:rsidRPr="00E021AC">
        <w:rPr>
          <w:rFonts w:eastAsia="ArialMT"/>
          <w:sz w:val="24"/>
          <w:szCs w:val="24"/>
        </w:rPr>
        <w:t>е</w:t>
      </w:r>
      <w:r w:rsidRPr="00E021AC">
        <w:rPr>
          <w:rFonts w:eastAsia="ArialMT"/>
          <w:sz w:val="24"/>
          <w:szCs w:val="24"/>
        </w:rPr>
        <w:t>лей, подлежащих федеральному государственному контролю (надзору), направление его в Службу.</w:t>
      </w:r>
    </w:p>
    <w:p w:rsidR="00EE6C05" w:rsidRPr="00E021AC" w:rsidRDefault="00EE6C05" w:rsidP="00805FCA">
      <w:pPr>
        <w:pStyle w:val="14"/>
        <w:ind w:firstLine="709"/>
        <w:jc w:val="both"/>
        <w:rPr>
          <w:sz w:val="24"/>
          <w:szCs w:val="24"/>
        </w:rPr>
      </w:pPr>
      <w:r w:rsidRPr="00E021AC">
        <w:rPr>
          <w:sz w:val="24"/>
          <w:szCs w:val="24"/>
        </w:rPr>
        <w:t>На 31.12.2017 в региональном реестре классифицировано 14220 объекта госуда</w:t>
      </w:r>
      <w:r w:rsidRPr="00E021AC">
        <w:rPr>
          <w:sz w:val="24"/>
          <w:szCs w:val="24"/>
        </w:rPr>
        <w:t>р</w:t>
      </w:r>
      <w:r w:rsidRPr="00E021AC">
        <w:rPr>
          <w:sz w:val="24"/>
          <w:szCs w:val="24"/>
        </w:rPr>
        <w:t>ственного надзора, что на 2058 больше (+16,9%), чем по состоянию на 01.07.2017.</w:t>
      </w:r>
    </w:p>
    <w:p w:rsidR="00EE6C05" w:rsidRPr="00E021AC" w:rsidRDefault="00EE6C05" w:rsidP="00805FCA">
      <w:pPr>
        <w:pStyle w:val="14"/>
        <w:ind w:firstLine="709"/>
        <w:jc w:val="both"/>
        <w:rPr>
          <w:sz w:val="24"/>
          <w:szCs w:val="24"/>
        </w:rPr>
      </w:pPr>
      <w:r w:rsidRPr="00E021AC">
        <w:rPr>
          <w:sz w:val="24"/>
          <w:szCs w:val="24"/>
        </w:rPr>
        <w:t xml:space="preserve">Распределение объектов надзора по категориям риска: </w:t>
      </w:r>
    </w:p>
    <w:p w:rsidR="00EE6C05" w:rsidRPr="00E021AC" w:rsidRDefault="00EE6C05" w:rsidP="00805FCA">
      <w:pPr>
        <w:pStyle w:val="14"/>
        <w:ind w:firstLine="709"/>
        <w:jc w:val="both"/>
        <w:rPr>
          <w:bCs/>
          <w:sz w:val="24"/>
          <w:szCs w:val="24"/>
        </w:rPr>
      </w:pPr>
      <w:r w:rsidRPr="00E021AC">
        <w:rPr>
          <w:bCs/>
          <w:sz w:val="24"/>
          <w:szCs w:val="24"/>
        </w:rPr>
        <w:t xml:space="preserve">- категория чрезвычайно высокого риска – 88 субъектов (0,6%); </w:t>
      </w:r>
    </w:p>
    <w:p w:rsidR="00EE6C05" w:rsidRPr="00E021AC" w:rsidRDefault="00EE6C05" w:rsidP="00805FCA">
      <w:pPr>
        <w:pStyle w:val="14"/>
        <w:ind w:firstLine="709"/>
        <w:jc w:val="both"/>
        <w:rPr>
          <w:bCs/>
          <w:sz w:val="24"/>
          <w:szCs w:val="24"/>
        </w:rPr>
      </w:pPr>
      <w:r w:rsidRPr="00E021AC">
        <w:rPr>
          <w:bCs/>
          <w:sz w:val="24"/>
          <w:szCs w:val="24"/>
        </w:rPr>
        <w:t xml:space="preserve">- категория высокого риска – 225 (1,58%); </w:t>
      </w:r>
    </w:p>
    <w:p w:rsidR="00EE6C05" w:rsidRPr="00E021AC" w:rsidRDefault="00EE6C05" w:rsidP="00805FCA">
      <w:pPr>
        <w:pStyle w:val="14"/>
        <w:ind w:firstLine="709"/>
        <w:jc w:val="both"/>
        <w:rPr>
          <w:bCs/>
          <w:sz w:val="24"/>
          <w:szCs w:val="24"/>
        </w:rPr>
      </w:pPr>
      <w:r w:rsidRPr="00E021AC">
        <w:rPr>
          <w:bCs/>
          <w:sz w:val="24"/>
          <w:szCs w:val="24"/>
        </w:rPr>
        <w:t xml:space="preserve">- категория значительного риска – 1521 (10,7%); </w:t>
      </w:r>
    </w:p>
    <w:p w:rsidR="00EE6C05" w:rsidRPr="00E021AC" w:rsidRDefault="00EE6C05" w:rsidP="00805FCA">
      <w:pPr>
        <w:pStyle w:val="14"/>
        <w:ind w:firstLine="709"/>
        <w:jc w:val="both"/>
        <w:rPr>
          <w:bCs/>
          <w:sz w:val="24"/>
          <w:szCs w:val="24"/>
        </w:rPr>
      </w:pPr>
      <w:r w:rsidRPr="00E021AC">
        <w:rPr>
          <w:bCs/>
          <w:sz w:val="24"/>
          <w:szCs w:val="24"/>
        </w:rPr>
        <w:t xml:space="preserve">- категория среднего риска – 4252 (29,9%); </w:t>
      </w:r>
    </w:p>
    <w:p w:rsidR="00EE6C05" w:rsidRPr="00E021AC" w:rsidRDefault="00EE6C05" w:rsidP="00805FCA">
      <w:pPr>
        <w:pStyle w:val="14"/>
        <w:ind w:firstLine="709"/>
        <w:jc w:val="both"/>
        <w:rPr>
          <w:bCs/>
          <w:sz w:val="24"/>
          <w:szCs w:val="24"/>
        </w:rPr>
      </w:pPr>
      <w:r w:rsidRPr="00E021AC">
        <w:rPr>
          <w:bCs/>
          <w:sz w:val="24"/>
          <w:szCs w:val="24"/>
        </w:rPr>
        <w:lastRenderedPageBreak/>
        <w:t xml:space="preserve">- категория умеренного риска – 5681 (39,95%); </w:t>
      </w:r>
    </w:p>
    <w:p w:rsidR="00EE6C05" w:rsidRPr="00E021AC" w:rsidRDefault="00EE6C05" w:rsidP="00805FCA">
      <w:pPr>
        <w:pStyle w:val="14"/>
        <w:ind w:firstLine="709"/>
        <w:jc w:val="both"/>
        <w:rPr>
          <w:bCs/>
          <w:sz w:val="24"/>
          <w:szCs w:val="24"/>
        </w:rPr>
      </w:pPr>
      <w:r w:rsidRPr="00E021AC">
        <w:rPr>
          <w:bCs/>
          <w:sz w:val="24"/>
          <w:szCs w:val="24"/>
        </w:rPr>
        <w:t xml:space="preserve">- категория низкого риска – 2453 (17,25%). </w:t>
      </w:r>
    </w:p>
    <w:p w:rsidR="00EE6C05" w:rsidRPr="00E021AC" w:rsidRDefault="00EE6C05" w:rsidP="00805FCA">
      <w:pPr>
        <w:pStyle w:val="afffff2"/>
        <w:ind w:firstLine="709"/>
        <w:jc w:val="both"/>
        <w:rPr>
          <w:rFonts w:ascii="Times New Roman" w:hAnsi="Times New Roman"/>
          <w:sz w:val="24"/>
          <w:szCs w:val="24"/>
          <w:lang w:eastAsia="ar-SA"/>
        </w:rPr>
      </w:pPr>
      <w:r w:rsidRPr="00E021AC">
        <w:rPr>
          <w:rFonts w:ascii="Times New Roman" w:hAnsi="Times New Roman"/>
          <w:sz w:val="24"/>
          <w:szCs w:val="24"/>
          <w:lang w:eastAsia="ar-SA"/>
        </w:rPr>
        <w:t>Дальнейший переход на риск-ориентированную модель контрольно-надзорной де</w:t>
      </w:r>
      <w:r w:rsidRPr="00E021AC">
        <w:rPr>
          <w:rFonts w:ascii="Times New Roman" w:hAnsi="Times New Roman"/>
          <w:sz w:val="24"/>
          <w:szCs w:val="24"/>
          <w:lang w:eastAsia="ar-SA"/>
        </w:rPr>
        <w:t>я</w:t>
      </w:r>
      <w:r w:rsidRPr="00E021AC">
        <w:rPr>
          <w:rFonts w:ascii="Times New Roman" w:hAnsi="Times New Roman"/>
          <w:sz w:val="24"/>
          <w:szCs w:val="24"/>
          <w:lang w:eastAsia="ar-SA"/>
        </w:rPr>
        <w:t>тельности с усилением надзора за функционированием наиболее опасных и формиру</w:t>
      </w:r>
      <w:r w:rsidRPr="00E021AC">
        <w:rPr>
          <w:rFonts w:ascii="Times New Roman" w:hAnsi="Times New Roman"/>
          <w:sz w:val="24"/>
          <w:szCs w:val="24"/>
          <w:lang w:eastAsia="ar-SA"/>
        </w:rPr>
        <w:t>ю</w:t>
      </w:r>
      <w:r w:rsidRPr="00E021AC">
        <w:rPr>
          <w:rFonts w:ascii="Times New Roman" w:hAnsi="Times New Roman"/>
          <w:sz w:val="24"/>
          <w:szCs w:val="24"/>
          <w:lang w:eastAsia="ar-SA"/>
        </w:rPr>
        <w:t>щих потери здоровья хозяйствующих субъектов позволяет прогнозировать общее пов</w:t>
      </w:r>
      <w:r w:rsidRPr="00E021AC">
        <w:rPr>
          <w:rFonts w:ascii="Times New Roman" w:hAnsi="Times New Roman"/>
          <w:sz w:val="24"/>
          <w:szCs w:val="24"/>
          <w:lang w:eastAsia="ar-SA"/>
        </w:rPr>
        <w:t>ы</w:t>
      </w:r>
      <w:r w:rsidRPr="00E021AC">
        <w:rPr>
          <w:rFonts w:ascii="Times New Roman" w:hAnsi="Times New Roman"/>
          <w:sz w:val="24"/>
          <w:szCs w:val="24"/>
          <w:lang w:eastAsia="ar-SA"/>
        </w:rPr>
        <w:t>шение эффективности деятельности.</w:t>
      </w:r>
    </w:p>
    <w:p w:rsidR="00EE6C05" w:rsidRPr="00EE6C05" w:rsidRDefault="00EE6C05" w:rsidP="00EE6C05">
      <w:pPr>
        <w:ind w:firstLine="709"/>
        <w:jc w:val="both"/>
        <w:rPr>
          <w:sz w:val="24"/>
        </w:rPr>
      </w:pPr>
    </w:p>
    <w:p w:rsidR="00EE6C05" w:rsidRPr="00EE6C05" w:rsidRDefault="00EE6C05" w:rsidP="00EE6C05">
      <w:pPr>
        <w:pStyle w:val="30"/>
        <w:numPr>
          <w:ilvl w:val="0"/>
          <w:numId w:val="0"/>
        </w:numPr>
      </w:pPr>
      <w:bookmarkStart w:id="132" w:name="_Toc482954250"/>
      <w:bookmarkStart w:id="133" w:name="_Toc513720845"/>
      <w:r w:rsidRPr="00EE6C05">
        <w:t>3.2. Проблемные вопросы при обеспечении санитарно-эпидемиологического благ</w:t>
      </w:r>
      <w:r w:rsidRPr="00EE6C05">
        <w:t>о</w:t>
      </w:r>
      <w:r w:rsidRPr="00EE6C05">
        <w:t>получия населения и намечаемые меры по их решению</w:t>
      </w:r>
      <w:bookmarkEnd w:id="132"/>
      <w:bookmarkEnd w:id="133"/>
    </w:p>
    <w:p w:rsidR="00EE6C05" w:rsidRPr="00EE6C05" w:rsidRDefault="00EE6C05" w:rsidP="00EE6C05">
      <w:pPr>
        <w:ind w:firstLine="720"/>
        <w:jc w:val="both"/>
        <w:rPr>
          <w:sz w:val="24"/>
        </w:rPr>
      </w:pPr>
    </w:p>
    <w:p w:rsidR="00EE6C05" w:rsidRPr="00073F82" w:rsidRDefault="00EE6C05" w:rsidP="00EE6C05">
      <w:pPr>
        <w:pStyle w:val="afffff2"/>
        <w:ind w:firstLine="709"/>
        <w:jc w:val="both"/>
        <w:rPr>
          <w:rFonts w:ascii="Times New Roman" w:hAnsi="Times New Roman" w:cs="Times New Roman"/>
          <w:sz w:val="24"/>
          <w:szCs w:val="24"/>
        </w:rPr>
      </w:pPr>
      <w:r w:rsidRPr="00EE6C05">
        <w:rPr>
          <w:rFonts w:ascii="Times New Roman" w:hAnsi="Times New Roman" w:cs="Times New Roman"/>
          <w:sz w:val="24"/>
          <w:szCs w:val="24"/>
        </w:rPr>
        <w:t>По результатам анализа состояния среды обитания и ее влияния на здоровье</w:t>
      </w:r>
      <w:r w:rsidRPr="003B43D4">
        <w:rPr>
          <w:rFonts w:ascii="Times New Roman" w:hAnsi="Times New Roman" w:cs="Times New Roman"/>
          <w:sz w:val="24"/>
          <w:szCs w:val="24"/>
        </w:rPr>
        <w:t xml:space="preserve"> нас</w:t>
      </w:r>
      <w:r w:rsidRPr="003B43D4">
        <w:rPr>
          <w:rFonts w:ascii="Times New Roman" w:hAnsi="Times New Roman" w:cs="Times New Roman"/>
          <w:sz w:val="24"/>
          <w:szCs w:val="24"/>
        </w:rPr>
        <w:t>е</w:t>
      </w:r>
      <w:r w:rsidRPr="003B43D4">
        <w:rPr>
          <w:rFonts w:ascii="Times New Roman" w:hAnsi="Times New Roman" w:cs="Times New Roman"/>
          <w:sz w:val="24"/>
          <w:szCs w:val="24"/>
        </w:rPr>
        <w:t xml:space="preserve">ления наиболее значимыми </w:t>
      </w:r>
      <w:r>
        <w:rPr>
          <w:rFonts w:ascii="Times New Roman" w:hAnsi="Times New Roman" w:cs="Times New Roman"/>
          <w:sz w:val="24"/>
          <w:szCs w:val="24"/>
        </w:rPr>
        <w:t>остаются</w:t>
      </w:r>
      <w:r w:rsidRPr="003B43D4">
        <w:rPr>
          <w:rFonts w:ascii="Times New Roman" w:hAnsi="Times New Roman" w:cs="Times New Roman"/>
          <w:sz w:val="24"/>
          <w:szCs w:val="24"/>
        </w:rPr>
        <w:t xml:space="preserve"> санитарно-гигиенические факторы (загрязнение продуктов питания, питьевой воды, атмосферного воздуха и почвы, шум, вибрация, ион</w:t>
      </w:r>
      <w:r w:rsidRPr="003B43D4">
        <w:rPr>
          <w:rFonts w:ascii="Times New Roman" w:hAnsi="Times New Roman" w:cs="Times New Roman"/>
          <w:sz w:val="24"/>
          <w:szCs w:val="24"/>
        </w:rPr>
        <w:t>и</w:t>
      </w:r>
      <w:r w:rsidRPr="003B43D4">
        <w:rPr>
          <w:rFonts w:ascii="Times New Roman" w:hAnsi="Times New Roman" w:cs="Times New Roman"/>
          <w:sz w:val="24"/>
          <w:szCs w:val="24"/>
        </w:rPr>
        <w:t xml:space="preserve">зирующие и неионизирующие излучения, условия обучения, воспитания детей, условия труда, быта и отдыха), ориентировочная доля наиболее подверженного населения </w:t>
      </w:r>
      <w:r w:rsidRPr="00073F82">
        <w:rPr>
          <w:rFonts w:ascii="Times New Roman" w:hAnsi="Times New Roman" w:cs="Times New Roman"/>
          <w:sz w:val="24"/>
          <w:szCs w:val="24"/>
        </w:rPr>
        <w:t>соста</w:t>
      </w:r>
      <w:r w:rsidRPr="00073F82">
        <w:rPr>
          <w:rFonts w:ascii="Times New Roman" w:hAnsi="Times New Roman" w:cs="Times New Roman"/>
          <w:sz w:val="24"/>
          <w:szCs w:val="24"/>
        </w:rPr>
        <w:t>в</w:t>
      </w:r>
      <w:r w:rsidRPr="00073F82">
        <w:rPr>
          <w:rFonts w:ascii="Times New Roman" w:hAnsi="Times New Roman" w:cs="Times New Roman"/>
          <w:sz w:val="24"/>
          <w:szCs w:val="24"/>
        </w:rPr>
        <w:t>ляет более 60%.</w:t>
      </w:r>
    </w:p>
    <w:p w:rsidR="00EE6C05" w:rsidRPr="00073F82" w:rsidRDefault="00EE6C05" w:rsidP="00EE6C05">
      <w:pPr>
        <w:pStyle w:val="afffff2"/>
        <w:ind w:firstLine="709"/>
        <w:jc w:val="both"/>
        <w:rPr>
          <w:rFonts w:ascii="Times New Roman" w:hAnsi="Times New Roman" w:cs="Times New Roman"/>
          <w:sz w:val="24"/>
          <w:szCs w:val="24"/>
        </w:rPr>
      </w:pPr>
      <w:r w:rsidRPr="00073F82">
        <w:rPr>
          <w:rFonts w:ascii="Times New Roman" w:hAnsi="Times New Roman" w:cs="Times New Roman"/>
          <w:sz w:val="24"/>
          <w:szCs w:val="24"/>
        </w:rPr>
        <w:t>В целях дальнейшей реализации Указов Президента Российской Федерации и о</w:t>
      </w:r>
      <w:r w:rsidRPr="00073F82">
        <w:rPr>
          <w:rFonts w:ascii="Times New Roman" w:hAnsi="Times New Roman" w:cs="Times New Roman"/>
          <w:sz w:val="24"/>
          <w:szCs w:val="24"/>
        </w:rPr>
        <w:t>с</w:t>
      </w:r>
      <w:r w:rsidRPr="00073F82">
        <w:rPr>
          <w:rFonts w:ascii="Times New Roman" w:hAnsi="Times New Roman" w:cs="Times New Roman"/>
          <w:sz w:val="24"/>
          <w:szCs w:val="24"/>
        </w:rPr>
        <w:t>новополагающих документов Правительства Российской Федерации, а также во исполн</w:t>
      </w:r>
      <w:r w:rsidRPr="00073F82">
        <w:rPr>
          <w:rFonts w:ascii="Times New Roman" w:hAnsi="Times New Roman" w:cs="Times New Roman"/>
          <w:sz w:val="24"/>
          <w:szCs w:val="24"/>
        </w:rPr>
        <w:t>е</w:t>
      </w:r>
      <w:r w:rsidRPr="00073F82">
        <w:rPr>
          <w:rFonts w:ascii="Times New Roman" w:hAnsi="Times New Roman" w:cs="Times New Roman"/>
          <w:sz w:val="24"/>
          <w:szCs w:val="24"/>
        </w:rPr>
        <w:t>ние комплекса мероприятий по реализации Основных направлений деятельности Росп</w:t>
      </w:r>
      <w:r w:rsidRPr="00073F82">
        <w:rPr>
          <w:rFonts w:ascii="Times New Roman" w:hAnsi="Times New Roman" w:cs="Times New Roman"/>
          <w:sz w:val="24"/>
          <w:szCs w:val="24"/>
        </w:rPr>
        <w:t>о</w:t>
      </w:r>
      <w:r w:rsidRPr="00073F82">
        <w:rPr>
          <w:rFonts w:ascii="Times New Roman" w:hAnsi="Times New Roman" w:cs="Times New Roman"/>
          <w:sz w:val="24"/>
          <w:szCs w:val="24"/>
        </w:rPr>
        <w:t>требнадзора в 2018 году и последующие годы, необходимо решить следующие задачи на региональном уровне:</w:t>
      </w:r>
    </w:p>
    <w:p w:rsidR="00EE6C05" w:rsidRPr="00665210" w:rsidRDefault="00EE6C05" w:rsidP="00EE6C05">
      <w:pPr>
        <w:pStyle w:val="afffff2"/>
        <w:ind w:firstLine="709"/>
        <w:jc w:val="both"/>
        <w:rPr>
          <w:rFonts w:ascii="Times New Roman" w:hAnsi="Times New Roman" w:cs="Times New Roman"/>
          <w:sz w:val="24"/>
          <w:szCs w:val="24"/>
        </w:rPr>
      </w:pPr>
      <w:r w:rsidRPr="00665210">
        <w:rPr>
          <w:rFonts w:ascii="Times New Roman" w:hAnsi="Times New Roman" w:cs="Times New Roman"/>
          <w:sz w:val="24"/>
          <w:szCs w:val="24"/>
        </w:rPr>
        <w:t>- разработку, корректировку и реализацию государственных программ Хабаровск</w:t>
      </w:r>
      <w:r w:rsidRPr="00665210">
        <w:rPr>
          <w:rFonts w:ascii="Times New Roman" w:hAnsi="Times New Roman" w:cs="Times New Roman"/>
          <w:sz w:val="24"/>
          <w:szCs w:val="24"/>
        </w:rPr>
        <w:t>о</w:t>
      </w:r>
      <w:r w:rsidRPr="00665210">
        <w:rPr>
          <w:rFonts w:ascii="Times New Roman" w:hAnsi="Times New Roman" w:cs="Times New Roman"/>
          <w:sz w:val="24"/>
          <w:szCs w:val="24"/>
        </w:rPr>
        <w:t>го края, по актуальным направлениям в сфере обеспечения санитарно-эпидемиологического благополучия населения края;</w:t>
      </w:r>
    </w:p>
    <w:p w:rsidR="00EE6C05" w:rsidRPr="00665210" w:rsidRDefault="00EE6C05" w:rsidP="00EE6C05">
      <w:pPr>
        <w:pStyle w:val="afffff2"/>
        <w:ind w:firstLine="709"/>
        <w:jc w:val="both"/>
        <w:rPr>
          <w:rFonts w:ascii="Times New Roman" w:hAnsi="Times New Roman" w:cs="Times New Roman"/>
          <w:sz w:val="24"/>
          <w:szCs w:val="24"/>
        </w:rPr>
      </w:pPr>
      <w:r w:rsidRPr="00665210">
        <w:rPr>
          <w:rFonts w:ascii="Times New Roman" w:hAnsi="Times New Roman" w:cs="Times New Roman"/>
          <w:sz w:val="24"/>
          <w:szCs w:val="24"/>
        </w:rPr>
        <w:t>- информирование населения о санитарно-эпидемиологической обстановке и пр</w:t>
      </w:r>
      <w:r w:rsidRPr="00665210">
        <w:rPr>
          <w:rFonts w:ascii="Times New Roman" w:hAnsi="Times New Roman" w:cs="Times New Roman"/>
          <w:sz w:val="24"/>
          <w:szCs w:val="24"/>
        </w:rPr>
        <w:t>и</w:t>
      </w:r>
      <w:r w:rsidRPr="00665210">
        <w:rPr>
          <w:rFonts w:ascii="Times New Roman" w:hAnsi="Times New Roman" w:cs="Times New Roman"/>
          <w:sz w:val="24"/>
          <w:szCs w:val="24"/>
        </w:rPr>
        <w:t>нимаемых мерах по обеспечению санитарно-эпидемиологического благополучия насел</w:t>
      </w:r>
      <w:r w:rsidRPr="00665210">
        <w:rPr>
          <w:rFonts w:ascii="Times New Roman" w:hAnsi="Times New Roman" w:cs="Times New Roman"/>
          <w:sz w:val="24"/>
          <w:szCs w:val="24"/>
        </w:rPr>
        <w:t>е</w:t>
      </w:r>
      <w:r w:rsidRPr="00665210">
        <w:rPr>
          <w:rFonts w:ascii="Times New Roman" w:hAnsi="Times New Roman" w:cs="Times New Roman"/>
          <w:sz w:val="24"/>
          <w:szCs w:val="24"/>
        </w:rPr>
        <w:t>ния, создание общего медиа-пространства с использованием информационно-телекоммуникационных технологий для доведения объективной и достоверной информ</w:t>
      </w:r>
      <w:r w:rsidRPr="00665210">
        <w:rPr>
          <w:rFonts w:ascii="Times New Roman" w:hAnsi="Times New Roman" w:cs="Times New Roman"/>
          <w:sz w:val="24"/>
          <w:szCs w:val="24"/>
        </w:rPr>
        <w:t>а</w:t>
      </w:r>
      <w:r w:rsidRPr="00665210">
        <w:rPr>
          <w:rFonts w:ascii="Times New Roman" w:hAnsi="Times New Roman" w:cs="Times New Roman"/>
          <w:sz w:val="24"/>
          <w:szCs w:val="24"/>
        </w:rPr>
        <w:t>ции до населения;</w:t>
      </w:r>
    </w:p>
    <w:p w:rsidR="00EE6C05" w:rsidRPr="00665210" w:rsidRDefault="00EE6C05" w:rsidP="00EE6C05">
      <w:pPr>
        <w:pStyle w:val="afffff2"/>
        <w:ind w:firstLine="709"/>
        <w:jc w:val="both"/>
        <w:rPr>
          <w:rFonts w:ascii="Times New Roman" w:hAnsi="Times New Roman" w:cs="Times New Roman"/>
          <w:sz w:val="24"/>
          <w:szCs w:val="24"/>
        </w:rPr>
      </w:pPr>
      <w:r w:rsidRPr="00665210">
        <w:rPr>
          <w:rFonts w:ascii="Times New Roman" w:hAnsi="Times New Roman" w:cs="Times New Roman"/>
          <w:sz w:val="24"/>
          <w:szCs w:val="24"/>
        </w:rPr>
        <w:t>- контроль обеспечени</w:t>
      </w:r>
      <w:r>
        <w:rPr>
          <w:rFonts w:ascii="Times New Roman" w:hAnsi="Times New Roman" w:cs="Times New Roman"/>
          <w:sz w:val="24"/>
          <w:szCs w:val="24"/>
        </w:rPr>
        <w:t>я</w:t>
      </w:r>
      <w:r w:rsidRPr="00665210">
        <w:rPr>
          <w:rFonts w:ascii="Times New Roman" w:hAnsi="Times New Roman" w:cs="Times New Roman"/>
          <w:sz w:val="24"/>
          <w:szCs w:val="24"/>
        </w:rPr>
        <w:t xml:space="preserve"> санитарно-эпидемиологического благополучия населения в период подготовки и проведения массовых мероприятий на территории края (регионал</w:t>
      </w:r>
      <w:r w:rsidRPr="00665210">
        <w:rPr>
          <w:rFonts w:ascii="Times New Roman" w:hAnsi="Times New Roman" w:cs="Times New Roman"/>
          <w:sz w:val="24"/>
          <w:szCs w:val="24"/>
        </w:rPr>
        <w:t>ь</w:t>
      </w:r>
      <w:r w:rsidRPr="00665210">
        <w:rPr>
          <w:rFonts w:ascii="Times New Roman" w:hAnsi="Times New Roman" w:cs="Times New Roman"/>
          <w:sz w:val="24"/>
          <w:szCs w:val="24"/>
        </w:rPr>
        <w:t>ные форумы, спортивные соревнования);</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организацию информационного сопровождения и мониторинг реализации мер</w:t>
      </w:r>
      <w:r w:rsidRPr="00F22A9D">
        <w:rPr>
          <w:rFonts w:ascii="Times New Roman" w:hAnsi="Times New Roman" w:cs="Times New Roman"/>
          <w:sz w:val="24"/>
          <w:szCs w:val="24"/>
        </w:rPr>
        <w:t>о</w:t>
      </w:r>
      <w:r w:rsidRPr="00F22A9D">
        <w:rPr>
          <w:rFonts w:ascii="Times New Roman" w:hAnsi="Times New Roman" w:cs="Times New Roman"/>
          <w:sz w:val="24"/>
          <w:szCs w:val="24"/>
        </w:rPr>
        <w:t>приятий, связанных с загрязнением среды обитания и направленных на обеспечение сан</w:t>
      </w:r>
      <w:r w:rsidRPr="00F22A9D">
        <w:rPr>
          <w:rFonts w:ascii="Times New Roman" w:hAnsi="Times New Roman" w:cs="Times New Roman"/>
          <w:sz w:val="24"/>
          <w:szCs w:val="24"/>
        </w:rPr>
        <w:t>и</w:t>
      </w:r>
      <w:r w:rsidRPr="00F22A9D">
        <w:rPr>
          <w:rFonts w:ascii="Times New Roman" w:hAnsi="Times New Roman" w:cs="Times New Roman"/>
          <w:sz w:val="24"/>
          <w:szCs w:val="24"/>
        </w:rPr>
        <w:t>тарно-эпидемиологического благополучия населения с учетом поручений Президента Российской Федерации;</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xml:space="preserve">- разработку и реализацию градостроительных мероприятий по снижению влияния автотранспорта на атмосферный воздух (г. Хабаровск, г. Комсомольск-на-Амуре), а также снижения загрязнения атмосферного воздуха в </w:t>
      </w:r>
      <w:r w:rsidR="009B3543">
        <w:rPr>
          <w:rFonts w:ascii="Times New Roman" w:hAnsi="Times New Roman" w:cs="Times New Roman"/>
          <w:sz w:val="24"/>
          <w:szCs w:val="24"/>
        </w:rPr>
        <w:t>р</w:t>
      </w:r>
      <w:r w:rsidRPr="00F22A9D">
        <w:rPr>
          <w:rFonts w:ascii="Times New Roman" w:hAnsi="Times New Roman" w:cs="Times New Roman"/>
          <w:sz w:val="24"/>
          <w:szCs w:val="24"/>
        </w:rPr>
        <w:t>п. Ванино и п</w:t>
      </w:r>
      <w:r w:rsidR="009B3543">
        <w:rPr>
          <w:rFonts w:ascii="Times New Roman" w:hAnsi="Times New Roman" w:cs="Times New Roman"/>
          <w:sz w:val="24"/>
          <w:szCs w:val="24"/>
        </w:rPr>
        <w:t>гт</w:t>
      </w:r>
      <w:r w:rsidRPr="00F22A9D">
        <w:rPr>
          <w:rFonts w:ascii="Times New Roman" w:hAnsi="Times New Roman" w:cs="Times New Roman"/>
          <w:sz w:val="24"/>
          <w:szCs w:val="24"/>
        </w:rPr>
        <w:t>. Чегдомын;</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реализацию мер по обоснованию достаточности размеров санитарно-защитных зон промышленных предприятий и объектов, в первую очередь в территориях опережа</w:t>
      </w:r>
      <w:r w:rsidRPr="00F22A9D">
        <w:rPr>
          <w:rFonts w:ascii="Times New Roman" w:hAnsi="Times New Roman" w:cs="Times New Roman"/>
          <w:sz w:val="24"/>
          <w:szCs w:val="24"/>
        </w:rPr>
        <w:t>ю</w:t>
      </w:r>
      <w:r w:rsidRPr="00F22A9D">
        <w:rPr>
          <w:rFonts w:ascii="Times New Roman" w:hAnsi="Times New Roman" w:cs="Times New Roman"/>
          <w:sz w:val="24"/>
          <w:szCs w:val="24"/>
        </w:rPr>
        <w:t>щего социально-экономического развития (ТОСЭР), создаваемых в крае;</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реализацию требований Федерального закона № 416-ФЗ «О водоснабжении и в</w:t>
      </w:r>
      <w:r w:rsidRPr="00F22A9D">
        <w:rPr>
          <w:rFonts w:ascii="Times New Roman" w:hAnsi="Times New Roman" w:cs="Times New Roman"/>
          <w:sz w:val="24"/>
          <w:szCs w:val="24"/>
        </w:rPr>
        <w:t>о</w:t>
      </w:r>
      <w:r w:rsidRPr="00F22A9D">
        <w:rPr>
          <w:rFonts w:ascii="Times New Roman" w:hAnsi="Times New Roman" w:cs="Times New Roman"/>
          <w:sz w:val="24"/>
          <w:szCs w:val="24"/>
        </w:rPr>
        <w:t>доотведении» на всех уровнях управления, утверждение схем водоснабжения и водоотв</w:t>
      </w:r>
      <w:r w:rsidRPr="00F22A9D">
        <w:rPr>
          <w:rFonts w:ascii="Times New Roman" w:hAnsi="Times New Roman" w:cs="Times New Roman"/>
          <w:sz w:val="24"/>
          <w:szCs w:val="24"/>
        </w:rPr>
        <w:t>е</w:t>
      </w:r>
      <w:r w:rsidRPr="00F22A9D">
        <w:rPr>
          <w:rFonts w:ascii="Times New Roman" w:hAnsi="Times New Roman" w:cs="Times New Roman"/>
          <w:sz w:val="24"/>
          <w:szCs w:val="24"/>
        </w:rPr>
        <w:t>дения для создания возможности разработки и утверждения инвестиционных программ, улучшение качества питьевого водоснабжения на основе новых технологических реш</w:t>
      </w:r>
      <w:r w:rsidRPr="00F22A9D">
        <w:rPr>
          <w:rFonts w:ascii="Times New Roman" w:hAnsi="Times New Roman" w:cs="Times New Roman"/>
          <w:sz w:val="24"/>
          <w:szCs w:val="24"/>
        </w:rPr>
        <w:t>е</w:t>
      </w:r>
      <w:r w:rsidRPr="00F22A9D">
        <w:rPr>
          <w:rFonts w:ascii="Times New Roman" w:hAnsi="Times New Roman" w:cs="Times New Roman"/>
          <w:sz w:val="24"/>
          <w:szCs w:val="24"/>
        </w:rPr>
        <w:t>ний;</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xml:space="preserve">- принятие мер по организации и обеспечению безопасного отдыха детей во всех типах оздоровительных организаций; </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совершенствование федерального государственного контроля и надзора за обе</w:t>
      </w:r>
      <w:r w:rsidRPr="00F22A9D">
        <w:rPr>
          <w:rFonts w:ascii="Times New Roman" w:hAnsi="Times New Roman" w:cs="Times New Roman"/>
          <w:sz w:val="24"/>
          <w:szCs w:val="24"/>
        </w:rPr>
        <w:t>с</w:t>
      </w:r>
      <w:r w:rsidRPr="00F22A9D">
        <w:rPr>
          <w:rFonts w:ascii="Times New Roman" w:hAnsi="Times New Roman" w:cs="Times New Roman"/>
          <w:sz w:val="24"/>
          <w:szCs w:val="24"/>
        </w:rPr>
        <w:t>печением качественного и безопасного детского отдыха и оздоровления населения;</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lastRenderedPageBreak/>
        <w:t>- принятие мер по повышению ответственности юридических лиц, качества план</w:t>
      </w:r>
      <w:r w:rsidRPr="00F22A9D">
        <w:rPr>
          <w:rFonts w:ascii="Times New Roman" w:hAnsi="Times New Roman" w:cs="Times New Roman"/>
          <w:sz w:val="24"/>
          <w:szCs w:val="24"/>
        </w:rPr>
        <w:t>о</w:t>
      </w:r>
      <w:r w:rsidRPr="00F22A9D">
        <w:rPr>
          <w:rFonts w:ascii="Times New Roman" w:hAnsi="Times New Roman" w:cs="Times New Roman"/>
          <w:sz w:val="24"/>
          <w:szCs w:val="24"/>
        </w:rPr>
        <w:t>вых и внеплановых надзорных мероприятий, обратив особое внимание на организованные детские коллективы, в т.ч. организацию размещения, питания детей, целенаправленную работу с медицинским персоналом и пр.</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контроль недопущени</w:t>
      </w:r>
      <w:r w:rsidR="009B3543">
        <w:rPr>
          <w:rFonts w:ascii="Times New Roman" w:hAnsi="Times New Roman" w:cs="Times New Roman"/>
          <w:sz w:val="24"/>
          <w:szCs w:val="24"/>
        </w:rPr>
        <w:t>я</w:t>
      </w:r>
      <w:r w:rsidRPr="00F22A9D">
        <w:rPr>
          <w:rFonts w:ascii="Times New Roman" w:hAnsi="Times New Roman" w:cs="Times New Roman"/>
          <w:sz w:val="24"/>
          <w:szCs w:val="24"/>
        </w:rPr>
        <w:t xml:space="preserve"> ввоза и оборота запрещенной пищевой продукции;</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разработку и реализацию мероприятий по внедрению принципов здорового обр</w:t>
      </w:r>
      <w:r w:rsidRPr="00F22A9D">
        <w:rPr>
          <w:rFonts w:ascii="Times New Roman" w:hAnsi="Times New Roman" w:cs="Times New Roman"/>
          <w:sz w:val="24"/>
          <w:szCs w:val="24"/>
        </w:rPr>
        <w:t>а</w:t>
      </w:r>
      <w:r w:rsidRPr="00F22A9D">
        <w:rPr>
          <w:rFonts w:ascii="Times New Roman" w:hAnsi="Times New Roman" w:cs="Times New Roman"/>
          <w:sz w:val="24"/>
          <w:szCs w:val="24"/>
        </w:rPr>
        <w:t>за жизни, в т.ч. здорового питания, профилактик</w:t>
      </w:r>
      <w:r w:rsidR="009B3543">
        <w:rPr>
          <w:rFonts w:ascii="Times New Roman" w:hAnsi="Times New Roman" w:cs="Times New Roman"/>
          <w:sz w:val="24"/>
          <w:szCs w:val="24"/>
        </w:rPr>
        <w:t>и</w:t>
      </w:r>
      <w:r w:rsidRPr="00F22A9D">
        <w:rPr>
          <w:rFonts w:ascii="Times New Roman" w:hAnsi="Times New Roman" w:cs="Times New Roman"/>
          <w:sz w:val="24"/>
          <w:szCs w:val="24"/>
        </w:rPr>
        <w:t xml:space="preserve"> микронутриентной недостаточности, снижени</w:t>
      </w:r>
      <w:r w:rsidR="009B3543">
        <w:rPr>
          <w:rFonts w:ascii="Times New Roman" w:hAnsi="Times New Roman" w:cs="Times New Roman"/>
          <w:sz w:val="24"/>
          <w:szCs w:val="24"/>
        </w:rPr>
        <w:t>я</w:t>
      </w:r>
      <w:r w:rsidRPr="00F22A9D">
        <w:rPr>
          <w:rFonts w:ascii="Times New Roman" w:hAnsi="Times New Roman" w:cs="Times New Roman"/>
          <w:sz w:val="24"/>
          <w:szCs w:val="24"/>
        </w:rPr>
        <w:t xml:space="preserve"> потребления алкоголя, табакокурения;</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реализацию риск-ориентированного подхода при осуществлении контрольно-надзорной деятельности с целью повышения эффективности и результативности деятел</w:t>
      </w:r>
      <w:r w:rsidRPr="00F22A9D">
        <w:rPr>
          <w:rFonts w:ascii="Times New Roman" w:hAnsi="Times New Roman" w:cs="Times New Roman"/>
          <w:sz w:val="24"/>
          <w:szCs w:val="24"/>
        </w:rPr>
        <w:t>ь</w:t>
      </w:r>
      <w:r w:rsidRPr="00F22A9D">
        <w:rPr>
          <w:rFonts w:ascii="Times New Roman" w:hAnsi="Times New Roman" w:cs="Times New Roman"/>
          <w:sz w:val="24"/>
          <w:szCs w:val="24"/>
        </w:rPr>
        <w:t xml:space="preserve">ности организаций и учреждений Роспотребнадзора в крае. </w:t>
      </w:r>
    </w:p>
    <w:p w:rsidR="00EE6C05" w:rsidRPr="00E021AC" w:rsidRDefault="00EE6C05" w:rsidP="00EE6C05">
      <w:pPr>
        <w:pStyle w:val="afffff2"/>
        <w:ind w:firstLine="709"/>
        <w:jc w:val="both"/>
        <w:rPr>
          <w:rFonts w:ascii="Times New Roman" w:hAnsi="Times New Roman" w:cs="Times New Roman"/>
          <w:sz w:val="24"/>
          <w:szCs w:val="24"/>
        </w:rPr>
      </w:pPr>
      <w:r w:rsidRPr="00E021AC">
        <w:rPr>
          <w:rFonts w:ascii="Times New Roman" w:hAnsi="Times New Roman" w:cs="Times New Roman"/>
          <w:sz w:val="24"/>
          <w:szCs w:val="24"/>
        </w:rPr>
        <w:t>В области профилактики инфекционной заболеваемости обеспечить:</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реализацию мероприятий по сохранению статуса территории, свободной от п</w:t>
      </w:r>
      <w:r w:rsidRPr="00F22A9D">
        <w:rPr>
          <w:rFonts w:ascii="Times New Roman" w:hAnsi="Times New Roman" w:cs="Times New Roman"/>
          <w:sz w:val="24"/>
          <w:szCs w:val="24"/>
        </w:rPr>
        <w:t>о</w:t>
      </w:r>
      <w:r w:rsidRPr="00F22A9D">
        <w:rPr>
          <w:rFonts w:ascii="Times New Roman" w:hAnsi="Times New Roman" w:cs="Times New Roman"/>
          <w:sz w:val="24"/>
          <w:szCs w:val="24"/>
        </w:rPr>
        <w:t>лиомиелита, Программы ликвидации эндемичной кори и врожденной краснухи, меропр</w:t>
      </w:r>
      <w:r w:rsidRPr="00F22A9D">
        <w:rPr>
          <w:rFonts w:ascii="Times New Roman" w:hAnsi="Times New Roman" w:cs="Times New Roman"/>
          <w:sz w:val="24"/>
          <w:szCs w:val="24"/>
        </w:rPr>
        <w:t>и</w:t>
      </w:r>
      <w:r w:rsidRPr="00F22A9D">
        <w:rPr>
          <w:rFonts w:ascii="Times New Roman" w:hAnsi="Times New Roman" w:cs="Times New Roman"/>
          <w:sz w:val="24"/>
          <w:szCs w:val="24"/>
        </w:rPr>
        <w:t>ятий, направленных на борьбу с гриппом;</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проведение системной разъяснительной кампании в средствах массовой инфо</w:t>
      </w:r>
      <w:r w:rsidRPr="00F22A9D">
        <w:rPr>
          <w:rFonts w:ascii="Times New Roman" w:hAnsi="Times New Roman" w:cs="Times New Roman"/>
          <w:sz w:val="24"/>
          <w:szCs w:val="24"/>
        </w:rPr>
        <w:t>р</w:t>
      </w:r>
      <w:r w:rsidRPr="00F22A9D">
        <w:rPr>
          <w:rFonts w:ascii="Times New Roman" w:hAnsi="Times New Roman" w:cs="Times New Roman"/>
          <w:sz w:val="24"/>
          <w:szCs w:val="24"/>
        </w:rPr>
        <w:t>мации по профилактике гриппа и ОРВИ;</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принятие мер по достижению охвата прививками против гриппа не менее 45</w:t>
      </w:r>
      <w:r w:rsidR="007D3F5C">
        <w:rPr>
          <w:rFonts w:ascii="Times New Roman" w:hAnsi="Times New Roman" w:cs="Times New Roman"/>
          <w:sz w:val="24"/>
          <w:szCs w:val="24"/>
        </w:rPr>
        <w:t>%</w:t>
      </w:r>
      <w:r w:rsidRPr="00F22A9D">
        <w:rPr>
          <w:rFonts w:ascii="Times New Roman" w:hAnsi="Times New Roman" w:cs="Times New Roman"/>
          <w:sz w:val="24"/>
          <w:szCs w:val="24"/>
        </w:rPr>
        <w:t xml:space="preserve"> от общей численности населения края, в том числе в группах риска не менее 80</w:t>
      </w:r>
      <w:r w:rsidR="007D3F5C">
        <w:rPr>
          <w:rFonts w:ascii="Times New Roman" w:hAnsi="Times New Roman" w:cs="Times New Roman"/>
          <w:sz w:val="24"/>
          <w:szCs w:val="24"/>
        </w:rPr>
        <w:t>%</w:t>
      </w:r>
      <w:r w:rsidRPr="00F22A9D">
        <w:rPr>
          <w:rFonts w:ascii="Times New Roman" w:hAnsi="Times New Roman" w:cs="Times New Roman"/>
          <w:sz w:val="24"/>
          <w:szCs w:val="24"/>
        </w:rPr>
        <w:t>;</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принятие дополнительных мер по привлечению работодателей к организации профилактических мероприятий и выделению средств для вакцинации против гриппа р</w:t>
      </w:r>
      <w:r w:rsidRPr="00F22A9D">
        <w:rPr>
          <w:rFonts w:ascii="Times New Roman" w:hAnsi="Times New Roman" w:cs="Times New Roman"/>
          <w:sz w:val="24"/>
          <w:szCs w:val="24"/>
        </w:rPr>
        <w:t>а</w:t>
      </w:r>
      <w:r w:rsidRPr="00F22A9D">
        <w:rPr>
          <w:rFonts w:ascii="Times New Roman" w:hAnsi="Times New Roman" w:cs="Times New Roman"/>
          <w:sz w:val="24"/>
          <w:szCs w:val="24"/>
        </w:rPr>
        <w:t>ботающего населения, не относящегося к группам риска;</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системную комплексную информационно-просветительскую работу с населением по профилактике ВИЧ-инфекции, включая уязвимые группы населения;</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продолжение работы по совершенствованию медицинского освидетельствования иностранных граждан;</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оптимизацию противоэпидемической работы, повышение качества эпидемиол</w:t>
      </w:r>
      <w:r w:rsidRPr="00F22A9D">
        <w:rPr>
          <w:rFonts w:ascii="Times New Roman" w:hAnsi="Times New Roman" w:cs="Times New Roman"/>
          <w:sz w:val="24"/>
          <w:szCs w:val="24"/>
        </w:rPr>
        <w:t>о</w:t>
      </w:r>
      <w:r w:rsidRPr="00F22A9D">
        <w:rPr>
          <w:rFonts w:ascii="Times New Roman" w:hAnsi="Times New Roman" w:cs="Times New Roman"/>
          <w:sz w:val="24"/>
          <w:szCs w:val="24"/>
        </w:rPr>
        <w:t>гических расследований с установлением четкой причинно-следственной связи, своевр</w:t>
      </w:r>
      <w:r w:rsidRPr="00F22A9D">
        <w:rPr>
          <w:rFonts w:ascii="Times New Roman" w:hAnsi="Times New Roman" w:cs="Times New Roman"/>
          <w:sz w:val="24"/>
          <w:szCs w:val="24"/>
        </w:rPr>
        <w:t>е</w:t>
      </w:r>
      <w:r w:rsidRPr="00F22A9D">
        <w:rPr>
          <w:rFonts w:ascii="Times New Roman" w:hAnsi="Times New Roman" w:cs="Times New Roman"/>
          <w:sz w:val="24"/>
          <w:szCs w:val="24"/>
        </w:rPr>
        <w:t>менное представление информации в случае осложнения эпидситуации;</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реализацию государственной программы «Развитие здравоохранения Хабаровск</w:t>
      </w:r>
      <w:r w:rsidRPr="00F22A9D">
        <w:rPr>
          <w:rFonts w:ascii="Times New Roman" w:hAnsi="Times New Roman" w:cs="Times New Roman"/>
          <w:sz w:val="24"/>
          <w:szCs w:val="24"/>
        </w:rPr>
        <w:t>о</w:t>
      </w:r>
      <w:r w:rsidRPr="00F22A9D">
        <w:rPr>
          <w:rFonts w:ascii="Times New Roman" w:hAnsi="Times New Roman" w:cs="Times New Roman"/>
          <w:sz w:val="24"/>
          <w:szCs w:val="24"/>
        </w:rPr>
        <w:t>го края» и национального проекта «Здоровье» в целях стабилизации неинфекционной, инфекционной и паразитарной заболеваемости населения Хабаровского края;</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межведомственное взаимодействие государственных контрольных органов в пунктах пропуска через Государственную границу Российской Федерации в случае под</w:t>
      </w:r>
      <w:r w:rsidRPr="00F22A9D">
        <w:rPr>
          <w:rFonts w:ascii="Times New Roman" w:hAnsi="Times New Roman" w:cs="Times New Roman"/>
          <w:sz w:val="24"/>
          <w:szCs w:val="24"/>
        </w:rPr>
        <w:t>о</w:t>
      </w:r>
      <w:r w:rsidRPr="00F22A9D">
        <w:rPr>
          <w:rFonts w:ascii="Times New Roman" w:hAnsi="Times New Roman" w:cs="Times New Roman"/>
          <w:sz w:val="24"/>
          <w:szCs w:val="24"/>
        </w:rPr>
        <w:t>зрения или выявления больных с признаками острых инфекционных болезней, ввоза п</w:t>
      </w:r>
      <w:r w:rsidRPr="00F22A9D">
        <w:rPr>
          <w:rFonts w:ascii="Times New Roman" w:hAnsi="Times New Roman" w:cs="Times New Roman"/>
          <w:sz w:val="24"/>
          <w:szCs w:val="24"/>
        </w:rPr>
        <w:t>о</w:t>
      </w:r>
      <w:r w:rsidRPr="00F22A9D">
        <w:rPr>
          <w:rFonts w:ascii="Times New Roman" w:hAnsi="Times New Roman" w:cs="Times New Roman"/>
          <w:sz w:val="24"/>
          <w:szCs w:val="24"/>
        </w:rPr>
        <w:t>тенциально опасной продукции на территорию Хабаровского края;</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своевременное рассмотрение в органах исполнительной власти актуальных пр</w:t>
      </w:r>
      <w:r w:rsidRPr="00F22A9D">
        <w:rPr>
          <w:rFonts w:ascii="Times New Roman" w:hAnsi="Times New Roman" w:cs="Times New Roman"/>
          <w:sz w:val="24"/>
          <w:szCs w:val="24"/>
        </w:rPr>
        <w:t>о</w:t>
      </w:r>
      <w:r w:rsidRPr="00F22A9D">
        <w:rPr>
          <w:rFonts w:ascii="Times New Roman" w:hAnsi="Times New Roman" w:cs="Times New Roman"/>
          <w:sz w:val="24"/>
          <w:szCs w:val="24"/>
        </w:rPr>
        <w:t>блем по стабилизации санитарно-эпидемиологической обстановки</w:t>
      </w:r>
      <w:r w:rsidR="00B2172E">
        <w:rPr>
          <w:rFonts w:ascii="Times New Roman" w:hAnsi="Times New Roman" w:cs="Times New Roman"/>
          <w:sz w:val="24"/>
          <w:szCs w:val="24"/>
        </w:rPr>
        <w:t xml:space="preserve"> </w:t>
      </w:r>
      <w:r w:rsidRPr="00F22A9D">
        <w:rPr>
          <w:rFonts w:ascii="Times New Roman" w:hAnsi="Times New Roman" w:cs="Times New Roman"/>
          <w:sz w:val="24"/>
          <w:szCs w:val="24"/>
        </w:rPr>
        <w:t xml:space="preserve">на территории края. </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На муниципальном уровне обеспечить:</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соблюдение санитарно-противоэпидемического и санитарно-гигиенического р</w:t>
      </w:r>
      <w:r w:rsidRPr="00F22A9D">
        <w:rPr>
          <w:rFonts w:ascii="Times New Roman" w:hAnsi="Times New Roman" w:cs="Times New Roman"/>
          <w:sz w:val="24"/>
          <w:szCs w:val="24"/>
        </w:rPr>
        <w:t>е</w:t>
      </w:r>
      <w:r w:rsidRPr="00F22A9D">
        <w:rPr>
          <w:rFonts w:ascii="Times New Roman" w:hAnsi="Times New Roman" w:cs="Times New Roman"/>
          <w:sz w:val="24"/>
          <w:szCs w:val="24"/>
        </w:rPr>
        <w:t>жимов на объектах хозяйственной деятельности в соответствии с санитарным законод</w:t>
      </w:r>
      <w:r w:rsidRPr="00F22A9D">
        <w:rPr>
          <w:rFonts w:ascii="Times New Roman" w:hAnsi="Times New Roman" w:cs="Times New Roman"/>
          <w:sz w:val="24"/>
          <w:szCs w:val="24"/>
        </w:rPr>
        <w:t>а</w:t>
      </w:r>
      <w:r w:rsidRPr="00F22A9D">
        <w:rPr>
          <w:rFonts w:ascii="Times New Roman" w:hAnsi="Times New Roman" w:cs="Times New Roman"/>
          <w:sz w:val="24"/>
          <w:szCs w:val="24"/>
        </w:rPr>
        <w:t>тельством и нормативно правовыми актами в области защиты прав потребителей;</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проведение комплекса профилактических и противоэпидемических мероприятий по предупреждению завоза опасных инфекционных болезней, распространения природно-очаговых и зоонозных инфекций;</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осуществление на промышленных предприятиях и объектах комплекса мер по устранению и снижению риска профессиональных заболеваний и отравлений, обратив особое внимание на канцерогеноопасные производства;</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создание безопасных для здоровья детей и подростков условий воспитания, об</w:t>
      </w:r>
      <w:r w:rsidRPr="00F22A9D">
        <w:rPr>
          <w:rFonts w:ascii="Times New Roman" w:hAnsi="Times New Roman" w:cs="Times New Roman"/>
          <w:sz w:val="24"/>
          <w:szCs w:val="24"/>
        </w:rPr>
        <w:t>у</w:t>
      </w:r>
      <w:r w:rsidRPr="00F22A9D">
        <w:rPr>
          <w:rFonts w:ascii="Times New Roman" w:hAnsi="Times New Roman" w:cs="Times New Roman"/>
          <w:sz w:val="24"/>
          <w:szCs w:val="24"/>
        </w:rPr>
        <w:t>чения и оздоровления, предусмотрев наличие стандартной ученической мебели, комфор</w:t>
      </w:r>
      <w:r w:rsidRPr="00F22A9D">
        <w:rPr>
          <w:rFonts w:ascii="Times New Roman" w:hAnsi="Times New Roman" w:cs="Times New Roman"/>
          <w:sz w:val="24"/>
          <w:szCs w:val="24"/>
        </w:rPr>
        <w:t>т</w:t>
      </w:r>
      <w:r w:rsidRPr="00F22A9D">
        <w:rPr>
          <w:rFonts w:ascii="Times New Roman" w:hAnsi="Times New Roman" w:cs="Times New Roman"/>
          <w:sz w:val="24"/>
          <w:szCs w:val="24"/>
        </w:rPr>
        <w:t>ных микроклиматических условий, оптимальных уровней физических параметров (осв</w:t>
      </w:r>
      <w:r w:rsidRPr="00F22A9D">
        <w:rPr>
          <w:rFonts w:ascii="Times New Roman" w:hAnsi="Times New Roman" w:cs="Times New Roman"/>
          <w:sz w:val="24"/>
          <w:szCs w:val="24"/>
        </w:rPr>
        <w:t>е</w:t>
      </w:r>
      <w:r w:rsidRPr="00F22A9D">
        <w:rPr>
          <w:rFonts w:ascii="Times New Roman" w:hAnsi="Times New Roman" w:cs="Times New Roman"/>
          <w:sz w:val="24"/>
          <w:szCs w:val="24"/>
        </w:rPr>
        <w:t>щенность, ЭМИ);</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lastRenderedPageBreak/>
        <w:t>- контроль за условиями размещения детей, температурным режимом и работой с</w:t>
      </w:r>
      <w:r w:rsidRPr="00F22A9D">
        <w:rPr>
          <w:rFonts w:ascii="Times New Roman" w:hAnsi="Times New Roman" w:cs="Times New Roman"/>
          <w:sz w:val="24"/>
          <w:szCs w:val="24"/>
        </w:rPr>
        <w:t>и</w:t>
      </w:r>
      <w:r w:rsidRPr="00F22A9D">
        <w:rPr>
          <w:rFonts w:ascii="Times New Roman" w:hAnsi="Times New Roman" w:cs="Times New Roman"/>
          <w:sz w:val="24"/>
          <w:szCs w:val="24"/>
        </w:rPr>
        <w:t>стем вентиляции в помещениях, немедленной изоляцией инфекционных больных, сво</w:t>
      </w:r>
      <w:r w:rsidRPr="00F22A9D">
        <w:rPr>
          <w:rFonts w:ascii="Times New Roman" w:hAnsi="Times New Roman" w:cs="Times New Roman"/>
          <w:sz w:val="24"/>
          <w:szCs w:val="24"/>
        </w:rPr>
        <w:t>е</w:t>
      </w:r>
      <w:r w:rsidRPr="00F22A9D">
        <w:rPr>
          <w:rFonts w:ascii="Times New Roman" w:hAnsi="Times New Roman" w:cs="Times New Roman"/>
          <w:sz w:val="24"/>
          <w:szCs w:val="24"/>
        </w:rPr>
        <w:t>временной подачей экстренных извещений и проведение противоэпидемических мер</w:t>
      </w:r>
      <w:r w:rsidRPr="00F22A9D">
        <w:rPr>
          <w:rFonts w:ascii="Times New Roman" w:hAnsi="Times New Roman" w:cs="Times New Roman"/>
          <w:sz w:val="24"/>
          <w:szCs w:val="24"/>
        </w:rPr>
        <w:t>о</w:t>
      </w:r>
      <w:r w:rsidRPr="00F22A9D">
        <w:rPr>
          <w:rFonts w:ascii="Times New Roman" w:hAnsi="Times New Roman" w:cs="Times New Roman"/>
          <w:sz w:val="24"/>
          <w:szCs w:val="24"/>
        </w:rPr>
        <w:t>приятий в связи с высокой эпидемической значимостью и актуальностью ОРВИ и вн</w:t>
      </w:r>
      <w:r w:rsidRPr="00F22A9D">
        <w:rPr>
          <w:rFonts w:ascii="Times New Roman" w:hAnsi="Times New Roman" w:cs="Times New Roman"/>
          <w:sz w:val="24"/>
          <w:szCs w:val="24"/>
        </w:rPr>
        <w:t>е</w:t>
      </w:r>
      <w:r w:rsidRPr="00F22A9D">
        <w:rPr>
          <w:rFonts w:ascii="Times New Roman" w:hAnsi="Times New Roman" w:cs="Times New Roman"/>
          <w:sz w:val="24"/>
          <w:szCs w:val="24"/>
        </w:rPr>
        <w:t>больничных пневмоний;</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улучшение качества питьевого водоснабжения на основе новых технологических решений водоподготовки, санитарно-технического состояния водопроводных сооружений и сетей;</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реализацию программ по развитию детского отдыха и созданию в оздоровител</w:t>
      </w:r>
      <w:r w:rsidRPr="00F22A9D">
        <w:rPr>
          <w:rFonts w:ascii="Times New Roman" w:hAnsi="Times New Roman" w:cs="Times New Roman"/>
          <w:sz w:val="24"/>
          <w:szCs w:val="24"/>
        </w:rPr>
        <w:t>ь</w:t>
      </w:r>
      <w:r w:rsidRPr="00F22A9D">
        <w:rPr>
          <w:rFonts w:ascii="Times New Roman" w:hAnsi="Times New Roman" w:cs="Times New Roman"/>
          <w:sz w:val="24"/>
          <w:szCs w:val="24"/>
        </w:rPr>
        <w:t>ных лагерях безопасных условий для отдыха детей всех групп здоровья;</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дальнейшее взаимодействие с предпринимательским сообществом и обществе</w:t>
      </w:r>
      <w:r w:rsidRPr="00F22A9D">
        <w:rPr>
          <w:rFonts w:ascii="Times New Roman" w:hAnsi="Times New Roman" w:cs="Times New Roman"/>
          <w:sz w:val="24"/>
          <w:szCs w:val="24"/>
        </w:rPr>
        <w:t>н</w:t>
      </w:r>
      <w:r w:rsidRPr="00F22A9D">
        <w:rPr>
          <w:rFonts w:ascii="Times New Roman" w:hAnsi="Times New Roman" w:cs="Times New Roman"/>
          <w:sz w:val="24"/>
          <w:szCs w:val="24"/>
        </w:rPr>
        <w:t>ными организациями по вопросам обеспечения качества и безопасности пищевой проду</w:t>
      </w:r>
      <w:r w:rsidRPr="00F22A9D">
        <w:rPr>
          <w:rFonts w:ascii="Times New Roman" w:hAnsi="Times New Roman" w:cs="Times New Roman"/>
          <w:sz w:val="24"/>
          <w:szCs w:val="24"/>
        </w:rPr>
        <w:t>к</w:t>
      </w:r>
      <w:r w:rsidRPr="00F22A9D">
        <w:rPr>
          <w:rFonts w:ascii="Times New Roman" w:hAnsi="Times New Roman" w:cs="Times New Roman"/>
          <w:sz w:val="24"/>
          <w:szCs w:val="24"/>
        </w:rPr>
        <w:t>ции;</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организацию и осуществление дератизационных мероприятий и акарацидных о</w:t>
      </w:r>
      <w:r w:rsidRPr="00F22A9D">
        <w:rPr>
          <w:rFonts w:ascii="Times New Roman" w:hAnsi="Times New Roman" w:cs="Times New Roman"/>
          <w:sz w:val="24"/>
          <w:szCs w:val="24"/>
        </w:rPr>
        <w:t>б</w:t>
      </w:r>
      <w:r w:rsidRPr="00F22A9D">
        <w:rPr>
          <w:rFonts w:ascii="Times New Roman" w:hAnsi="Times New Roman" w:cs="Times New Roman"/>
          <w:sz w:val="24"/>
          <w:szCs w:val="24"/>
        </w:rPr>
        <w:t xml:space="preserve">работок на территории муниципальных образований, направленных на профилактику природно-очаговых заболеваний; </w:t>
      </w:r>
    </w:p>
    <w:p w:rsidR="00EE6C05" w:rsidRPr="00F22A9D"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 организацию и осуществления мероприятий по обеспечению санитарно-эпидемиологического благополучия на территории края во время прогнозируемого весе</w:t>
      </w:r>
      <w:r w:rsidRPr="00F22A9D">
        <w:rPr>
          <w:rFonts w:ascii="Times New Roman" w:hAnsi="Times New Roman" w:cs="Times New Roman"/>
          <w:sz w:val="24"/>
          <w:szCs w:val="24"/>
        </w:rPr>
        <w:t>н</w:t>
      </w:r>
      <w:r w:rsidRPr="00F22A9D">
        <w:rPr>
          <w:rFonts w:ascii="Times New Roman" w:hAnsi="Times New Roman" w:cs="Times New Roman"/>
          <w:sz w:val="24"/>
          <w:szCs w:val="24"/>
        </w:rPr>
        <w:t>него паводка 201</w:t>
      </w:r>
      <w:r>
        <w:rPr>
          <w:rFonts w:ascii="Times New Roman" w:hAnsi="Times New Roman" w:cs="Times New Roman"/>
          <w:sz w:val="24"/>
          <w:szCs w:val="24"/>
        </w:rPr>
        <w:t>8</w:t>
      </w:r>
      <w:r w:rsidRPr="00F22A9D">
        <w:rPr>
          <w:rFonts w:ascii="Times New Roman" w:hAnsi="Times New Roman" w:cs="Times New Roman"/>
          <w:sz w:val="24"/>
          <w:szCs w:val="24"/>
        </w:rPr>
        <w:t xml:space="preserve"> года;</w:t>
      </w:r>
    </w:p>
    <w:p w:rsidR="00EE6C05" w:rsidRPr="00B2172E" w:rsidRDefault="00EE6C05" w:rsidP="00EE6C05">
      <w:pPr>
        <w:pStyle w:val="afffff2"/>
        <w:ind w:firstLine="709"/>
        <w:jc w:val="both"/>
        <w:rPr>
          <w:rFonts w:ascii="Times New Roman" w:hAnsi="Times New Roman" w:cs="Times New Roman"/>
          <w:sz w:val="24"/>
          <w:szCs w:val="24"/>
        </w:rPr>
      </w:pPr>
      <w:r w:rsidRPr="00F22A9D">
        <w:rPr>
          <w:rFonts w:ascii="Times New Roman" w:hAnsi="Times New Roman" w:cs="Times New Roman"/>
          <w:sz w:val="24"/>
          <w:szCs w:val="24"/>
        </w:rPr>
        <w:t>Решению данных вопросов должно сопутствовать неукоснительное повышение</w:t>
      </w:r>
      <w:r w:rsidR="00B2172E">
        <w:rPr>
          <w:rFonts w:ascii="Times New Roman" w:hAnsi="Times New Roman" w:cs="Times New Roman"/>
          <w:sz w:val="24"/>
          <w:szCs w:val="24"/>
        </w:rPr>
        <w:t xml:space="preserve"> </w:t>
      </w:r>
      <w:r w:rsidRPr="00F22A9D">
        <w:rPr>
          <w:rFonts w:ascii="Times New Roman" w:hAnsi="Times New Roman" w:cs="Times New Roman"/>
          <w:sz w:val="24"/>
          <w:szCs w:val="24"/>
        </w:rPr>
        <w:t>эффективности федерального государственного санитарно-эпидемиологического надзора за соблюдением требований санитарного законодательства, нормативных правовых актов Российской Федерации с учето</w:t>
      </w:r>
      <w:r w:rsidR="00EC1CEE">
        <w:rPr>
          <w:rFonts w:ascii="Times New Roman" w:hAnsi="Times New Roman" w:cs="Times New Roman"/>
          <w:sz w:val="24"/>
          <w:szCs w:val="24"/>
        </w:rPr>
        <w:t>м риск-ориентированного подхода. О</w:t>
      </w:r>
      <w:r w:rsidRPr="00F22A9D">
        <w:rPr>
          <w:rFonts w:ascii="Times New Roman" w:hAnsi="Times New Roman" w:cs="Times New Roman"/>
          <w:sz w:val="24"/>
          <w:szCs w:val="24"/>
        </w:rPr>
        <w:t>казание консульт</w:t>
      </w:r>
      <w:r w:rsidRPr="00F22A9D">
        <w:rPr>
          <w:rFonts w:ascii="Times New Roman" w:hAnsi="Times New Roman" w:cs="Times New Roman"/>
          <w:sz w:val="24"/>
          <w:szCs w:val="24"/>
        </w:rPr>
        <w:t>а</w:t>
      </w:r>
      <w:r w:rsidRPr="00F22A9D">
        <w:rPr>
          <w:rFonts w:ascii="Times New Roman" w:hAnsi="Times New Roman" w:cs="Times New Roman"/>
          <w:sz w:val="24"/>
          <w:szCs w:val="24"/>
        </w:rPr>
        <w:t xml:space="preserve">тивной, </w:t>
      </w:r>
      <w:r w:rsidRPr="00B2172E">
        <w:rPr>
          <w:rFonts w:ascii="Times New Roman" w:hAnsi="Times New Roman" w:cs="Times New Roman"/>
          <w:sz w:val="24"/>
          <w:szCs w:val="24"/>
        </w:rPr>
        <w:t xml:space="preserve">методической и информационной помощи органам местного самоуправления в целях совершенствования обеспечения санитарно-эпидемиологического благополучия населения Хабаровского края, проведение мероприятий, направленных на профилактику и предупреждение нарушений обязательных требований санитарного законодательства и законодательства о техническом регулировании. </w:t>
      </w:r>
    </w:p>
    <w:p w:rsidR="00EE6C05" w:rsidRPr="00B2172E" w:rsidRDefault="00EE6C05" w:rsidP="00EE6C05">
      <w:pPr>
        <w:tabs>
          <w:tab w:val="left" w:pos="900"/>
        </w:tabs>
        <w:ind w:firstLine="709"/>
        <w:jc w:val="both"/>
        <w:rPr>
          <w:sz w:val="24"/>
        </w:rPr>
      </w:pPr>
    </w:p>
    <w:p w:rsidR="00EE6C05" w:rsidRPr="00B2172E" w:rsidRDefault="00EE6C05" w:rsidP="00EE6C05">
      <w:pPr>
        <w:pStyle w:val="30"/>
        <w:numPr>
          <w:ilvl w:val="0"/>
          <w:numId w:val="0"/>
        </w:numPr>
      </w:pPr>
      <w:bookmarkStart w:id="134" w:name="_Toc444783965"/>
      <w:bookmarkStart w:id="135" w:name="_Toc482954251"/>
      <w:bookmarkStart w:id="136" w:name="_Toc513720846"/>
      <w:r w:rsidRPr="00B2172E">
        <w:t>3.3. Выполнение мер по реализации международных актов и нормативных правовых актов Российской Федерации, принятых в целях обеспечения санитарно-эпидемиологического благополучия населения в Хабаровском крае</w:t>
      </w:r>
      <w:bookmarkEnd w:id="134"/>
      <w:bookmarkEnd w:id="135"/>
      <w:bookmarkEnd w:id="136"/>
    </w:p>
    <w:p w:rsidR="00EE6C05" w:rsidRPr="00B2172E" w:rsidRDefault="00EE6C05" w:rsidP="00EE6C05">
      <w:pPr>
        <w:pStyle w:val="a2"/>
        <w:numPr>
          <w:ilvl w:val="0"/>
          <w:numId w:val="0"/>
        </w:numPr>
        <w:ind w:left="5246"/>
      </w:pPr>
    </w:p>
    <w:p w:rsidR="00B2172E" w:rsidRPr="00B2172E" w:rsidRDefault="00B2172E" w:rsidP="00B2172E">
      <w:pPr>
        <w:widowControl w:val="0"/>
        <w:ind w:firstLine="709"/>
        <w:jc w:val="both"/>
        <w:rPr>
          <w:sz w:val="24"/>
        </w:rPr>
      </w:pPr>
      <w:r w:rsidRPr="00B2172E">
        <w:rPr>
          <w:sz w:val="24"/>
        </w:rPr>
        <w:t>В течение 2017 г</w:t>
      </w:r>
      <w:r w:rsidR="00284B1A">
        <w:rPr>
          <w:sz w:val="24"/>
        </w:rPr>
        <w:t>.</w:t>
      </w:r>
      <w:r w:rsidRPr="00B2172E">
        <w:rPr>
          <w:sz w:val="24"/>
        </w:rPr>
        <w:t xml:space="preserve"> Управлением проведены надзорные мероприятия по контролю исполнени</w:t>
      </w:r>
      <w:r w:rsidR="00CD67B6">
        <w:rPr>
          <w:sz w:val="24"/>
        </w:rPr>
        <w:t xml:space="preserve">я </w:t>
      </w:r>
      <w:r w:rsidRPr="00B2172E">
        <w:rPr>
          <w:sz w:val="24"/>
        </w:rPr>
        <w:t xml:space="preserve">требований технических регламентов Таможенного союза в отношении 551 хозяйствующего субъекта, в отношении которых проведено 589 проверок, что на 3,9% проверок больше, чем в 2016 г. </w:t>
      </w:r>
    </w:p>
    <w:p w:rsidR="00B2172E" w:rsidRPr="00B2172E" w:rsidRDefault="00B2172E" w:rsidP="00B2172E">
      <w:pPr>
        <w:widowControl w:val="0"/>
        <w:ind w:firstLine="709"/>
        <w:jc w:val="both"/>
        <w:rPr>
          <w:sz w:val="24"/>
        </w:rPr>
      </w:pPr>
      <w:r w:rsidRPr="00B2172E">
        <w:rPr>
          <w:sz w:val="24"/>
        </w:rPr>
        <w:t>Нарушения требований технических регламентов выявлены в 285 проверках, что составило 48,4% (2016</w:t>
      </w:r>
      <w:r w:rsidR="00284B1A">
        <w:rPr>
          <w:sz w:val="24"/>
        </w:rPr>
        <w:t xml:space="preserve"> г. </w:t>
      </w:r>
      <w:r w:rsidRPr="00B2172E">
        <w:rPr>
          <w:sz w:val="24"/>
        </w:rPr>
        <w:t xml:space="preserve">- 49%, 2015 </w:t>
      </w:r>
      <w:r w:rsidR="00284B1A">
        <w:rPr>
          <w:sz w:val="24"/>
        </w:rPr>
        <w:t xml:space="preserve">г. </w:t>
      </w:r>
      <w:r w:rsidRPr="00B2172E">
        <w:rPr>
          <w:sz w:val="24"/>
        </w:rPr>
        <w:t xml:space="preserve">- 40,5%, 2014 </w:t>
      </w:r>
      <w:r w:rsidR="00284B1A">
        <w:rPr>
          <w:sz w:val="24"/>
        </w:rPr>
        <w:t xml:space="preserve">г. </w:t>
      </w:r>
      <w:r w:rsidRPr="00B2172E">
        <w:rPr>
          <w:sz w:val="24"/>
        </w:rPr>
        <w:t>- 26,7%). На виновных лиц соста</w:t>
      </w:r>
      <w:r w:rsidRPr="00B2172E">
        <w:rPr>
          <w:sz w:val="24"/>
        </w:rPr>
        <w:t>в</w:t>
      </w:r>
      <w:r w:rsidRPr="00B2172E">
        <w:rPr>
          <w:sz w:val="24"/>
        </w:rPr>
        <w:t>лено 490 протоколов об административном правонарушении, что на 29% превышает ур</w:t>
      </w:r>
      <w:r w:rsidRPr="00B2172E">
        <w:rPr>
          <w:sz w:val="24"/>
        </w:rPr>
        <w:t>о</w:t>
      </w:r>
      <w:r w:rsidRPr="00B2172E">
        <w:rPr>
          <w:sz w:val="24"/>
        </w:rPr>
        <w:t>вень 2016 г</w:t>
      </w:r>
      <w:r w:rsidR="00284B1A">
        <w:rPr>
          <w:sz w:val="24"/>
        </w:rPr>
        <w:t>.</w:t>
      </w:r>
      <w:r w:rsidRPr="00B2172E">
        <w:rPr>
          <w:sz w:val="24"/>
        </w:rPr>
        <w:t xml:space="preserve">, на виновных лиц наложено 272 административных штрафа, сумма штрафов составила 7 238 тыс. руб. (2016 </w:t>
      </w:r>
      <w:r w:rsidR="00284B1A">
        <w:rPr>
          <w:sz w:val="24"/>
        </w:rPr>
        <w:t xml:space="preserve">г. </w:t>
      </w:r>
      <w:r w:rsidRPr="00B2172E">
        <w:rPr>
          <w:sz w:val="24"/>
        </w:rPr>
        <w:t xml:space="preserve">– 6 484 тыс. руб., 2015 </w:t>
      </w:r>
      <w:r w:rsidR="00284B1A">
        <w:rPr>
          <w:sz w:val="24"/>
        </w:rPr>
        <w:t xml:space="preserve">г. </w:t>
      </w:r>
      <w:r w:rsidRPr="00B2172E">
        <w:rPr>
          <w:sz w:val="24"/>
        </w:rPr>
        <w:t xml:space="preserve">– 5 541,5 тыс. руб.). </w:t>
      </w:r>
    </w:p>
    <w:p w:rsidR="00B2172E" w:rsidRPr="00B2172E" w:rsidRDefault="00B2172E" w:rsidP="00B2172E">
      <w:pPr>
        <w:widowControl w:val="0"/>
        <w:ind w:firstLine="709"/>
        <w:jc w:val="both"/>
        <w:rPr>
          <w:sz w:val="24"/>
        </w:rPr>
      </w:pPr>
      <w:r w:rsidRPr="00B2172E">
        <w:rPr>
          <w:sz w:val="24"/>
        </w:rPr>
        <w:t>Наибольшее количество надзорных мероприятий проведено за соблюдением хозя</w:t>
      </w:r>
      <w:r w:rsidRPr="00B2172E">
        <w:rPr>
          <w:sz w:val="24"/>
        </w:rPr>
        <w:t>й</w:t>
      </w:r>
      <w:r w:rsidRPr="00B2172E">
        <w:rPr>
          <w:sz w:val="24"/>
        </w:rPr>
        <w:t>ствующими субъектами требований ТР ТС 021/2011 «О безопасности пищевой проду</w:t>
      </w:r>
      <w:r w:rsidRPr="00B2172E">
        <w:rPr>
          <w:sz w:val="24"/>
        </w:rPr>
        <w:t>к</w:t>
      </w:r>
      <w:r w:rsidRPr="00B2172E">
        <w:rPr>
          <w:sz w:val="24"/>
        </w:rPr>
        <w:t>ции». В 2017 г</w:t>
      </w:r>
      <w:r w:rsidR="00284B1A">
        <w:rPr>
          <w:sz w:val="24"/>
        </w:rPr>
        <w:t>.</w:t>
      </w:r>
      <w:r w:rsidRPr="00B2172E">
        <w:rPr>
          <w:sz w:val="24"/>
        </w:rPr>
        <w:t xml:space="preserve"> проведены проверки в отношении 420 субъектов (2016 </w:t>
      </w:r>
      <w:r w:rsidR="00284B1A">
        <w:rPr>
          <w:sz w:val="24"/>
        </w:rPr>
        <w:t xml:space="preserve">г. </w:t>
      </w:r>
      <w:r w:rsidRPr="00B2172E">
        <w:rPr>
          <w:sz w:val="24"/>
        </w:rPr>
        <w:t>-5 21 субъект, 2015</w:t>
      </w:r>
      <w:r w:rsidR="00284B1A">
        <w:rPr>
          <w:sz w:val="24"/>
        </w:rPr>
        <w:t xml:space="preserve">г. </w:t>
      </w:r>
      <w:r w:rsidRPr="00B2172E">
        <w:rPr>
          <w:sz w:val="24"/>
        </w:rPr>
        <w:t xml:space="preserve"> - 617), проверено 445 объектов, проведено 153 плановые и 292 внеплановые пр</w:t>
      </w:r>
      <w:r w:rsidRPr="00B2172E">
        <w:rPr>
          <w:sz w:val="24"/>
        </w:rPr>
        <w:t>о</w:t>
      </w:r>
      <w:r w:rsidRPr="00B2172E">
        <w:rPr>
          <w:sz w:val="24"/>
        </w:rPr>
        <w:t xml:space="preserve">верки. </w:t>
      </w:r>
    </w:p>
    <w:p w:rsidR="00204395" w:rsidRDefault="00B2172E" w:rsidP="00B2172E">
      <w:pPr>
        <w:widowControl w:val="0"/>
        <w:ind w:firstLine="709"/>
        <w:jc w:val="both"/>
        <w:rPr>
          <w:sz w:val="24"/>
        </w:rPr>
      </w:pPr>
      <w:r w:rsidRPr="00B2172E">
        <w:rPr>
          <w:sz w:val="24"/>
        </w:rPr>
        <w:t xml:space="preserve">При этом, число плановых проверок увеличилось на 13% по сравнению с 2016 г. С привлечением лабораторных методов исследований проведено 82,7% проверок (2016 </w:t>
      </w:r>
      <w:r w:rsidR="00284B1A">
        <w:rPr>
          <w:sz w:val="24"/>
        </w:rPr>
        <w:t xml:space="preserve">г. </w:t>
      </w:r>
      <w:r w:rsidRPr="00B2172E">
        <w:rPr>
          <w:sz w:val="24"/>
        </w:rPr>
        <w:t xml:space="preserve">- 48,4%). Нарушения требований технического регламента выявлены в 157 проверках, что составило 35,3% (2016 </w:t>
      </w:r>
      <w:r w:rsidR="00284B1A">
        <w:rPr>
          <w:sz w:val="24"/>
        </w:rPr>
        <w:t xml:space="preserve">г. </w:t>
      </w:r>
      <w:r w:rsidRPr="00B2172E">
        <w:rPr>
          <w:sz w:val="24"/>
        </w:rPr>
        <w:t xml:space="preserve">- 36,6%, 2015 </w:t>
      </w:r>
      <w:r w:rsidR="00284B1A">
        <w:rPr>
          <w:sz w:val="24"/>
        </w:rPr>
        <w:t xml:space="preserve">г. </w:t>
      </w:r>
      <w:r w:rsidRPr="00B2172E">
        <w:rPr>
          <w:sz w:val="24"/>
        </w:rPr>
        <w:t>- 35,5%). В структуре выявленных нарушений 91,3% составляют нарушения в о</w:t>
      </w:r>
      <w:r w:rsidR="00204395">
        <w:rPr>
          <w:sz w:val="24"/>
        </w:rPr>
        <w:t>тношении требований к продукции.</w:t>
      </w:r>
      <w:r w:rsidRPr="00B2172E">
        <w:rPr>
          <w:sz w:val="24"/>
        </w:rPr>
        <w:t xml:space="preserve"> </w:t>
      </w:r>
      <w:r w:rsidR="00204395">
        <w:rPr>
          <w:sz w:val="24"/>
        </w:rPr>
        <w:t>Н</w:t>
      </w:r>
      <w:r w:rsidRPr="00B2172E">
        <w:rPr>
          <w:sz w:val="24"/>
        </w:rPr>
        <w:t>а виновных лиц с</w:t>
      </w:r>
      <w:r w:rsidRPr="00B2172E">
        <w:rPr>
          <w:sz w:val="24"/>
        </w:rPr>
        <w:t>о</w:t>
      </w:r>
      <w:r w:rsidRPr="00B2172E">
        <w:rPr>
          <w:sz w:val="24"/>
        </w:rPr>
        <w:lastRenderedPageBreak/>
        <w:t>ставлено 224 протокола об административном правонарушении, наложено 175 админ</w:t>
      </w:r>
      <w:r w:rsidRPr="00B2172E">
        <w:rPr>
          <w:sz w:val="24"/>
        </w:rPr>
        <w:t>и</w:t>
      </w:r>
      <w:r w:rsidRPr="00B2172E">
        <w:rPr>
          <w:sz w:val="24"/>
        </w:rPr>
        <w:t xml:space="preserve">стративных штрафов, сумма штрафов составила 4 455,3 тыс. руб. </w:t>
      </w:r>
    </w:p>
    <w:p w:rsidR="00B2172E" w:rsidRPr="00B2172E" w:rsidRDefault="00B2172E" w:rsidP="00B2172E">
      <w:pPr>
        <w:widowControl w:val="0"/>
        <w:ind w:firstLine="709"/>
        <w:jc w:val="both"/>
        <w:rPr>
          <w:sz w:val="24"/>
        </w:rPr>
      </w:pPr>
      <w:r w:rsidRPr="00B2172E">
        <w:rPr>
          <w:sz w:val="24"/>
        </w:rPr>
        <w:t>В ходе надзорных мероприятий хозяйствующим субъектам выдано 126 предпис</w:t>
      </w:r>
      <w:r w:rsidRPr="00B2172E">
        <w:rPr>
          <w:sz w:val="24"/>
        </w:rPr>
        <w:t>а</w:t>
      </w:r>
      <w:r w:rsidRPr="00B2172E">
        <w:rPr>
          <w:sz w:val="24"/>
        </w:rPr>
        <w:t>ний, в том числе 59 предписаний об устранении нарушений требований технических р</w:t>
      </w:r>
      <w:r w:rsidRPr="00B2172E">
        <w:rPr>
          <w:sz w:val="24"/>
        </w:rPr>
        <w:t>е</w:t>
      </w:r>
      <w:r w:rsidRPr="00B2172E">
        <w:rPr>
          <w:sz w:val="24"/>
        </w:rPr>
        <w:t>гламентов, 55 предписаний о приостановке реализации пищевой продукции, несоотве</w:t>
      </w:r>
      <w:r w:rsidRPr="00B2172E">
        <w:rPr>
          <w:sz w:val="24"/>
        </w:rPr>
        <w:t>т</w:t>
      </w:r>
      <w:r w:rsidRPr="00B2172E">
        <w:rPr>
          <w:sz w:val="24"/>
        </w:rPr>
        <w:t xml:space="preserve">ствующей требованиям технического регламента, 13 предписаний о разработке программ мероприятий по предотвращению причинения вреда. </w:t>
      </w:r>
    </w:p>
    <w:p w:rsidR="00B2172E" w:rsidRPr="00B2172E" w:rsidRDefault="00B2172E" w:rsidP="00B2172E">
      <w:pPr>
        <w:widowControl w:val="0"/>
        <w:ind w:firstLine="709"/>
        <w:jc w:val="both"/>
        <w:rPr>
          <w:sz w:val="24"/>
        </w:rPr>
      </w:pPr>
      <w:r w:rsidRPr="00B2172E">
        <w:rPr>
          <w:sz w:val="24"/>
        </w:rPr>
        <w:t xml:space="preserve">Лабораторно исследовано 3 085 проб пищевых продуктов, что на 12% превышает уровень 2016 г. Удельный вес проб пищевых продуктов, несоответствующих требованиям технических регламентов, составил 6,13% (2016 </w:t>
      </w:r>
      <w:r w:rsidR="00284B1A">
        <w:rPr>
          <w:sz w:val="24"/>
        </w:rPr>
        <w:t xml:space="preserve">г. </w:t>
      </w:r>
      <w:r w:rsidRPr="00B2172E">
        <w:rPr>
          <w:sz w:val="24"/>
        </w:rPr>
        <w:t>- 5,28%). Требованиям ТР ТС 021/2011 «О безопасности пищевой продукции» не соответствовали 5% исследованных проб, из них 0,94% не отвечали требованиям безопасности по санитарно-химическим показателям (содержание нитратов в овощной продукции); 7,64% - по микробиологическим показат</w:t>
      </w:r>
      <w:r w:rsidRPr="00B2172E">
        <w:rPr>
          <w:sz w:val="24"/>
        </w:rPr>
        <w:t>е</w:t>
      </w:r>
      <w:r w:rsidRPr="00B2172E">
        <w:rPr>
          <w:sz w:val="24"/>
        </w:rPr>
        <w:t>лям, 7,46% - по показателям идентификации. Не соответствовали требованиям, предъя</w:t>
      </w:r>
      <w:r w:rsidRPr="00B2172E">
        <w:rPr>
          <w:sz w:val="24"/>
        </w:rPr>
        <w:t>в</w:t>
      </w:r>
      <w:r w:rsidRPr="00B2172E">
        <w:rPr>
          <w:sz w:val="24"/>
        </w:rPr>
        <w:t>ляемым к маркировке пищевых продуктов 4,52% образцов.</w:t>
      </w:r>
    </w:p>
    <w:p w:rsidR="00B2172E" w:rsidRPr="00B2172E" w:rsidRDefault="00B2172E" w:rsidP="00B2172E">
      <w:pPr>
        <w:widowControl w:val="0"/>
        <w:ind w:firstLine="709"/>
        <w:jc w:val="both"/>
        <w:rPr>
          <w:iCs/>
          <w:sz w:val="24"/>
        </w:rPr>
      </w:pPr>
      <w:r w:rsidRPr="00B2172E">
        <w:rPr>
          <w:iCs/>
          <w:sz w:val="24"/>
        </w:rPr>
        <w:t xml:space="preserve">За соблюдением требований технического регламента ТР ТС 022/2011 «Пищевая продукция в части ее маркировки» в отношении 316 субъектов проведено 330 проверок, из них с привлечением экспертной организации проведено 82,7% проверок (2016 </w:t>
      </w:r>
      <w:r w:rsidR="00284B1A">
        <w:rPr>
          <w:iCs/>
          <w:sz w:val="24"/>
        </w:rPr>
        <w:t xml:space="preserve">г. </w:t>
      </w:r>
      <w:r w:rsidRPr="00B2172E">
        <w:rPr>
          <w:iCs/>
          <w:sz w:val="24"/>
        </w:rPr>
        <w:t xml:space="preserve">- 53,5%, 2015 </w:t>
      </w:r>
      <w:r w:rsidR="00284B1A">
        <w:rPr>
          <w:iCs/>
          <w:sz w:val="24"/>
        </w:rPr>
        <w:t xml:space="preserve">г. </w:t>
      </w:r>
      <w:r w:rsidRPr="00B2172E">
        <w:rPr>
          <w:iCs/>
          <w:sz w:val="24"/>
        </w:rPr>
        <w:t xml:space="preserve">– 37%). Нарушения в отношении маркировки выявлены в 11,8% проверок (2016 </w:t>
      </w:r>
      <w:r w:rsidR="00284B1A">
        <w:rPr>
          <w:iCs/>
          <w:sz w:val="24"/>
        </w:rPr>
        <w:t xml:space="preserve">г. </w:t>
      </w:r>
      <w:r w:rsidRPr="00B2172E">
        <w:rPr>
          <w:iCs/>
          <w:sz w:val="24"/>
        </w:rPr>
        <w:t xml:space="preserve">- 18,8%, 2015 </w:t>
      </w:r>
      <w:r w:rsidR="00284B1A">
        <w:rPr>
          <w:iCs/>
          <w:sz w:val="24"/>
        </w:rPr>
        <w:t xml:space="preserve">г. </w:t>
      </w:r>
      <w:r w:rsidRPr="00B2172E">
        <w:rPr>
          <w:iCs/>
          <w:sz w:val="24"/>
        </w:rPr>
        <w:t>-</w:t>
      </w:r>
      <w:r w:rsidR="00284B1A">
        <w:rPr>
          <w:iCs/>
          <w:sz w:val="24"/>
        </w:rPr>
        <w:t xml:space="preserve"> </w:t>
      </w:r>
      <w:r w:rsidRPr="00B2172E">
        <w:rPr>
          <w:iCs/>
          <w:sz w:val="24"/>
        </w:rPr>
        <w:t>20,2%). Составлено 50 протоколов об административном прав</w:t>
      </w:r>
      <w:r w:rsidRPr="00B2172E">
        <w:rPr>
          <w:iCs/>
          <w:sz w:val="24"/>
        </w:rPr>
        <w:t>о</w:t>
      </w:r>
      <w:r w:rsidRPr="00B2172E">
        <w:rPr>
          <w:iCs/>
          <w:sz w:val="24"/>
        </w:rPr>
        <w:t>нарушении, по 17 делам приняты решения о привлечении виновных лиц к администр</w:t>
      </w:r>
      <w:r w:rsidRPr="00B2172E">
        <w:rPr>
          <w:iCs/>
          <w:sz w:val="24"/>
        </w:rPr>
        <w:t>а</w:t>
      </w:r>
      <w:r w:rsidRPr="00B2172E">
        <w:rPr>
          <w:iCs/>
          <w:sz w:val="24"/>
        </w:rPr>
        <w:t>тивной ответственности в виде штрафа, по 33 делам принято решение о привлечении в</w:t>
      </w:r>
      <w:r w:rsidRPr="00B2172E">
        <w:rPr>
          <w:iCs/>
          <w:sz w:val="24"/>
        </w:rPr>
        <w:t>и</w:t>
      </w:r>
      <w:r w:rsidRPr="00B2172E">
        <w:rPr>
          <w:iCs/>
          <w:sz w:val="24"/>
        </w:rPr>
        <w:t>новных лиц к административной ответственности в виде предупреждения, выдано 36 предписаний об устранении нарушений технического регламента.</w:t>
      </w:r>
    </w:p>
    <w:p w:rsidR="00B2172E" w:rsidRPr="00B2172E" w:rsidRDefault="00B2172E" w:rsidP="00B2172E">
      <w:pPr>
        <w:widowControl w:val="0"/>
        <w:ind w:firstLine="709"/>
        <w:jc w:val="both"/>
        <w:rPr>
          <w:sz w:val="24"/>
        </w:rPr>
      </w:pPr>
      <w:r w:rsidRPr="00B2172E">
        <w:rPr>
          <w:sz w:val="24"/>
        </w:rPr>
        <w:t xml:space="preserve">За соблюдением требований </w:t>
      </w:r>
      <w:r w:rsidRPr="00B2172E">
        <w:rPr>
          <w:iCs/>
          <w:sz w:val="24"/>
        </w:rPr>
        <w:t xml:space="preserve">ТР ТС 023/2011 </w:t>
      </w:r>
      <w:r w:rsidRPr="00B2172E">
        <w:rPr>
          <w:b/>
          <w:iCs/>
          <w:sz w:val="24"/>
        </w:rPr>
        <w:t>«</w:t>
      </w:r>
      <w:r w:rsidRPr="00B2172E">
        <w:rPr>
          <w:iCs/>
          <w:sz w:val="24"/>
        </w:rPr>
        <w:t xml:space="preserve">Технический регламент на соковую продукцию из фруктов и овощей» </w:t>
      </w:r>
      <w:r w:rsidRPr="00B2172E">
        <w:rPr>
          <w:sz w:val="24"/>
        </w:rPr>
        <w:t xml:space="preserve">и ТР ТС 029/2012 «Требования безопасности пищевых добавок, ароматизаторов и технологических вспомогательных средств» проведено 90 и 81 проверка соответственно, нарушения выявлены не были. </w:t>
      </w:r>
    </w:p>
    <w:p w:rsidR="00B2172E" w:rsidRPr="00B2172E" w:rsidRDefault="00B2172E" w:rsidP="00B2172E">
      <w:pPr>
        <w:widowControl w:val="0"/>
        <w:ind w:firstLine="709"/>
        <w:jc w:val="both"/>
        <w:rPr>
          <w:iCs/>
          <w:sz w:val="24"/>
        </w:rPr>
      </w:pPr>
      <w:r w:rsidRPr="00B2172E">
        <w:rPr>
          <w:sz w:val="24"/>
        </w:rPr>
        <w:t>За соблюдением требований ТР ТС 024/2011 «Технический регламент на маслож</w:t>
      </w:r>
      <w:r w:rsidRPr="00B2172E">
        <w:rPr>
          <w:sz w:val="24"/>
        </w:rPr>
        <w:t>и</w:t>
      </w:r>
      <w:r w:rsidRPr="00B2172E">
        <w:rPr>
          <w:sz w:val="24"/>
        </w:rPr>
        <w:t xml:space="preserve">ровую продукцию» </w:t>
      </w:r>
      <w:r w:rsidRPr="00B2172E">
        <w:rPr>
          <w:iCs/>
          <w:sz w:val="24"/>
        </w:rPr>
        <w:t>проведены 66 плановых и 41 внеплановая проверки (2016</w:t>
      </w:r>
      <w:r w:rsidR="00284B1A">
        <w:rPr>
          <w:iCs/>
          <w:sz w:val="24"/>
        </w:rPr>
        <w:t xml:space="preserve"> г.</w:t>
      </w:r>
      <w:r w:rsidRPr="00B2172E">
        <w:rPr>
          <w:iCs/>
          <w:sz w:val="24"/>
        </w:rPr>
        <w:t xml:space="preserve"> - 157)</w:t>
      </w:r>
      <w:r w:rsidRPr="00B2172E">
        <w:rPr>
          <w:sz w:val="24"/>
        </w:rPr>
        <w:t>, нарушения выявлены в одной проверке в отношении требований к продукции.</w:t>
      </w:r>
    </w:p>
    <w:p w:rsidR="00B2172E" w:rsidRPr="00B2172E" w:rsidRDefault="00B2172E" w:rsidP="00B2172E">
      <w:pPr>
        <w:widowControl w:val="0"/>
        <w:ind w:firstLine="709"/>
        <w:jc w:val="both"/>
        <w:rPr>
          <w:sz w:val="24"/>
        </w:rPr>
      </w:pPr>
      <w:r w:rsidRPr="00B2172E">
        <w:rPr>
          <w:sz w:val="24"/>
        </w:rPr>
        <w:t xml:space="preserve">За соблюдением требований ТР ТС 033/2013 «О безопасности молока и молочной продукции» в отношении 180 субъектов проведены 193 проверки (2016 </w:t>
      </w:r>
      <w:r w:rsidR="00284B1A">
        <w:rPr>
          <w:sz w:val="24"/>
        </w:rPr>
        <w:t xml:space="preserve">г. </w:t>
      </w:r>
      <w:r w:rsidRPr="00B2172E">
        <w:rPr>
          <w:sz w:val="24"/>
        </w:rPr>
        <w:t xml:space="preserve">- 286, 2015 </w:t>
      </w:r>
      <w:r w:rsidR="00284B1A">
        <w:rPr>
          <w:sz w:val="24"/>
        </w:rPr>
        <w:t xml:space="preserve">г. </w:t>
      </w:r>
      <w:r w:rsidRPr="00B2172E">
        <w:rPr>
          <w:sz w:val="24"/>
        </w:rPr>
        <w:t>- 281), нарушения установлены в 31 проверке, что составило 16%. С привлечением лабор</w:t>
      </w:r>
      <w:r w:rsidRPr="00B2172E">
        <w:rPr>
          <w:sz w:val="24"/>
        </w:rPr>
        <w:t>а</w:t>
      </w:r>
      <w:r w:rsidRPr="00B2172E">
        <w:rPr>
          <w:sz w:val="24"/>
        </w:rPr>
        <w:t>торных методов исследований проведено 86% проверок. По сравнению с 2016 г</w:t>
      </w:r>
      <w:r w:rsidR="00982544">
        <w:rPr>
          <w:sz w:val="24"/>
        </w:rPr>
        <w:t xml:space="preserve">. </w:t>
      </w:r>
      <w:r w:rsidRPr="00B2172E">
        <w:rPr>
          <w:sz w:val="24"/>
        </w:rPr>
        <w:t xml:space="preserve">отмечено снижение удельного веса проб, несоответствующих требованиям технического регламента на 5,75% (2017 </w:t>
      </w:r>
      <w:r w:rsidR="00982544">
        <w:rPr>
          <w:sz w:val="24"/>
        </w:rPr>
        <w:t xml:space="preserve">г. </w:t>
      </w:r>
      <w:r w:rsidRPr="00B2172E">
        <w:rPr>
          <w:sz w:val="24"/>
        </w:rPr>
        <w:t xml:space="preserve">– 15%, 2016 </w:t>
      </w:r>
      <w:r w:rsidR="00982544">
        <w:rPr>
          <w:sz w:val="24"/>
        </w:rPr>
        <w:t xml:space="preserve">г. </w:t>
      </w:r>
      <w:r w:rsidRPr="00B2172E">
        <w:rPr>
          <w:sz w:val="24"/>
        </w:rPr>
        <w:t>- 20,75%). Несоответствие исследуемых проб молочной продукции отмечено по показателям идентификации (22,5%), физико-химическим показ</w:t>
      </w:r>
      <w:r w:rsidRPr="00B2172E">
        <w:rPr>
          <w:sz w:val="24"/>
        </w:rPr>
        <w:t>а</w:t>
      </w:r>
      <w:r w:rsidRPr="00B2172E">
        <w:rPr>
          <w:sz w:val="24"/>
        </w:rPr>
        <w:t>телям (11,9%) и микробиологическим показателям (11,9%). На виновных лиц составлено 40 протоколов об административном правонарушении, наложено 25 административных штрафа на сумму 287 тыс. руб., выдано 27 предписаний об устранении выявленных нар</w:t>
      </w:r>
      <w:r w:rsidRPr="00B2172E">
        <w:rPr>
          <w:sz w:val="24"/>
        </w:rPr>
        <w:t>у</w:t>
      </w:r>
      <w:r w:rsidRPr="00B2172E">
        <w:rPr>
          <w:sz w:val="24"/>
        </w:rPr>
        <w:t>шений.</w:t>
      </w:r>
    </w:p>
    <w:p w:rsidR="00B2172E" w:rsidRPr="00B2172E" w:rsidRDefault="00B2172E" w:rsidP="00B2172E">
      <w:pPr>
        <w:widowControl w:val="0"/>
        <w:ind w:firstLine="709"/>
        <w:jc w:val="both"/>
        <w:rPr>
          <w:sz w:val="24"/>
        </w:rPr>
      </w:pPr>
      <w:r w:rsidRPr="00B2172E">
        <w:rPr>
          <w:sz w:val="24"/>
        </w:rPr>
        <w:t>По контролю за соблюдением ТР ТС 034/2013 «О безопасности мяса и мясной пр</w:t>
      </w:r>
      <w:r w:rsidRPr="00B2172E">
        <w:rPr>
          <w:sz w:val="24"/>
        </w:rPr>
        <w:t>о</w:t>
      </w:r>
      <w:r w:rsidRPr="00B2172E">
        <w:rPr>
          <w:sz w:val="24"/>
        </w:rPr>
        <w:t>дукции» проведено 199 проверок, из которых 73,4% проведены с привлечением лабор</w:t>
      </w:r>
      <w:r w:rsidRPr="00B2172E">
        <w:rPr>
          <w:sz w:val="24"/>
        </w:rPr>
        <w:t>а</w:t>
      </w:r>
      <w:r w:rsidRPr="00B2172E">
        <w:rPr>
          <w:sz w:val="24"/>
        </w:rPr>
        <w:t>торных методов исследований, нарушения выявлены в 25 проверках (12,6%). По результ</w:t>
      </w:r>
      <w:r w:rsidRPr="00B2172E">
        <w:rPr>
          <w:sz w:val="24"/>
        </w:rPr>
        <w:t>а</w:t>
      </w:r>
      <w:r w:rsidRPr="00B2172E">
        <w:rPr>
          <w:sz w:val="24"/>
        </w:rPr>
        <w:t>там лабораторного контроля 6,25% исследованных проб не соответствовали требованиям технического регламента. За выявленные нарушения на виновных лиц составлено 36 пр</w:t>
      </w:r>
      <w:r w:rsidRPr="00B2172E">
        <w:rPr>
          <w:sz w:val="24"/>
        </w:rPr>
        <w:t>о</w:t>
      </w:r>
      <w:r w:rsidRPr="00B2172E">
        <w:rPr>
          <w:sz w:val="24"/>
        </w:rPr>
        <w:t>токолов об административном правонарушении, по 20 административным делам принято решение о наложении штрафа на сумму 732 тыс. рублей выдано 20 предписаний об устр</w:t>
      </w:r>
      <w:r w:rsidRPr="00B2172E">
        <w:rPr>
          <w:sz w:val="24"/>
        </w:rPr>
        <w:t>а</w:t>
      </w:r>
      <w:r w:rsidRPr="00B2172E">
        <w:rPr>
          <w:sz w:val="24"/>
        </w:rPr>
        <w:t xml:space="preserve">нении требований технического регламента. </w:t>
      </w:r>
    </w:p>
    <w:p w:rsidR="00B2172E" w:rsidRPr="00B2172E" w:rsidRDefault="00B2172E" w:rsidP="00B2172E">
      <w:pPr>
        <w:widowControl w:val="0"/>
        <w:shd w:val="clear" w:color="auto" w:fill="FFFFFF"/>
        <w:ind w:firstLine="709"/>
        <w:jc w:val="both"/>
        <w:rPr>
          <w:sz w:val="24"/>
        </w:rPr>
      </w:pPr>
      <w:r w:rsidRPr="00B2172E">
        <w:rPr>
          <w:sz w:val="24"/>
        </w:rPr>
        <w:t>В 2017 г</w:t>
      </w:r>
      <w:r w:rsidR="00982544">
        <w:rPr>
          <w:sz w:val="24"/>
        </w:rPr>
        <w:t>.</w:t>
      </w:r>
      <w:r w:rsidRPr="00B2172E">
        <w:rPr>
          <w:sz w:val="24"/>
        </w:rPr>
        <w:t xml:space="preserve"> осуществлялся надзор за соблюдением требований 8 технических регл</w:t>
      </w:r>
      <w:r w:rsidRPr="00B2172E">
        <w:rPr>
          <w:sz w:val="24"/>
        </w:rPr>
        <w:t>а</w:t>
      </w:r>
      <w:r w:rsidRPr="00B2172E">
        <w:rPr>
          <w:sz w:val="24"/>
        </w:rPr>
        <w:t xml:space="preserve">ментов Таможенного союза, устанавливающих требования к непродовольственной группе </w:t>
      </w:r>
      <w:r w:rsidRPr="00B2172E">
        <w:rPr>
          <w:sz w:val="24"/>
        </w:rPr>
        <w:lastRenderedPageBreak/>
        <w:t>товаров.</w:t>
      </w:r>
    </w:p>
    <w:p w:rsidR="00B2172E" w:rsidRPr="00B2172E" w:rsidRDefault="00B2172E" w:rsidP="00B2172E">
      <w:pPr>
        <w:widowControl w:val="0"/>
        <w:ind w:firstLine="709"/>
        <w:jc w:val="both"/>
        <w:rPr>
          <w:sz w:val="24"/>
        </w:rPr>
      </w:pPr>
      <w:r w:rsidRPr="00B2172E">
        <w:rPr>
          <w:sz w:val="24"/>
          <w:lang w:eastAsia="ar-SA"/>
        </w:rPr>
        <w:t xml:space="preserve">За соблюдением требований </w:t>
      </w:r>
      <w:r w:rsidRPr="00B2172E">
        <w:rPr>
          <w:iCs/>
          <w:sz w:val="24"/>
        </w:rPr>
        <w:t>ТР ТС 007/2011«О безопасности продукции, предн</w:t>
      </w:r>
      <w:r w:rsidRPr="00B2172E">
        <w:rPr>
          <w:iCs/>
          <w:sz w:val="24"/>
        </w:rPr>
        <w:t>а</w:t>
      </w:r>
      <w:r w:rsidRPr="00B2172E">
        <w:rPr>
          <w:iCs/>
          <w:sz w:val="24"/>
        </w:rPr>
        <w:t xml:space="preserve">значенной для детей и подростков» (далее – ТР ТС 007/2011) </w:t>
      </w:r>
      <w:r w:rsidRPr="00B2172E">
        <w:rPr>
          <w:sz w:val="24"/>
        </w:rPr>
        <w:t>проведена 41 внеплановая и 2 плановых проверки, 12 административных расследований. Нарушения выявлены в ходе одной плановой проверки, 28 внеплановых проверок и 12 административных расследов</w:t>
      </w:r>
      <w:r w:rsidRPr="00B2172E">
        <w:rPr>
          <w:sz w:val="24"/>
        </w:rPr>
        <w:t>а</w:t>
      </w:r>
      <w:r w:rsidRPr="00B2172E">
        <w:rPr>
          <w:sz w:val="24"/>
        </w:rPr>
        <w:t>ний. При этом количество внеплановых проверок превысило уровень 2016 г</w:t>
      </w:r>
      <w:r w:rsidR="00982544">
        <w:rPr>
          <w:sz w:val="24"/>
        </w:rPr>
        <w:t>.</w:t>
      </w:r>
      <w:r w:rsidRPr="00B2172E">
        <w:rPr>
          <w:sz w:val="24"/>
        </w:rPr>
        <w:t xml:space="preserve"> на 88% (2016 </w:t>
      </w:r>
      <w:r w:rsidR="00CE005B">
        <w:rPr>
          <w:sz w:val="24"/>
        </w:rPr>
        <w:t xml:space="preserve">г. </w:t>
      </w:r>
      <w:r w:rsidRPr="00B2172E">
        <w:rPr>
          <w:sz w:val="24"/>
        </w:rPr>
        <w:t>- 5). С лабораторными методами исследований и привлечением экспертных организаций проведено 95% проверок.</w:t>
      </w:r>
    </w:p>
    <w:p w:rsidR="00B2172E" w:rsidRPr="00B2172E" w:rsidRDefault="00B2172E" w:rsidP="00B2172E">
      <w:pPr>
        <w:widowControl w:val="0"/>
        <w:tabs>
          <w:tab w:val="left" w:pos="8505"/>
        </w:tabs>
        <w:ind w:firstLine="709"/>
        <w:jc w:val="both"/>
        <w:rPr>
          <w:iCs/>
          <w:sz w:val="24"/>
          <w:lang w:eastAsia="ar-SA"/>
        </w:rPr>
      </w:pPr>
      <w:r w:rsidRPr="00B2172E">
        <w:rPr>
          <w:sz w:val="24"/>
        </w:rPr>
        <w:t xml:space="preserve">Основными нарушениями при проверках являлись: </w:t>
      </w:r>
      <w:r w:rsidRPr="00B2172E">
        <w:rPr>
          <w:iCs/>
          <w:sz w:val="24"/>
          <w:lang w:eastAsia="ar-SA"/>
        </w:rPr>
        <w:t>несоответствие требованиям ТР ТС 007/2011 по маркировке - отсутствие необходимой и достоверной информации о тов</w:t>
      </w:r>
      <w:r w:rsidRPr="00B2172E">
        <w:rPr>
          <w:iCs/>
          <w:sz w:val="24"/>
          <w:lang w:eastAsia="ar-SA"/>
        </w:rPr>
        <w:t>а</w:t>
      </w:r>
      <w:r w:rsidRPr="00B2172E">
        <w:rPr>
          <w:iCs/>
          <w:sz w:val="24"/>
          <w:lang w:eastAsia="ar-SA"/>
        </w:rPr>
        <w:t>ре и его изготовителе</w:t>
      </w:r>
      <w:r w:rsidRPr="00B2172E">
        <w:rPr>
          <w:sz w:val="24"/>
        </w:rPr>
        <w:t>, несоответствие исследуемых показателей нормируемым требован</w:t>
      </w:r>
      <w:r w:rsidRPr="00B2172E">
        <w:rPr>
          <w:sz w:val="24"/>
        </w:rPr>
        <w:t>и</w:t>
      </w:r>
      <w:r w:rsidRPr="00B2172E">
        <w:rPr>
          <w:sz w:val="24"/>
        </w:rPr>
        <w:t xml:space="preserve">ям, </w:t>
      </w:r>
      <w:r w:rsidRPr="00B2172E">
        <w:rPr>
          <w:iCs/>
          <w:sz w:val="24"/>
          <w:lang w:eastAsia="ar-SA"/>
        </w:rPr>
        <w:t>отсутствие документов, подтверждающих соответствие товара установленным треб</w:t>
      </w:r>
      <w:r w:rsidRPr="00B2172E">
        <w:rPr>
          <w:iCs/>
          <w:sz w:val="24"/>
          <w:lang w:eastAsia="ar-SA"/>
        </w:rPr>
        <w:t>о</w:t>
      </w:r>
      <w:r w:rsidRPr="00B2172E">
        <w:rPr>
          <w:iCs/>
          <w:sz w:val="24"/>
          <w:lang w:eastAsia="ar-SA"/>
        </w:rPr>
        <w:t>ваниям.</w:t>
      </w:r>
    </w:p>
    <w:p w:rsidR="00B2172E" w:rsidRPr="00B2172E" w:rsidRDefault="00B2172E" w:rsidP="00B2172E">
      <w:pPr>
        <w:widowControl w:val="0"/>
        <w:ind w:firstLine="709"/>
        <w:jc w:val="both"/>
        <w:rPr>
          <w:sz w:val="24"/>
        </w:rPr>
      </w:pPr>
      <w:r w:rsidRPr="00B2172E">
        <w:rPr>
          <w:sz w:val="24"/>
        </w:rPr>
        <w:t>На виновных лиц составлено 48 протоколов об административном правонаруш</w:t>
      </w:r>
      <w:r w:rsidRPr="00B2172E">
        <w:rPr>
          <w:sz w:val="24"/>
        </w:rPr>
        <w:t>е</w:t>
      </w:r>
      <w:r w:rsidRPr="00B2172E">
        <w:rPr>
          <w:sz w:val="24"/>
        </w:rPr>
        <w:t>нии, наложено 11 административных штрафов на сумму 520 тыс. руб., решением суда наложен 1 штраф на сумму 30,0 тыс. руб. с конфискацией продукции на сумму 44,5 тыс. руб.</w:t>
      </w:r>
    </w:p>
    <w:p w:rsidR="00B2172E" w:rsidRPr="00B2172E" w:rsidRDefault="00B2172E" w:rsidP="00B2172E">
      <w:pPr>
        <w:widowControl w:val="0"/>
        <w:ind w:firstLine="709"/>
        <w:jc w:val="both"/>
        <w:rPr>
          <w:sz w:val="24"/>
        </w:rPr>
      </w:pPr>
      <w:r w:rsidRPr="00B2172E">
        <w:rPr>
          <w:sz w:val="24"/>
          <w:lang w:eastAsia="ar-SA"/>
        </w:rPr>
        <w:t>За соблюдением требований ТР ТС 008/2011 «О безопасности игрушек» (далее – ТР ТС 008/2011) проведено 28 надзорных мероприятий, нарушения выявлены в ходе 5 м</w:t>
      </w:r>
      <w:r w:rsidRPr="00B2172E">
        <w:rPr>
          <w:sz w:val="24"/>
          <w:lang w:eastAsia="ar-SA"/>
        </w:rPr>
        <w:t>е</w:t>
      </w:r>
      <w:r w:rsidRPr="00B2172E">
        <w:rPr>
          <w:sz w:val="24"/>
          <w:lang w:eastAsia="ar-SA"/>
        </w:rPr>
        <w:t xml:space="preserve">роприятий. </w:t>
      </w:r>
      <w:r w:rsidRPr="00B2172E">
        <w:rPr>
          <w:sz w:val="24"/>
        </w:rPr>
        <w:t>С лабораторными методами исследований и привлечением экспертных орг</w:t>
      </w:r>
      <w:r w:rsidRPr="00B2172E">
        <w:rPr>
          <w:sz w:val="24"/>
        </w:rPr>
        <w:t>а</w:t>
      </w:r>
      <w:r w:rsidRPr="00B2172E">
        <w:rPr>
          <w:sz w:val="24"/>
        </w:rPr>
        <w:t>низаций проведено 52% проверок.</w:t>
      </w:r>
    </w:p>
    <w:p w:rsidR="00B2172E" w:rsidRPr="00B2172E" w:rsidRDefault="00B2172E" w:rsidP="00B2172E">
      <w:pPr>
        <w:widowControl w:val="0"/>
        <w:ind w:firstLine="709"/>
        <w:jc w:val="both"/>
        <w:rPr>
          <w:sz w:val="24"/>
          <w:lang w:eastAsia="ar-SA"/>
        </w:rPr>
      </w:pPr>
      <w:r w:rsidRPr="00B2172E">
        <w:rPr>
          <w:sz w:val="24"/>
          <w:lang w:eastAsia="ar-SA"/>
        </w:rPr>
        <w:t>По результатам лабораторных испытаний в игрушке «Пистолет пневматический из пластика «Мегатрон», производства Китай, органолептический показатель «запах образца и водной вытяжки» составил 3 балла при нормативе 2 балла, что не соответствует треб</w:t>
      </w:r>
      <w:r w:rsidRPr="00B2172E">
        <w:rPr>
          <w:sz w:val="24"/>
          <w:lang w:eastAsia="ar-SA"/>
        </w:rPr>
        <w:t>о</w:t>
      </w:r>
      <w:r w:rsidRPr="00B2172E">
        <w:rPr>
          <w:sz w:val="24"/>
          <w:lang w:eastAsia="ar-SA"/>
        </w:rPr>
        <w:t>ваниям ТР ТС 008/2011. Кроме того, указанная игрушка не соответствовала по маркиро</w:t>
      </w:r>
      <w:r w:rsidRPr="00B2172E">
        <w:rPr>
          <w:sz w:val="24"/>
          <w:lang w:eastAsia="ar-SA"/>
        </w:rPr>
        <w:t>в</w:t>
      </w:r>
      <w:r w:rsidRPr="00B2172E">
        <w:rPr>
          <w:sz w:val="24"/>
          <w:lang w:eastAsia="ar-SA"/>
        </w:rPr>
        <w:t>ке - отсутствовала информация о минимальном возрасте ребенка, для которого предназн</w:t>
      </w:r>
      <w:r w:rsidRPr="00B2172E">
        <w:rPr>
          <w:sz w:val="24"/>
          <w:lang w:eastAsia="ar-SA"/>
        </w:rPr>
        <w:t>а</w:t>
      </w:r>
      <w:r w:rsidRPr="00B2172E">
        <w:rPr>
          <w:sz w:val="24"/>
          <w:lang w:eastAsia="ar-SA"/>
        </w:rPr>
        <w:t xml:space="preserve">чена игрушка. </w:t>
      </w:r>
    </w:p>
    <w:p w:rsidR="00B2172E" w:rsidRPr="00B2172E" w:rsidRDefault="00B2172E" w:rsidP="00B2172E">
      <w:pPr>
        <w:widowControl w:val="0"/>
        <w:ind w:firstLine="709"/>
        <w:jc w:val="both"/>
        <w:rPr>
          <w:sz w:val="24"/>
        </w:rPr>
      </w:pPr>
      <w:r w:rsidRPr="00B2172E">
        <w:rPr>
          <w:sz w:val="24"/>
        </w:rPr>
        <w:t>В ходе внеплановой проверки с реализации была снята игрушка «Набор для песо</w:t>
      </w:r>
      <w:r w:rsidRPr="00B2172E">
        <w:rPr>
          <w:sz w:val="24"/>
        </w:rPr>
        <w:t>ч</w:t>
      </w:r>
      <w:r w:rsidRPr="00B2172E">
        <w:rPr>
          <w:sz w:val="24"/>
        </w:rPr>
        <w:t>ницы» производства Китай с нарушением требований ТР ТС 008/2011 по маркировке – отсутствию информации о местонахождении изготовителя, даты изготовления и матери</w:t>
      </w:r>
      <w:r w:rsidRPr="00B2172E">
        <w:rPr>
          <w:sz w:val="24"/>
        </w:rPr>
        <w:t>а</w:t>
      </w:r>
      <w:r w:rsidRPr="00B2172E">
        <w:rPr>
          <w:sz w:val="24"/>
        </w:rPr>
        <w:t xml:space="preserve">ла, из которого изготовлена игрушка. </w:t>
      </w:r>
    </w:p>
    <w:p w:rsidR="00B2172E" w:rsidRPr="00B2172E" w:rsidRDefault="00B2172E" w:rsidP="00B2172E">
      <w:pPr>
        <w:widowControl w:val="0"/>
        <w:ind w:firstLine="709"/>
        <w:jc w:val="both"/>
        <w:rPr>
          <w:sz w:val="24"/>
        </w:rPr>
      </w:pPr>
      <w:r w:rsidRPr="00B2172E">
        <w:rPr>
          <w:sz w:val="24"/>
        </w:rPr>
        <w:t>При проведении административного расследования с реализации были сняты и наложен арест на игрушки 6 наименований (декорации на дверь, украшения подвесные бумажные, очки, светящиеся в темноте пальцы, маски карнавальные) без информации о минимальном возрасте ребенка, для которого предназначена игрушка или пиктограмма, обозначающая возраст ребенка, а также на данные товары не были представлены док</w:t>
      </w:r>
      <w:r w:rsidRPr="00B2172E">
        <w:rPr>
          <w:sz w:val="24"/>
        </w:rPr>
        <w:t>у</w:t>
      </w:r>
      <w:r w:rsidRPr="00B2172E">
        <w:rPr>
          <w:sz w:val="24"/>
        </w:rPr>
        <w:t>менты, подтверждающие их соответствие установленным требованиям безопасности ТР ТС 008/2011.</w:t>
      </w:r>
    </w:p>
    <w:p w:rsidR="00B2172E" w:rsidRPr="00B2172E" w:rsidRDefault="00B2172E" w:rsidP="00B2172E">
      <w:pPr>
        <w:widowControl w:val="0"/>
        <w:ind w:firstLine="709"/>
        <w:jc w:val="both"/>
        <w:rPr>
          <w:sz w:val="24"/>
          <w:lang w:eastAsia="ar-SA"/>
        </w:rPr>
      </w:pPr>
      <w:r w:rsidRPr="00B2172E">
        <w:rPr>
          <w:sz w:val="24"/>
        </w:rPr>
        <w:t xml:space="preserve">На виновных лиц составлено 4 протокола об административном правонарушении, наложены административные штрафы на сумму 150 тыс. руб. </w:t>
      </w:r>
    </w:p>
    <w:p w:rsidR="00B2172E" w:rsidRPr="00B2172E" w:rsidRDefault="00B2172E" w:rsidP="00B2172E">
      <w:pPr>
        <w:widowControl w:val="0"/>
        <w:ind w:firstLine="709"/>
        <w:jc w:val="both"/>
        <w:rPr>
          <w:sz w:val="24"/>
          <w:lang w:eastAsia="ar-SA"/>
        </w:rPr>
      </w:pPr>
      <w:r w:rsidRPr="00B2172E">
        <w:rPr>
          <w:sz w:val="24"/>
          <w:lang w:eastAsia="ar-SA"/>
        </w:rPr>
        <w:t>За соблюдением требований ТР ТС 009/2011 «О безопасности парфюмерно-косметической продукции» (далее - ТР ТС 009/2011 ) проведено 8 плановых и 21 внепл</w:t>
      </w:r>
      <w:r w:rsidRPr="00B2172E">
        <w:rPr>
          <w:sz w:val="24"/>
          <w:lang w:eastAsia="ar-SA"/>
        </w:rPr>
        <w:t>а</w:t>
      </w:r>
      <w:r w:rsidRPr="00B2172E">
        <w:rPr>
          <w:sz w:val="24"/>
          <w:lang w:eastAsia="ar-SA"/>
        </w:rPr>
        <w:t>новая проверки, 14 административных расследований. Нарушения установлены в ходе 2 плановых, 6 внеплановых проверок, 12 административных расследований.</w:t>
      </w:r>
    </w:p>
    <w:p w:rsidR="00B2172E" w:rsidRPr="00B2172E" w:rsidRDefault="00B2172E" w:rsidP="00B2172E">
      <w:pPr>
        <w:widowControl w:val="0"/>
        <w:ind w:firstLine="709"/>
        <w:jc w:val="both"/>
        <w:rPr>
          <w:sz w:val="24"/>
        </w:rPr>
      </w:pPr>
      <w:r w:rsidRPr="00B2172E">
        <w:rPr>
          <w:sz w:val="24"/>
        </w:rPr>
        <w:t xml:space="preserve">Основными нарушениями при проверках являлись: </w:t>
      </w:r>
      <w:r w:rsidRPr="00B2172E">
        <w:rPr>
          <w:iCs/>
          <w:sz w:val="24"/>
          <w:lang w:eastAsia="ar-SA"/>
        </w:rPr>
        <w:t>несоответствие требованиям ТР ТС 009/2011 по маркировке - отсутствие необходимой и достоверной информации о тов</w:t>
      </w:r>
      <w:r w:rsidRPr="00B2172E">
        <w:rPr>
          <w:iCs/>
          <w:sz w:val="24"/>
          <w:lang w:eastAsia="ar-SA"/>
        </w:rPr>
        <w:t>а</w:t>
      </w:r>
      <w:r w:rsidRPr="00B2172E">
        <w:rPr>
          <w:iCs/>
          <w:sz w:val="24"/>
          <w:lang w:eastAsia="ar-SA"/>
        </w:rPr>
        <w:t>ре и его изготовителе</w:t>
      </w:r>
      <w:r w:rsidRPr="00B2172E">
        <w:rPr>
          <w:sz w:val="24"/>
        </w:rPr>
        <w:t>, несоответствие исследуемых показателей нормируемым требован</w:t>
      </w:r>
      <w:r w:rsidRPr="00B2172E">
        <w:rPr>
          <w:sz w:val="24"/>
        </w:rPr>
        <w:t>и</w:t>
      </w:r>
      <w:r w:rsidRPr="00B2172E">
        <w:rPr>
          <w:sz w:val="24"/>
        </w:rPr>
        <w:t>ям.</w:t>
      </w:r>
    </w:p>
    <w:p w:rsidR="00B2172E" w:rsidRPr="00B2172E" w:rsidRDefault="00B2172E" w:rsidP="00B2172E">
      <w:pPr>
        <w:widowControl w:val="0"/>
        <w:ind w:firstLine="709"/>
        <w:jc w:val="both"/>
        <w:rPr>
          <w:sz w:val="24"/>
        </w:rPr>
      </w:pPr>
      <w:r w:rsidRPr="00B2172E">
        <w:rPr>
          <w:sz w:val="24"/>
        </w:rPr>
        <w:t>На виновных лиц составлено 18 протоколов об административном правонаруш</w:t>
      </w:r>
      <w:r w:rsidRPr="00B2172E">
        <w:rPr>
          <w:sz w:val="24"/>
        </w:rPr>
        <w:t>е</w:t>
      </w:r>
      <w:r w:rsidRPr="00B2172E">
        <w:rPr>
          <w:sz w:val="24"/>
        </w:rPr>
        <w:t>нии, наложено 7 административных штрафов на сумму 187 тыс. руб., решением суда наложен 1 штраф на сумму 5,0 тыс. руб. с конфискацией продукции на сумму 69,1 тыс. руб.</w:t>
      </w:r>
    </w:p>
    <w:p w:rsidR="00B2172E" w:rsidRPr="00B2172E" w:rsidRDefault="00B2172E" w:rsidP="00B2172E">
      <w:pPr>
        <w:widowControl w:val="0"/>
        <w:tabs>
          <w:tab w:val="left" w:pos="1908"/>
        </w:tabs>
        <w:ind w:firstLine="709"/>
        <w:jc w:val="both"/>
        <w:rPr>
          <w:sz w:val="24"/>
        </w:rPr>
      </w:pPr>
      <w:r w:rsidRPr="00B2172E">
        <w:rPr>
          <w:sz w:val="24"/>
        </w:rPr>
        <w:lastRenderedPageBreak/>
        <w:t>За соблюдением требований ТР ТС 010/2011 «О безопасности машин и оборудов</w:t>
      </w:r>
      <w:r w:rsidRPr="00B2172E">
        <w:rPr>
          <w:sz w:val="24"/>
        </w:rPr>
        <w:t>а</w:t>
      </w:r>
      <w:r w:rsidRPr="00B2172E">
        <w:rPr>
          <w:sz w:val="24"/>
        </w:rPr>
        <w:t>ния</w:t>
      </w:r>
      <w:r w:rsidRPr="00B2172E">
        <w:rPr>
          <w:b/>
          <w:sz w:val="24"/>
        </w:rPr>
        <w:t>»</w:t>
      </w:r>
      <w:r w:rsidRPr="00B2172E">
        <w:rPr>
          <w:sz w:val="24"/>
        </w:rPr>
        <w:t xml:space="preserve"> проведена одна плановая проверка, в ходе которой была проведена экспертиза вел</w:t>
      </w:r>
      <w:r w:rsidRPr="00B2172E">
        <w:rPr>
          <w:sz w:val="24"/>
        </w:rPr>
        <w:t>о</w:t>
      </w:r>
      <w:r w:rsidRPr="00B2172E">
        <w:rPr>
          <w:sz w:val="24"/>
        </w:rPr>
        <w:t>сипедов для взрослых по маркировке. По результатам исследований образцы соответств</w:t>
      </w:r>
      <w:r w:rsidRPr="00B2172E">
        <w:rPr>
          <w:sz w:val="24"/>
        </w:rPr>
        <w:t>о</w:t>
      </w:r>
      <w:r w:rsidRPr="00B2172E">
        <w:rPr>
          <w:sz w:val="24"/>
        </w:rPr>
        <w:t xml:space="preserve">вали требованиям указанного регламента. </w:t>
      </w:r>
    </w:p>
    <w:p w:rsidR="00B2172E" w:rsidRPr="00B2172E" w:rsidRDefault="00B2172E" w:rsidP="00B2172E">
      <w:pPr>
        <w:widowControl w:val="0"/>
        <w:ind w:firstLine="709"/>
        <w:jc w:val="both"/>
        <w:rPr>
          <w:sz w:val="24"/>
        </w:rPr>
      </w:pPr>
      <w:r w:rsidRPr="00B2172E">
        <w:rPr>
          <w:sz w:val="24"/>
        </w:rPr>
        <w:t>За соблюдением требований</w:t>
      </w:r>
      <w:r w:rsidRPr="00B2172E">
        <w:rPr>
          <w:sz w:val="24"/>
          <w:lang w:eastAsia="ar-SA"/>
        </w:rPr>
        <w:t xml:space="preserve"> </w:t>
      </w:r>
      <w:r w:rsidRPr="00B2172E">
        <w:rPr>
          <w:sz w:val="24"/>
        </w:rPr>
        <w:t>ТР ТС 017/2011 «О безопасности продукции легкой промышленности»</w:t>
      </w:r>
      <w:r w:rsidRPr="00B2172E">
        <w:rPr>
          <w:sz w:val="24"/>
          <w:lang w:eastAsia="ar-SA"/>
        </w:rPr>
        <w:t xml:space="preserve"> (далее – ТР ТС 017/2011) </w:t>
      </w:r>
      <w:r w:rsidRPr="00B2172E">
        <w:rPr>
          <w:sz w:val="24"/>
        </w:rPr>
        <w:t>проведено 5 плановых и 36 внеплановых проверки, 16 административных расследований. Нарушения выявлены в ходе 2 плановых, 24 внеплановых проверок и 16 административных расследований. При этом количество внеплановых проверок превысило уровень 2016 г</w:t>
      </w:r>
      <w:r w:rsidR="00982544">
        <w:rPr>
          <w:sz w:val="24"/>
        </w:rPr>
        <w:t>.</w:t>
      </w:r>
      <w:r w:rsidRPr="00B2172E">
        <w:rPr>
          <w:sz w:val="24"/>
        </w:rPr>
        <w:t xml:space="preserve"> на 30% (2016 </w:t>
      </w:r>
      <w:r w:rsidR="00982544">
        <w:rPr>
          <w:sz w:val="24"/>
        </w:rPr>
        <w:t xml:space="preserve">г. </w:t>
      </w:r>
      <w:r w:rsidRPr="00B2172E">
        <w:rPr>
          <w:sz w:val="24"/>
        </w:rPr>
        <w:t xml:space="preserve">- 8). </w:t>
      </w:r>
    </w:p>
    <w:p w:rsidR="00B2172E" w:rsidRPr="00B2172E" w:rsidRDefault="00B2172E" w:rsidP="00B2172E">
      <w:pPr>
        <w:widowControl w:val="0"/>
        <w:ind w:firstLine="709"/>
        <w:jc w:val="both"/>
        <w:rPr>
          <w:sz w:val="24"/>
        </w:rPr>
      </w:pPr>
      <w:r w:rsidRPr="00B2172E">
        <w:rPr>
          <w:sz w:val="24"/>
        </w:rPr>
        <w:t>С лабораторными методами исследований и привлечением экспертных организ</w:t>
      </w:r>
      <w:r w:rsidRPr="00B2172E">
        <w:rPr>
          <w:sz w:val="24"/>
        </w:rPr>
        <w:t>а</w:t>
      </w:r>
      <w:r w:rsidRPr="00B2172E">
        <w:rPr>
          <w:sz w:val="24"/>
        </w:rPr>
        <w:t>ций проведено 90% проверок.</w:t>
      </w:r>
    </w:p>
    <w:p w:rsidR="00B2172E" w:rsidRPr="00B2172E" w:rsidRDefault="00B2172E" w:rsidP="00B2172E">
      <w:pPr>
        <w:widowControl w:val="0"/>
        <w:tabs>
          <w:tab w:val="left" w:pos="8505"/>
        </w:tabs>
        <w:ind w:firstLine="709"/>
        <w:jc w:val="both"/>
        <w:rPr>
          <w:iCs/>
          <w:sz w:val="24"/>
          <w:lang w:eastAsia="ar-SA"/>
        </w:rPr>
      </w:pPr>
      <w:r w:rsidRPr="00B2172E">
        <w:rPr>
          <w:sz w:val="24"/>
        </w:rPr>
        <w:t xml:space="preserve">Основными нарушениями при проверках являлись: </w:t>
      </w:r>
      <w:r w:rsidRPr="00B2172E">
        <w:rPr>
          <w:iCs/>
          <w:sz w:val="24"/>
          <w:lang w:eastAsia="ar-SA"/>
        </w:rPr>
        <w:t>несоответствие тре</w:t>
      </w:r>
      <w:r>
        <w:rPr>
          <w:iCs/>
          <w:sz w:val="24"/>
          <w:lang w:eastAsia="ar-SA"/>
        </w:rPr>
        <w:t>бованиям ТР </w:t>
      </w:r>
      <w:r w:rsidRPr="00B2172E">
        <w:rPr>
          <w:iCs/>
          <w:sz w:val="24"/>
          <w:lang w:eastAsia="ar-SA"/>
        </w:rPr>
        <w:t>ТС 017/2011 по маркировке - отсутствие необходимой и достоверной информации о товаре и его изготовителе</w:t>
      </w:r>
      <w:r w:rsidRPr="00B2172E">
        <w:rPr>
          <w:sz w:val="24"/>
        </w:rPr>
        <w:t>, несоответствие исследуемых показателей нормируемым треб</w:t>
      </w:r>
      <w:r w:rsidRPr="00B2172E">
        <w:rPr>
          <w:sz w:val="24"/>
        </w:rPr>
        <w:t>о</w:t>
      </w:r>
      <w:r w:rsidRPr="00B2172E">
        <w:rPr>
          <w:sz w:val="24"/>
        </w:rPr>
        <w:t xml:space="preserve">ваниям, </w:t>
      </w:r>
      <w:r w:rsidRPr="00B2172E">
        <w:rPr>
          <w:iCs/>
          <w:sz w:val="24"/>
          <w:lang w:eastAsia="ar-SA"/>
        </w:rPr>
        <w:t>отсутствие документов, подтверждающих соответствие товара установленным требованиям.</w:t>
      </w:r>
    </w:p>
    <w:p w:rsidR="00B2172E" w:rsidRPr="00B2172E" w:rsidRDefault="00B2172E" w:rsidP="00B2172E">
      <w:pPr>
        <w:widowControl w:val="0"/>
        <w:ind w:firstLine="709"/>
        <w:jc w:val="both"/>
        <w:rPr>
          <w:sz w:val="24"/>
        </w:rPr>
      </w:pPr>
      <w:r w:rsidRPr="00B2172E">
        <w:rPr>
          <w:sz w:val="24"/>
        </w:rPr>
        <w:t>На виновных лиц составлено 50 протоколов об административном правонаруш</w:t>
      </w:r>
      <w:r w:rsidRPr="00B2172E">
        <w:rPr>
          <w:sz w:val="24"/>
        </w:rPr>
        <w:t>е</w:t>
      </w:r>
      <w:r w:rsidRPr="00B2172E">
        <w:rPr>
          <w:sz w:val="24"/>
        </w:rPr>
        <w:t>нии, наложено 9 административных штрафов на сумму 371 тыс. руб., решением суда наложен 1 штраф на сумму 5,0 тыс. руб. с конфискацией продукции на сумму 5,5 тыс. руб.</w:t>
      </w:r>
    </w:p>
    <w:p w:rsidR="00B2172E" w:rsidRPr="00B2172E" w:rsidRDefault="00B2172E" w:rsidP="00B2172E">
      <w:pPr>
        <w:widowControl w:val="0"/>
        <w:ind w:firstLine="709"/>
        <w:jc w:val="both"/>
        <w:rPr>
          <w:sz w:val="24"/>
          <w:lang w:eastAsia="ar-SA"/>
        </w:rPr>
      </w:pPr>
      <w:r w:rsidRPr="00B2172E">
        <w:rPr>
          <w:sz w:val="24"/>
          <w:lang w:eastAsia="ar-SA"/>
        </w:rPr>
        <w:t>За соблюдением требований ТР ТС 025/2012 «О безопасности мебельной проду</w:t>
      </w:r>
      <w:r w:rsidRPr="00B2172E">
        <w:rPr>
          <w:sz w:val="24"/>
          <w:lang w:eastAsia="ar-SA"/>
        </w:rPr>
        <w:t>к</w:t>
      </w:r>
      <w:r w:rsidRPr="00B2172E">
        <w:rPr>
          <w:sz w:val="24"/>
          <w:lang w:eastAsia="ar-SA"/>
        </w:rPr>
        <w:t>ции» проведено 2 плановых проверки с лабораторными методами исследований и одно административное расследование, в ходе которого было установлено нарушение требов</w:t>
      </w:r>
      <w:r w:rsidRPr="00B2172E">
        <w:rPr>
          <w:sz w:val="24"/>
          <w:lang w:eastAsia="ar-SA"/>
        </w:rPr>
        <w:t>а</w:t>
      </w:r>
      <w:r w:rsidRPr="00B2172E">
        <w:rPr>
          <w:sz w:val="24"/>
          <w:lang w:eastAsia="ar-SA"/>
        </w:rPr>
        <w:t>ний указанного регламента по маркировке (отсутствовала информация о товаре и его пр</w:t>
      </w:r>
      <w:r w:rsidRPr="00B2172E">
        <w:rPr>
          <w:sz w:val="24"/>
          <w:lang w:eastAsia="ar-SA"/>
        </w:rPr>
        <w:t>о</w:t>
      </w:r>
      <w:r w:rsidRPr="00B2172E">
        <w:rPr>
          <w:sz w:val="24"/>
          <w:lang w:eastAsia="ar-SA"/>
        </w:rPr>
        <w:t>изводителе на изделии в собранном виде).</w:t>
      </w:r>
    </w:p>
    <w:p w:rsidR="00B2172E" w:rsidRPr="00B2172E" w:rsidRDefault="00B2172E" w:rsidP="00B2172E">
      <w:pPr>
        <w:widowControl w:val="0"/>
        <w:ind w:firstLine="709"/>
        <w:jc w:val="both"/>
        <w:rPr>
          <w:sz w:val="24"/>
          <w:lang w:eastAsia="ar-SA"/>
        </w:rPr>
      </w:pPr>
      <w:r w:rsidRPr="00B2172E">
        <w:rPr>
          <w:sz w:val="24"/>
          <w:lang w:eastAsia="ar-SA"/>
        </w:rPr>
        <w:t>В отношении виновного юридического лица составлен протокол об администр</w:t>
      </w:r>
      <w:r w:rsidRPr="00B2172E">
        <w:rPr>
          <w:sz w:val="24"/>
          <w:lang w:eastAsia="ar-SA"/>
        </w:rPr>
        <w:t>а</w:t>
      </w:r>
      <w:r w:rsidRPr="00B2172E">
        <w:rPr>
          <w:sz w:val="24"/>
          <w:lang w:eastAsia="ar-SA"/>
        </w:rPr>
        <w:t>тивном правонарушении по ч. 1 ст. 14.43 КоАП РФ, вынесено наказание в виде предупр</w:t>
      </w:r>
      <w:r w:rsidRPr="00B2172E">
        <w:rPr>
          <w:sz w:val="24"/>
          <w:lang w:eastAsia="ar-SA"/>
        </w:rPr>
        <w:t>е</w:t>
      </w:r>
      <w:r w:rsidRPr="00B2172E">
        <w:rPr>
          <w:sz w:val="24"/>
          <w:lang w:eastAsia="ar-SA"/>
        </w:rPr>
        <w:t xml:space="preserve">ждения. </w:t>
      </w:r>
    </w:p>
    <w:p w:rsidR="00B2172E" w:rsidRPr="00B2172E" w:rsidRDefault="00B2172E" w:rsidP="00B2172E">
      <w:pPr>
        <w:widowControl w:val="0"/>
        <w:ind w:firstLine="709"/>
        <w:jc w:val="both"/>
        <w:rPr>
          <w:sz w:val="24"/>
          <w:lang w:eastAsia="ar-SA"/>
        </w:rPr>
      </w:pPr>
      <w:r w:rsidRPr="00B2172E">
        <w:rPr>
          <w:sz w:val="24"/>
        </w:rPr>
        <w:t xml:space="preserve">ТР ТС 019/2011 «О безопасности средств индивидуальной защиты» </w:t>
      </w:r>
      <w:r w:rsidRPr="00B2172E">
        <w:rPr>
          <w:sz w:val="24"/>
          <w:lang w:eastAsia="ar-SA"/>
        </w:rPr>
        <w:t>проведено 25 плановых проверок с лабораторными методами исследований, в ходе которых было и</w:t>
      </w:r>
      <w:r w:rsidRPr="00B2172E">
        <w:rPr>
          <w:sz w:val="24"/>
          <w:lang w:eastAsia="ar-SA"/>
        </w:rPr>
        <w:t>с</w:t>
      </w:r>
      <w:r w:rsidRPr="00B2172E">
        <w:rPr>
          <w:sz w:val="24"/>
          <w:lang w:eastAsia="ar-SA"/>
        </w:rPr>
        <w:t>следовано 38 образцов, 2 из которых не соответствовали нормируемым требованиям ук</w:t>
      </w:r>
      <w:r w:rsidRPr="00B2172E">
        <w:rPr>
          <w:sz w:val="24"/>
          <w:lang w:eastAsia="ar-SA"/>
        </w:rPr>
        <w:t>а</w:t>
      </w:r>
      <w:r w:rsidRPr="00B2172E">
        <w:rPr>
          <w:sz w:val="24"/>
          <w:lang w:eastAsia="ar-SA"/>
        </w:rPr>
        <w:t xml:space="preserve">занного регламента по санитарно-химическим показателям (превышение формальдегида). </w:t>
      </w:r>
    </w:p>
    <w:p w:rsidR="00B2172E" w:rsidRPr="00B2172E" w:rsidRDefault="00B2172E" w:rsidP="00B2172E">
      <w:pPr>
        <w:widowControl w:val="0"/>
        <w:ind w:firstLine="709"/>
        <w:jc w:val="both"/>
        <w:rPr>
          <w:sz w:val="24"/>
          <w:lang w:eastAsia="ar-SA"/>
        </w:rPr>
      </w:pPr>
      <w:r w:rsidRPr="00B2172E">
        <w:rPr>
          <w:sz w:val="24"/>
          <w:lang w:eastAsia="ar-SA"/>
        </w:rPr>
        <w:t>На виновных лиц составлено 2 протокола об административных правонарушениях, вынесено 2 штрафа на сумму 60.0 тыс. руб.</w:t>
      </w:r>
    </w:p>
    <w:p w:rsidR="00B2172E" w:rsidRPr="00B2172E" w:rsidRDefault="00B2172E" w:rsidP="00B2172E">
      <w:pPr>
        <w:widowControl w:val="0"/>
        <w:tabs>
          <w:tab w:val="left" w:pos="1908"/>
        </w:tabs>
        <w:ind w:firstLine="709"/>
        <w:jc w:val="both"/>
        <w:rPr>
          <w:sz w:val="24"/>
        </w:rPr>
      </w:pPr>
      <w:r w:rsidRPr="00B2172E">
        <w:rPr>
          <w:sz w:val="24"/>
        </w:rPr>
        <w:t>За соблюдением требований ТР ТС 035/2011 «Технический регламент на табачную продукцию» проведены две внеплановые проверки, 2 административных расследования. Для проведения лабораторных исследований были отобраны 2 образца продукции, кот</w:t>
      </w:r>
      <w:r w:rsidRPr="00B2172E">
        <w:rPr>
          <w:sz w:val="24"/>
        </w:rPr>
        <w:t>о</w:t>
      </w:r>
      <w:r w:rsidRPr="00B2172E">
        <w:rPr>
          <w:sz w:val="24"/>
        </w:rPr>
        <w:t>рые соответствовали установленным требованиям указанного технического регламента.</w:t>
      </w:r>
    </w:p>
    <w:p w:rsidR="00B2172E" w:rsidRPr="00B2172E" w:rsidRDefault="00B2172E" w:rsidP="00B2172E">
      <w:pPr>
        <w:widowControl w:val="0"/>
        <w:autoSpaceDE w:val="0"/>
        <w:autoSpaceDN w:val="0"/>
        <w:ind w:firstLine="709"/>
        <w:jc w:val="both"/>
        <w:rPr>
          <w:sz w:val="24"/>
        </w:rPr>
      </w:pPr>
      <w:r w:rsidRPr="00B2172E">
        <w:rPr>
          <w:sz w:val="24"/>
          <w:lang w:eastAsia="ar-SA"/>
        </w:rPr>
        <w:t xml:space="preserve">За соблюдением требований </w:t>
      </w:r>
      <w:r w:rsidRPr="00B2172E">
        <w:rPr>
          <w:sz w:val="24"/>
        </w:rPr>
        <w:t>ТР ТС 004/2011 «О безопасности низковольтного об</w:t>
      </w:r>
      <w:r w:rsidRPr="00B2172E">
        <w:rPr>
          <w:sz w:val="24"/>
        </w:rPr>
        <w:t>о</w:t>
      </w:r>
      <w:r w:rsidRPr="00B2172E">
        <w:rPr>
          <w:sz w:val="24"/>
        </w:rPr>
        <w:t>рудования» (далее - ТР ТС 004/2011) проведена 1 плановая проверка с лабораторным ко</w:t>
      </w:r>
      <w:r w:rsidRPr="00B2172E">
        <w:rPr>
          <w:sz w:val="24"/>
        </w:rPr>
        <w:t>н</w:t>
      </w:r>
      <w:r w:rsidRPr="00B2172E">
        <w:rPr>
          <w:sz w:val="24"/>
        </w:rPr>
        <w:t xml:space="preserve">тролем, 4 административных расследования. </w:t>
      </w:r>
    </w:p>
    <w:p w:rsidR="00B2172E" w:rsidRPr="00B2172E" w:rsidRDefault="00B2172E" w:rsidP="00B2172E">
      <w:pPr>
        <w:widowControl w:val="0"/>
        <w:autoSpaceDE w:val="0"/>
        <w:autoSpaceDN w:val="0"/>
        <w:ind w:firstLine="709"/>
        <w:jc w:val="both"/>
        <w:rPr>
          <w:sz w:val="24"/>
        </w:rPr>
      </w:pPr>
      <w:r w:rsidRPr="00B2172E">
        <w:rPr>
          <w:sz w:val="24"/>
        </w:rPr>
        <w:t>В ходе 4 административных расследований установлены факты продажи низк</w:t>
      </w:r>
      <w:r w:rsidRPr="00B2172E">
        <w:rPr>
          <w:sz w:val="24"/>
        </w:rPr>
        <w:t>о</w:t>
      </w:r>
      <w:r w:rsidRPr="00B2172E">
        <w:rPr>
          <w:sz w:val="24"/>
        </w:rPr>
        <w:t>вольтного оборудования (приемник радиовещания, электрический утюг, электрический фен) с нарушением требований ТР ТС 004/2011 по маркировке - отсутствовала информ</w:t>
      </w:r>
      <w:r w:rsidRPr="00B2172E">
        <w:rPr>
          <w:sz w:val="24"/>
        </w:rPr>
        <w:t>а</w:t>
      </w:r>
      <w:r w:rsidRPr="00B2172E">
        <w:rPr>
          <w:sz w:val="24"/>
        </w:rPr>
        <w:t>ция о наименовании товара, не представлены эксплуатационные документы с необход</w:t>
      </w:r>
      <w:r w:rsidRPr="00B2172E">
        <w:rPr>
          <w:sz w:val="24"/>
        </w:rPr>
        <w:t>и</w:t>
      </w:r>
      <w:r w:rsidRPr="00B2172E">
        <w:rPr>
          <w:sz w:val="24"/>
        </w:rPr>
        <w:t>мой информацией о товаре, а также документы, подтверждающие соответствие товара установленным требованиям.</w:t>
      </w:r>
    </w:p>
    <w:p w:rsidR="00B2172E" w:rsidRPr="00B2172E" w:rsidRDefault="00B2172E" w:rsidP="00B2172E">
      <w:pPr>
        <w:widowControl w:val="0"/>
        <w:autoSpaceDE w:val="0"/>
        <w:autoSpaceDN w:val="0"/>
        <w:ind w:firstLine="709"/>
        <w:jc w:val="both"/>
        <w:rPr>
          <w:sz w:val="24"/>
        </w:rPr>
      </w:pPr>
      <w:r w:rsidRPr="00B2172E">
        <w:rPr>
          <w:sz w:val="24"/>
        </w:rPr>
        <w:t>За выявленные нарушения в отношении индивидуальных предпринимателей с</w:t>
      </w:r>
      <w:r w:rsidRPr="00B2172E">
        <w:rPr>
          <w:sz w:val="24"/>
        </w:rPr>
        <w:t>о</w:t>
      </w:r>
      <w:r w:rsidRPr="00B2172E">
        <w:rPr>
          <w:sz w:val="24"/>
        </w:rPr>
        <w:t>ставлены 4 протокола об административных правонарушениях, назначены наказания в в</w:t>
      </w:r>
      <w:r w:rsidRPr="00B2172E">
        <w:rPr>
          <w:sz w:val="24"/>
        </w:rPr>
        <w:t>и</w:t>
      </w:r>
      <w:r w:rsidRPr="00B2172E">
        <w:rPr>
          <w:sz w:val="24"/>
        </w:rPr>
        <w:t>де предупреждений.</w:t>
      </w:r>
    </w:p>
    <w:p w:rsidR="00B2172E" w:rsidRPr="00B2172E" w:rsidRDefault="00B2172E" w:rsidP="00B2172E">
      <w:pPr>
        <w:widowControl w:val="0"/>
        <w:ind w:firstLine="709"/>
        <w:jc w:val="both"/>
        <w:rPr>
          <w:sz w:val="24"/>
          <w:lang w:eastAsia="ar-SA"/>
        </w:rPr>
      </w:pPr>
      <w:r w:rsidRPr="00B2172E">
        <w:rPr>
          <w:sz w:val="24"/>
          <w:lang w:eastAsia="ar-SA"/>
        </w:rPr>
        <w:t>За соблюдением требований ТР ТРС 019/2011 «О безопасности средств индивид</w:t>
      </w:r>
      <w:r w:rsidRPr="00B2172E">
        <w:rPr>
          <w:sz w:val="24"/>
          <w:lang w:eastAsia="ar-SA"/>
        </w:rPr>
        <w:t>у</w:t>
      </w:r>
      <w:r w:rsidRPr="00B2172E">
        <w:rPr>
          <w:sz w:val="24"/>
          <w:lang w:eastAsia="ar-SA"/>
        </w:rPr>
        <w:t>альной защиты»</w:t>
      </w:r>
      <w:r w:rsidRPr="00B2172E">
        <w:rPr>
          <w:b/>
          <w:sz w:val="24"/>
          <w:lang w:eastAsia="ar-SA"/>
        </w:rPr>
        <w:t xml:space="preserve"> </w:t>
      </w:r>
      <w:r w:rsidRPr="00B2172E">
        <w:rPr>
          <w:sz w:val="24"/>
          <w:lang w:eastAsia="ar-SA"/>
        </w:rPr>
        <w:t>(далее – ТР ТС 019/2011) Управлением было увеличено количество пр</w:t>
      </w:r>
      <w:r w:rsidRPr="00B2172E">
        <w:rPr>
          <w:sz w:val="24"/>
          <w:lang w:eastAsia="ar-SA"/>
        </w:rPr>
        <w:t>о</w:t>
      </w:r>
      <w:r w:rsidRPr="00B2172E">
        <w:rPr>
          <w:sz w:val="24"/>
          <w:lang w:eastAsia="ar-SA"/>
        </w:rPr>
        <w:t xml:space="preserve">веденных контрольно-надзорных мероприятий, проверено 19 субъектов надзора (2016 – 6 </w:t>
      </w:r>
      <w:r w:rsidRPr="00B2172E">
        <w:rPr>
          <w:sz w:val="24"/>
          <w:lang w:eastAsia="ar-SA"/>
        </w:rPr>
        <w:lastRenderedPageBreak/>
        <w:t>субъектов), на которых проведено 9 плановых и 10 внеплановых проверок, по результатам которых выявлены нарушения в 2 проверка в части отсутствия полной информации по маркировке продукции.</w:t>
      </w:r>
    </w:p>
    <w:p w:rsidR="00B2172E" w:rsidRPr="00B2172E" w:rsidRDefault="00B2172E" w:rsidP="00B2172E">
      <w:pPr>
        <w:widowControl w:val="0"/>
        <w:ind w:firstLine="709"/>
        <w:jc w:val="both"/>
        <w:rPr>
          <w:sz w:val="24"/>
          <w:lang w:eastAsia="ar-SA"/>
        </w:rPr>
      </w:pPr>
      <w:r w:rsidRPr="00B2172E">
        <w:rPr>
          <w:sz w:val="24"/>
          <w:lang w:eastAsia="ar-SA"/>
        </w:rPr>
        <w:t>В ходе плановых проверок были произведен отбор 29 образцов продукции (2016 год - 7 проб), из которых 2 образца при экспертизе не соответствовала установленным требованиям, предъявляемым к маркировке продукции, а также санитарно-химическому показателю – миграции формальдегида в водную среду. Спецодежда была изъята из об</w:t>
      </w:r>
      <w:r w:rsidRPr="00B2172E">
        <w:rPr>
          <w:sz w:val="24"/>
          <w:lang w:eastAsia="ar-SA"/>
        </w:rPr>
        <w:t>о</w:t>
      </w:r>
      <w:r w:rsidRPr="00B2172E">
        <w:rPr>
          <w:sz w:val="24"/>
          <w:lang w:eastAsia="ar-SA"/>
        </w:rPr>
        <w:t xml:space="preserve">рота и возвращена поставщику. </w:t>
      </w:r>
    </w:p>
    <w:p w:rsidR="00B2172E" w:rsidRPr="00B2172E" w:rsidRDefault="00B2172E" w:rsidP="00B2172E">
      <w:pPr>
        <w:widowControl w:val="0"/>
        <w:ind w:firstLine="709"/>
        <w:jc w:val="both"/>
        <w:rPr>
          <w:sz w:val="24"/>
          <w:lang w:eastAsia="ar-SA"/>
        </w:rPr>
      </w:pPr>
      <w:r w:rsidRPr="00B2172E">
        <w:rPr>
          <w:sz w:val="24"/>
          <w:lang w:eastAsia="ar-SA"/>
        </w:rPr>
        <w:t>За реализацию средств индивидуальной защиты, не соответствующих требованиям ТР ТС 019/2011, составлено 4 протокола по ч. 1 ст. 14.43 КоАП РФ, из них 2 на юридич</w:t>
      </w:r>
      <w:r w:rsidRPr="00B2172E">
        <w:rPr>
          <w:sz w:val="24"/>
          <w:lang w:eastAsia="ar-SA"/>
        </w:rPr>
        <w:t>е</w:t>
      </w:r>
      <w:r w:rsidRPr="00B2172E">
        <w:rPr>
          <w:sz w:val="24"/>
          <w:lang w:eastAsia="ar-SA"/>
        </w:rPr>
        <w:t xml:space="preserve">ское и 2 на должностное лицо, применены меры административного наказания в виде штрафа на сумму 110 тыс. руб. </w:t>
      </w:r>
    </w:p>
    <w:p w:rsidR="00B2172E" w:rsidRPr="00B2172E" w:rsidRDefault="00B2172E" w:rsidP="00B2172E">
      <w:pPr>
        <w:ind w:firstLine="709"/>
        <w:jc w:val="both"/>
        <w:rPr>
          <w:sz w:val="24"/>
        </w:rPr>
      </w:pPr>
      <w:r w:rsidRPr="00B2172E">
        <w:rPr>
          <w:sz w:val="24"/>
        </w:rPr>
        <w:t>В ходе надзорных мероприятий в рамках Федерал</w:t>
      </w:r>
      <w:r>
        <w:rPr>
          <w:sz w:val="24"/>
        </w:rPr>
        <w:t>ьного закона от 27 декабря 2002 г. №</w:t>
      </w:r>
      <w:r w:rsidRPr="00B2172E">
        <w:rPr>
          <w:sz w:val="24"/>
        </w:rPr>
        <w:t xml:space="preserve"> 184-ФЗ «О техническом регулировании» хозяйствующим субъектам выдавались предписания об устранении нарушений требований технических регламентов, о приост</w:t>
      </w:r>
      <w:r w:rsidRPr="00B2172E">
        <w:rPr>
          <w:sz w:val="24"/>
        </w:rPr>
        <w:t>а</w:t>
      </w:r>
      <w:r w:rsidRPr="00B2172E">
        <w:rPr>
          <w:sz w:val="24"/>
        </w:rPr>
        <w:t>новке реализации пищевой продукции, несоответствующей требованиям технического регламента, о разработке мероприятий по предотвращению причинения вреда, направл</w:t>
      </w:r>
      <w:r w:rsidRPr="00B2172E">
        <w:rPr>
          <w:sz w:val="24"/>
        </w:rPr>
        <w:t>я</w:t>
      </w:r>
      <w:r w:rsidRPr="00B2172E">
        <w:rPr>
          <w:sz w:val="24"/>
        </w:rPr>
        <w:t>лась информация о несоответствии продукции требованиям технических регламентов в адрес изготовителя и территориальных органов Роспотребнадзора по субъектам Росси</w:t>
      </w:r>
      <w:r w:rsidRPr="00B2172E">
        <w:rPr>
          <w:sz w:val="24"/>
        </w:rPr>
        <w:t>й</w:t>
      </w:r>
      <w:r w:rsidRPr="00B2172E">
        <w:rPr>
          <w:sz w:val="24"/>
        </w:rPr>
        <w:t>ской Федерации.</w:t>
      </w:r>
    </w:p>
    <w:p w:rsidR="00B2172E" w:rsidRPr="00B2172E" w:rsidRDefault="00B2172E" w:rsidP="00B2172E">
      <w:pPr>
        <w:widowControl w:val="0"/>
        <w:tabs>
          <w:tab w:val="left" w:pos="720"/>
        </w:tabs>
        <w:ind w:firstLine="709"/>
        <w:jc w:val="both"/>
        <w:rPr>
          <w:sz w:val="24"/>
        </w:rPr>
      </w:pPr>
      <w:r w:rsidRPr="00B2172E">
        <w:rPr>
          <w:sz w:val="24"/>
        </w:rPr>
        <w:t>Функции по обеспечению осуществления Управлением федерального госуда</w:t>
      </w:r>
      <w:r w:rsidRPr="00B2172E">
        <w:rPr>
          <w:sz w:val="24"/>
        </w:rPr>
        <w:t>р</w:t>
      </w:r>
      <w:r w:rsidRPr="00B2172E">
        <w:rPr>
          <w:sz w:val="24"/>
        </w:rPr>
        <w:t>ственного санитарно-эпидемиологического надзора, государственного надзора (контроля) за соблюдением требований технических регламентов в 2017 г</w:t>
      </w:r>
      <w:r w:rsidR="00982544">
        <w:rPr>
          <w:sz w:val="24"/>
        </w:rPr>
        <w:t>.</w:t>
      </w:r>
      <w:r w:rsidRPr="00B2172E">
        <w:rPr>
          <w:sz w:val="24"/>
        </w:rPr>
        <w:t xml:space="preserve"> выполнял как экспертная организация ФБУЗ «Центр гигиены и эпидемиологии в Хабаровском крае» (далее – Учр</w:t>
      </w:r>
      <w:r w:rsidRPr="00B2172E">
        <w:rPr>
          <w:sz w:val="24"/>
        </w:rPr>
        <w:t>е</w:t>
      </w:r>
      <w:r w:rsidRPr="00B2172E">
        <w:rPr>
          <w:sz w:val="24"/>
        </w:rPr>
        <w:t xml:space="preserve">ждение), аккредитованное как Орган инспекции. </w:t>
      </w:r>
    </w:p>
    <w:p w:rsidR="00B2172E" w:rsidRPr="00B2172E" w:rsidRDefault="00B2172E" w:rsidP="00B2172E">
      <w:pPr>
        <w:widowControl w:val="0"/>
        <w:ind w:firstLine="709"/>
        <w:jc w:val="both"/>
        <w:rPr>
          <w:sz w:val="24"/>
        </w:rPr>
      </w:pPr>
      <w:r w:rsidRPr="00B2172E">
        <w:rPr>
          <w:sz w:val="24"/>
        </w:rPr>
        <w:t>В 2017 г</w:t>
      </w:r>
      <w:r w:rsidR="00982544">
        <w:rPr>
          <w:sz w:val="24"/>
        </w:rPr>
        <w:t>.</w:t>
      </w:r>
      <w:r w:rsidRPr="00B2172E">
        <w:rPr>
          <w:sz w:val="24"/>
        </w:rPr>
        <w:t xml:space="preserve"> ФБУЗ «Центр гигиены и эпидемиологии в Хабаровском крае» в целях обеспечения осуществления Управлением государственного надзора привлекался:</w:t>
      </w:r>
    </w:p>
    <w:p w:rsidR="00B2172E" w:rsidRPr="00B2172E" w:rsidRDefault="00B2172E" w:rsidP="00B2172E">
      <w:pPr>
        <w:widowControl w:val="0"/>
        <w:ind w:firstLine="709"/>
        <w:jc w:val="both"/>
        <w:rPr>
          <w:sz w:val="24"/>
        </w:rPr>
      </w:pPr>
      <w:r w:rsidRPr="00B2172E">
        <w:rPr>
          <w:sz w:val="24"/>
        </w:rPr>
        <w:t>- для проведения санитарно-эпид</w:t>
      </w:r>
      <w:r w:rsidR="00DE08EB">
        <w:rPr>
          <w:sz w:val="24"/>
        </w:rPr>
        <w:t>емиологических исследований, ис</w:t>
      </w:r>
      <w:r w:rsidRPr="00B2172E">
        <w:rPr>
          <w:sz w:val="24"/>
        </w:rPr>
        <w:t>пытаний, изм</w:t>
      </w:r>
      <w:r w:rsidRPr="00B2172E">
        <w:rPr>
          <w:sz w:val="24"/>
        </w:rPr>
        <w:t>е</w:t>
      </w:r>
      <w:r w:rsidRPr="00B2172E">
        <w:rPr>
          <w:sz w:val="24"/>
        </w:rPr>
        <w:t>рений при проведении 1051 проверки в 2017 г</w:t>
      </w:r>
      <w:r w:rsidR="00982544">
        <w:rPr>
          <w:sz w:val="24"/>
        </w:rPr>
        <w:t>.</w:t>
      </w:r>
      <w:r w:rsidRPr="00B2172E">
        <w:rPr>
          <w:sz w:val="24"/>
        </w:rPr>
        <w:t xml:space="preserve"> в рамках которых проведено 150</w:t>
      </w:r>
      <w:r w:rsidR="00982544">
        <w:rPr>
          <w:sz w:val="24"/>
        </w:rPr>
        <w:t xml:space="preserve"> </w:t>
      </w:r>
      <w:r w:rsidRPr="00B2172E">
        <w:rPr>
          <w:sz w:val="24"/>
        </w:rPr>
        <w:t>097 и</w:t>
      </w:r>
      <w:r w:rsidRPr="00B2172E">
        <w:rPr>
          <w:sz w:val="24"/>
        </w:rPr>
        <w:t>с</w:t>
      </w:r>
      <w:r w:rsidRPr="00B2172E">
        <w:rPr>
          <w:sz w:val="24"/>
        </w:rPr>
        <w:t>следований, измерений при плане 136</w:t>
      </w:r>
      <w:r w:rsidR="00982544">
        <w:rPr>
          <w:sz w:val="24"/>
        </w:rPr>
        <w:t> </w:t>
      </w:r>
      <w:r w:rsidRPr="00B2172E">
        <w:rPr>
          <w:sz w:val="24"/>
        </w:rPr>
        <w:t>701</w:t>
      </w:r>
      <w:r w:rsidR="00982544">
        <w:rPr>
          <w:sz w:val="24"/>
        </w:rPr>
        <w:t>;</w:t>
      </w:r>
    </w:p>
    <w:p w:rsidR="00B2172E" w:rsidRPr="00B2172E" w:rsidRDefault="00B2172E" w:rsidP="00B2172E">
      <w:pPr>
        <w:widowControl w:val="0"/>
        <w:ind w:firstLine="709"/>
        <w:jc w:val="both"/>
        <w:rPr>
          <w:color w:val="000000"/>
          <w:sz w:val="24"/>
        </w:rPr>
      </w:pPr>
      <w:r w:rsidRPr="00B2172E">
        <w:rPr>
          <w:sz w:val="24"/>
        </w:rPr>
        <w:t>- для проведения</w:t>
      </w:r>
      <w:r w:rsidRPr="00B2172E">
        <w:rPr>
          <w:color w:val="000000"/>
          <w:sz w:val="24"/>
        </w:rPr>
        <w:t xml:space="preserve"> 4</w:t>
      </w:r>
      <w:r w:rsidR="00982544">
        <w:rPr>
          <w:color w:val="000000"/>
          <w:sz w:val="24"/>
        </w:rPr>
        <w:t xml:space="preserve"> </w:t>
      </w:r>
      <w:r w:rsidRPr="00B2172E">
        <w:rPr>
          <w:color w:val="000000"/>
          <w:sz w:val="24"/>
        </w:rPr>
        <w:t>171 санитарно-эпидемиологических экспертиз и оценок собл</w:t>
      </w:r>
      <w:r w:rsidRPr="00B2172E">
        <w:rPr>
          <w:color w:val="000000"/>
          <w:sz w:val="24"/>
        </w:rPr>
        <w:t>ю</w:t>
      </w:r>
      <w:r w:rsidRPr="00B2172E">
        <w:rPr>
          <w:color w:val="000000"/>
          <w:sz w:val="24"/>
        </w:rPr>
        <w:t>дения санитарно-эпидемиологических и гигиенических требований, при плане 3</w:t>
      </w:r>
      <w:r w:rsidR="00982544">
        <w:rPr>
          <w:color w:val="000000"/>
          <w:sz w:val="24"/>
        </w:rPr>
        <w:t xml:space="preserve"> </w:t>
      </w:r>
      <w:r w:rsidRPr="00B2172E">
        <w:rPr>
          <w:color w:val="000000"/>
          <w:sz w:val="24"/>
        </w:rPr>
        <w:t>792, что больше данных 2016 г.</w:t>
      </w:r>
      <w:r w:rsidR="00982544">
        <w:rPr>
          <w:color w:val="000000"/>
          <w:sz w:val="24"/>
        </w:rPr>
        <w:t>;</w:t>
      </w:r>
      <w:r w:rsidRPr="00B2172E">
        <w:rPr>
          <w:color w:val="000000"/>
          <w:sz w:val="24"/>
        </w:rPr>
        <w:t xml:space="preserve"> </w:t>
      </w:r>
    </w:p>
    <w:p w:rsidR="00B2172E" w:rsidRPr="00B2172E" w:rsidRDefault="00B2172E" w:rsidP="00B2172E">
      <w:pPr>
        <w:widowControl w:val="0"/>
        <w:ind w:firstLine="709"/>
        <w:jc w:val="both"/>
        <w:rPr>
          <w:sz w:val="24"/>
        </w:rPr>
      </w:pPr>
      <w:r w:rsidRPr="00B2172E">
        <w:rPr>
          <w:sz w:val="24"/>
        </w:rPr>
        <w:t>- для проведения 2</w:t>
      </w:r>
      <w:r w:rsidR="00982544">
        <w:rPr>
          <w:sz w:val="24"/>
        </w:rPr>
        <w:t xml:space="preserve"> </w:t>
      </w:r>
      <w:r w:rsidRPr="00B2172E">
        <w:rPr>
          <w:sz w:val="24"/>
        </w:rPr>
        <w:t>145 санитарно-эпидемиологических расследований, направле</w:t>
      </w:r>
      <w:r w:rsidRPr="00B2172E">
        <w:rPr>
          <w:sz w:val="24"/>
        </w:rPr>
        <w:t>н</w:t>
      </w:r>
      <w:r w:rsidRPr="00B2172E">
        <w:rPr>
          <w:sz w:val="24"/>
        </w:rPr>
        <w:t>ных на установление причин и выявление условий возникновения и распространения и</w:t>
      </w:r>
      <w:r w:rsidRPr="00B2172E">
        <w:rPr>
          <w:sz w:val="24"/>
        </w:rPr>
        <w:t>н</w:t>
      </w:r>
      <w:r w:rsidRPr="00B2172E">
        <w:rPr>
          <w:sz w:val="24"/>
        </w:rPr>
        <w:t>фекционных заболеваний, профессиональ</w:t>
      </w:r>
      <w:r>
        <w:rPr>
          <w:sz w:val="24"/>
        </w:rPr>
        <w:t>ных заболе</w:t>
      </w:r>
      <w:r w:rsidRPr="00B2172E">
        <w:rPr>
          <w:sz w:val="24"/>
        </w:rPr>
        <w:t>ваний.</w:t>
      </w:r>
    </w:p>
    <w:p w:rsidR="00B2172E" w:rsidRPr="00DE08EB" w:rsidRDefault="00B2172E" w:rsidP="00DE08EB">
      <w:pPr>
        <w:widowControl w:val="0"/>
        <w:ind w:firstLine="709"/>
        <w:jc w:val="both"/>
        <w:rPr>
          <w:sz w:val="24"/>
        </w:rPr>
      </w:pPr>
      <w:r w:rsidRPr="00B2172E">
        <w:rPr>
          <w:sz w:val="24"/>
        </w:rPr>
        <w:t xml:space="preserve">В Учреждении и 5 его филиалах имеются 14 лабораторных подразделений, из них 8 санитарно-гигиенического профиля (в том числе 1 – радиологическая и 2 – лаборатории неионизирующих излучений) и 6 микробиологического профиля (в том числе 1 </w:t>
      </w:r>
      <w:r w:rsidRPr="00DE08EB">
        <w:rPr>
          <w:sz w:val="24"/>
        </w:rPr>
        <w:t>вирусол</w:t>
      </w:r>
      <w:r w:rsidRPr="00DE08EB">
        <w:rPr>
          <w:sz w:val="24"/>
        </w:rPr>
        <w:t>о</w:t>
      </w:r>
      <w:r w:rsidRPr="00DE08EB">
        <w:rPr>
          <w:sz w:val="24"/>
        </w:rPr>
        <w:t>гическая лаборатория).</w:t>
      </w:r>
    </w:p>
    <w:p w:rsidR="00B2172E" w:rsidRPr="00DE08EB" w:rsidRDefault="00B2172E" w:rsidP="00DE08EB">
      <w:pPr>
        <w:widowControl w:val="0"/>
        <w:ind w:firstLine="709"/>
        <w:jc w:val="both"/>
        <w:rPr>
          <w:sz w:val="24"/>
        </w:rPr>
      </w:pPr>
      <w:r w:rsidRPr="00DE08EB">
        <w:rPr>
          <w:sz w:val="24"/>
        </w:rPr>
        <w:t>Вирусологическая лаборатория испытательного лабораторного Центра (далее - ИЛЦ) Учреждения является региональным Центром по эпидемиологическому надзору за ПОЛИО/ОВП, обеспечивает надзор за циркуляцией вирусов полиомиелита на территории 10 регионов России, прикреплённых к Хабаровскому региональному центру. Кроме этого</w:t>
      </w:r>
      <w:r w:rsidR="00F530F7">
        <w:rPr>
          <w:sz w:val="24"/>
        </w:rPr>
        <w:t>,</w:t>
      </w:r>
      <w:r w:rsidRPr="00DE08EB">
        <w:rPr>
          <w:sz w:val="24"/>
        </w:rPr>
        <w:t xml:space="preserve"> лаборатория является Опорной базой по мониторингу заболеваемости гриппом и ОРВИ, проводит оценку коллективного иммунитета населения к вирусам гриппа, в том числе э</w:t>
      </w:r>
      <w:r w:rsidRPr="00DE08EB">
        <w:rPr>
          <w:sz w:val="24"/>
        </w:rPr>
        <w:t>ф</w:t>
      </w:r>
      <w:r w:rsidRPr="00DE08EB">
        <w:rPr>
          <w:sz w:val="24"/>
        </w:rPr>
        <w:t>фективности вакцинации. Работает в тесном взаимодействии с научными организациями Роспотребнадзора, проводит углубленное изучение выделенных штаммов вирусов, гот</w:t>
      </w:r>
      <w:r w:rsidRPr="00DE08EB">
        <w:rPr>
          <w:sz w:val="24"/>
        </w:rPr>
        <w:t>о</w:t>
      </w:r>
      <w:r w:rsidRPr="00DE08EB">
        <w:rPr>
          <w:sz w:val="24"/>
        </w:rPr>
        <w:t>вит аналитические обзоры, научно-практические работы.</w:t>
      </w:r>
    </w:p>
    <w:p w:rsidR="00B2172E" w:rsidRPr="00DE08EB" w:rsidRDefault="00B2172E" w:rsidP="00DE08EB">
      <w:pPr>
        <w:widowControl w:val="0"/>
        <w:ind w:firstLine="709"/>
        <w:jc w:val="both"/>
        <w:rPr>
          <w:sz w:val="24"/>
        </w:rPr>
      </w:pPr>
      <w:r w:rsidRPr="00DE08EB">
        <w:rPr>
          <w:sz w:val="24"/>
        </w:rPr>
        <w:t>В целях исполнения приказа Роспотребнадзора от 07.06.2016 № 426 22-23.06.2017 на базе ФБУЗ «Центр гигиены и эпидемиологии в Хабаровском крае», опорной базе по мониторингу за вирусом гриппа с пандемическим потенциалом на границе «человек-</w:t>
      </w:r>
      <w:r w:rsidRPr="00DE08EB">
        <w:rPr>
          <w:sz w:val="24"/>
        </w:rPr>
        <w:lastRenderedPageBreak/>
        <w:t>животные», проведен региональный семинар для специалистов лабораторной сети учр</w:t>
      </w:r>
      <w:r w:rsidRPr="00DE08EB">
        <w:rPr>
          <w:sz w:val="24"/>
        </w:rPr>
        <w:t>е</w:t>
      </w:r>
      <w:r w:rsidRPr="00DE08EB">
        <w:rPr>
          <w:sz w:val="24"/>
        </w:rPr>
        <w:t>ждений Роспотребнадзора Дальневосточной федерального округа с участием ведущих специалистов ФБУН ГНЦ «Вектор»</w:t>
      </w:r>
      <w:r w:rsidR="00185022" w:rsidRPr="00185022">
        <w:rPr>
          <w:sz w:val="24"/>
        </w:rPr>
        <w:t xml:space="preserve"> </w:t>
      </w:r>
      <w:r w:rsidR="00185022" w:rsidRPr="00DE08EB">
        <w:rPr>
          <w:sz w:val="24"/>
        </w:rPr>
        <w:t>по изучению популяционного иммунитета к гриппу с использованием РТГА</w:t>
      </w:r>
      <w:r w:rsidR="00185022">
        <w:rPr>
          <w:sz w:val="24"/>
        </w:rPr>
        <w:t>.</w:t>
      </w:r>
    </w:p>
    <w:p w:rsidR="00B2172E" w:rsidRPr="00DE08EB" w:rsidRDefault="00B2172E" w:rsidP="00DE08EB">
      <w:pPr>
        <w:widowControl w:val="0"/>
        <w:ind w:firstLine="709"/>
        <w:jc w:val="both"/>
        <w:rPr>
          <w:sz w:val="24"/>
        </w:rPr>
      </w:pPr>
      <w:r w:rsidRPr="00DE08EB">
        <w:rPr>
          <w:sz w:val="24"/>
        </w:rPr>
        <w:t>В соответствии с приказом Роспотребнадзора на базе Учреждения функционирует региональный центр по мониторингу за возбудителями инфекционных и паразитарных болезней 2-4 групп патогенности.</w:t>
      </w:r>
    </w:p>
    <w:p w:rsidR="00B2172E" w:rsidRPr="00DE08EB" w:rsidRDefault="00B2172E" w:rsidP="00DE08EB">
      <w:pPr>
        <w:widowControl w:val="0"/>
        <w:tabs>
          <w:tab w:val="left" w:pos="720"/>
        </w:tabs>
        <w:ind w:firstLine="709"/>
        <w:jc w:val="both"/>
        <w:rPr>
          <w:sz w:val="24"/>
        </w:rPr>
      </w:pPr>
      <w:r w:rsidRPr="00DE08EB">
        <w:rPr>
          <w:sz w:val="24"/>
        </w:rPr>
        <w:t>Лаборатории Учреждения аккредитованы в национальной системе аккредитации на компетентность в определенной области в соответствии с законодательством Российской Федерации.</w:t>
      </w:r>
    </w:p>
    <w:p w:rsidR="00B2172E" w:rsidRPr="00DE08EB" w:rsidRDefault="00B2172E" w:rsidP="00DE08EB">
      <w:pPr>
        <w:widowControl w:val="0"/>
        <w:tabs>
          <w:tab w:val="left" w:pos="720"/>
        </w:tabs>
        <w:ind w:firstLine="709"/>
        <w:jc w:val="both"/>
        <w:rPr>
          <w:sz w:val="24"/>
        </w:rPr>
      </w:pPr>
      <w:r w:rsidRPr="00DE08EB">
        <w:rPr>
          <w:sz w:val="24"/>
        </w:rPr>
        <w:t>В 2017 г</w:t>
      </w:r>
      <w:r w:rsidR="00982544">
        <w:rPr>
          <w:sz w:val="24"/>
        </w:rPr>
        <w:t>.</w:t>
      </w:r>
      <w:r w:rsidRPr="00DE08EB">
        <w:rPr>
          <w:sz w:val="24"/>
        </w:rPr>
        <w:t xml:space="preserve"> ФБУЗ «Центр гигиены и эпидемиологии в Хабаровском крае» прошел процедуру аккредитации в составе единого ИЛЦ (приказ ФСА от 22.11.2017 № Аа-1184). </w:t>
      </w:r>
    </w:p>
    <w:p w:rsidR="00B2172E" w:rsidRPr="00DE08EB" w:rsidRDefault="00B2172E" w:rsidP="00DE08EB">
      <w:pPr>
        <w:widowControl w:val="0"/>
        <w:ind w:firstLine="709"/>
        <w:jc w:val="both"/>
        <w:rPr>
          <w:sz w:val="24"/>
        </w:rPr>
      </w:pPr>
      <w:r w:rsidRPr="00DE08EB">
        <w:rPr>
          <w:sz w:val="24"/>
        </w:rPr>
        <w:t>Область аккредитации ИЛЦ ФБУЗ «Центр гигиены и эпидемиологии в Хабаро</w:t>
      </w:r>
      <w:r w:rsidRPr="00DE08EB">
        <w:rPr>
          <w:sz w:val="24"/>
        </w:rPr>
        <w:t>в</w:t>
      </w:r>
      <w:r w:rsidRPr="00DE08EB">
        <w:rPr>
          <w:sz w:val="24"/>
        </w:rPr>
        <w:t>ском крае» включает определение показателей качества и безопасности пищевых проду</w:t>
      </w:r>
      <w:r w:rsidRPr="00DE08EB">
        <w:rPr>
          <w:sz w:val="24"/>
        </w:rPr>
        <w:t>к</w:t>
      </w:r>
      <w:r w:rsidRPr="00DE08EB">
        <w:rPr>
          <w:sz w:val="24"/>
        </w:rPr>
        <w:t>тов, продукции для детей, продукции непродовольственного назначения по 19 технич</w:t>
      </w:r>
      <w:r w:rsidRPr="00DE08EB">
        <w:rPr>
          <w:sz w:val="24"/>
        </w:rPr>
        <w:t>е</w:t>
      </w:r>
      <w:r w:rsidRPr="00DE08EB">
        <w:rPr>
          <w:sz w:val="24"/>
        </w:rPr>
        <w:t xml:space="preserve">ским регламентам Таможенного союза (2016 </w:t>
      </w:r>
      <w:r w:rsidR="00982544">
        <w:rPr>
          <w:sz w:val="24"/>
        </w:rPr>
        <w:t xml:space="preserve">г. </w:t>
      </w:r>
      <w:r w:rsidRPr="00DE08EB">
        <w:rPr>
          <w:sz w:val="24"/>
        </w:rPr>
        <w:t>– 18).</w:t>
      </w:r>
    </w:p>
    <w:p w:rsidR="00B2172E" w:rsidRPr="00DE08EB" w:rsidRDefault="00B2172E" w:rsidP="00DE08EB">
      <w:pPr>
        <w:widowControl w:val="0"/>
        <w:autoSpaceDE w:val="0"/>
        <w:autoSpaceDN w:val="0"/>
        <w:adjustRightInd w:val="0"/>
        <w:ind w:firstLine="709"/>
        <w:jc w:val="both"/>
        <w:rPr>
          <w:sz w:val="24"/>
        </w:rPr>
      </w:pPr>
      <w:r w:rsidRPr="00DE08EB">
        <w:rPr>
          <w:sz w:val="24"/>
        </w:rPr>
        <w:t>На Лабораторном совете ФБУЗ «Центр гигиены и эпидемиологии в Хабаровском крае» рассмотрен вопрос о мерах по совершенствованию лабораторного обеспечения надзорных мероприятий по контролю соответствия пищевой продукции требованиям те</w:t>
      </w:r>
      <w:r w:rsidRPr="00DE08EB">
        <w:rPr>
          <w:sz w:val="24"/>
        </w:rPr>
        <w:t>х</w:t>
      </w:r>
      <w:r w:rsidRPr="00DE08EB">
        <w:rPr>
          <w:sz w:val="24"/>
        </w:rPr>
        <w:t>нических регламентов Таможенного союза, проведен анализ работы по этому разделу л</w:t>
      </w:r>
      <w:r w:rsidRPr="00DE08EB">
        <w:rPr>
          <w:sz w:val="24"/>
        </w:rPr>
        <w:t>а</w:t>
      </w:r>
      <w:r w:rsidRPr="00DE08EB">
        <w:rPr>
          <w:sz w:val="24"/>
        </w:rPr>
        <w:t>бораторий филиалов. Разработан план мероприятий по совершенствованию лабораторн</w:t>
      </w:r>
      <w:r w:rsidRPr="00DE08EB">
        <w:rPr>
          <w:sz w:val="24"/>
        </w:rPr>
        <w:t>о</w:t>
      </w:r>
      <w:r w:rsidRPr="00DE08EB">
        <w:rPr>
          <w:sz w:val="24"/>
        </w:rPr>
        <w:t>го обеспечения технических регламентов Таможенного союза на 2017-2019 г</w:t>
      </w:r>
      <w:r w:rsidR="00982544">
        <w:rPr>
          <w:sz w:val="24"/>
        </w:rPr>
        <w:t>г</w:t>
      </w:r>
      <w:r w:rsidRPr="00DE08EB">
        <w:rPr>
          <w:sz w:val="24"/>
        </w:rPr>
        <w:t xml:space="preserve">. </w:t>
      </w:r>
    </w:p>
    <w:p w:rsidR="00B2172E" w:rsidRPr="00DE08EB" w:rsidRDefault="00B2172E" w:rsidP="00DE08EB">
      <w:pPr>
        <w:widowControl w:val="0"/>
        <w:autoSpaceDE w:val="0"/>
        <w:autoSpaceDN w:val="0"/>
        <w:adjustRightInd w:val="0"/>
        <w:ind w:firstLine="709"/>
        <w:jc w:val="both"/>
        <w:rPr>
          <w:sz w:val="24"/>
        </w:rPr>
      </w:pPr>
      <w:r w:rsidRPr="00DE08EB">
        <w:rPr>
          <w:sz w:val="24"/>
        </w:rPr>
        <w:t>В 2017 г</w:t>
      </w:r>
      <w:r w:rsidR="00982544">
        <w:rPr>
          <w:sz w:val="24"/>
        </w:rPr>
        <w:t>.</w:t>
      </w:r>
      <w:r w:rsidRPr="00DE08EB">
        <w:rPr>
          <w:sz w:val="24"/>
        </w:rPr>
        <w:t xml:space="preserve"> приобретено лабораторное оборудование на общую сумму 6,719 млн. руб., в т.ч. из внебюджетных средств 4,768 млн. руб. (амплификатор для проведения ПЦР в режиме «реального времени» (Rotor </w:t>
      </w:r>
      <w:r w:rsidRPr="00DE08EB">
        <w:rPr>
          <w:sz w:val="24"/>
          <w:lang w:val="en-US"/>
        </w:rPr>
        <w:t>Gene</w:t>
      </w:r>
      <w:r w:rsidRPr="00DE08EB">
        <w:rPr>
          <w:sz w:val="24"/>
        </w:rPr>
        <w:t xml:space="preserve"> </w:t>
      </w:r>
      <w:r w:rsidRPr="00DE08EB">
        <w:rPr>
          <w:sz w:val="24"/>
          <w:lang w:val="en-US"/>
        </w:rPr>
        <w:t>Q</w:t>
      </w:r>
      <w:r w:rsidRPr="00DE08EB">
        <w:rPr>
          <w:sz w:val="24"/>
        </w:rPr>
        <w:t>), газоанализатор «Ганк-4» для определения органических химических веществ, в т.ч. меркаптанов в атмосферном воздухе; термосу</w:t>
      </w:r>
      <w:r w:rsidRPr="00DE08EB">
        <w:rPr>
          <w:sz w:val="24"/>
        </w:rPr>
        <w:t>м</w:t>
      </w:r>
      <w:r w:rsidRPr="00DE08EB">
        <w:rPr>
          <w:sz w:val="24"/>
        </w:rPr>
        <w:t xml:space="preserve">ки, автомобильные холодильники для соблюдения правил доставки проб). </w:t>
      </w:r>
    </w:p>
    <w:p w:rsidR="00B2172E" w:rsidRPr="00DE08EB" w:rsidRDefault="00B2172E" w:rsidP="00DE08EB">
      <w:pPr>
        <w:widowControl w:val="0"/>
        <w:autoSpaceDE w:val="0"/>
        <w:autoSpaceDN w:val="0"/>
        <w:adjustRightInd w:val="0"/>
        <w:ind w:firstLine="709"/>
        <w:jc w:val="both"/>
        <w:rPr>
          <w:sz w:val="24"/>
        </w:rPr>
      </w:pPr>
      <w:r w:rsidRPr="00DE08EB">
        <w:rPr>
          <w:sz w:val="24"/>
        </w:rPr>
        <w:t>Подготовлен реестр аккредитованных ИЛЦ для проведения исследований спец</w:t>
      </w:r>
      <w:r w:rsidRPr="00DE08EB">
        <w:rPr>
          <w:sz w:val="24"/>
        </w:rPr>
        <w:t>и</w:t>
      </w:r>
      <w:r w:rsidRPr="00DE08EB">
        <w:rPr>
          <w:sz w:val="24"/>
        </w:rPr>
        <w:t>фических показателей ТР ТС на принципе субподряда.</w:t>
      </w:r>
    </w:p>
    <w:p w:rsidR="00B2172E" w:rsidRPr="00DE08EB" w:rsidRDefault="00B2172E" w:rsidP="00DE08EB">
      <w:pPr>
        <w:widowControl w:val="0"/>
        <w:autoSpaceDE w:val="0"/>
        <w:autoSpaceDN w:val="0"/>
        <w:adjustRightInd w:val="0"/>
        <w:ind w:firstLine="709"/>
        <w:jc w:val="both"/>
        <w:rPr>
          <w:sz w:val="24"/>
        </w:rPr>
      </w:pPr>
      <w:r w:rsidRPr="00DE08EB">
        <w:rPr>
          <w:sz w:val="24"/>
        </w:rPr>
        <w:t>В целях улучшения лабораторного обеспечения технических регламентов Там</w:t>
      </w:r>
      <w:r w:rsidRPr="00DE08EB">
        <w:rPr>
          <w:sz w:val="24"/>
        </w:rPr>
        <w:t>о</w:t>
      </w:r>
      <w:r w:rsidRPr="00DE08EB">
        <w:rPr>
          <w:sz w:val="24"/>
        </w:rPr>
        <w:t>женного союза освоены и включены в область аккредитации исследования пищевой пр</w:t>
      </w:r>
      <w:r w:rsidRPr="00DE08EB">
        <w:rPr>
          <w:sz w:val="24"/>
        </w:rPr>
        <w:t>о</w:t>
      </w:r>
      <w:r w:rsidRPr="00DE08EB">
        <w:rPr>
          <w:sz w:val="24"/>
        </w:rPr>
        <w:t>дукции методом ИФА для определения наличия пенициллина, бацитрацина (ТР ТС 021/2011, ТР ТС 024/2011, ТР ТС 033/2013), сухого молока (ТР ТС 033/2013), обнаруж</w:t>
      </w:r>
      <w:r w:rsidRPr="00DE08EB">
        <w:rPr>
          <w:sz w:val="24"/>
        </w:rPr>
        <w:t>е</w:t>
      </w:r>
      <w:r w:rsidRPr="00DE08EB">
        <w:rPr>
          <w:sz w:val="24"/>
        </w:rPr>
        <w:t xml:space="preserve">ние растительных масел и жиров на их основе, методом газожидкостной хроматографии с масс-спектрометрическим детектированием (ТР ТС 021/2011), пиретроидов. </w:t>
      </w:r>
    </w:p>
    <w:p w:rsidR="00B2172E" w:rsidRPr="00DE08EB" w:rsidRDefault="00B2172E" w:rsidP="00DE08EB">
      <w:pPr>
        <w:widowControl w:val="0"/>
        <w:autoSpaceDE w:val="0"/>
        <w:autoSpaceDN w:val="0"/>
        <w:adjustRightInd w:val="0"/>
        <w:ind w:firstLine="709"/>
        <w:jc w:val="both"/>
        <w:rPr>
          <w:sz w:val="24"/>
        </w:rPr>
      </w:pPr>
      <w:r w:rsidRPr="00DE08EB">
        <w:rPr>
          <w:sz w:val="24"/>
        </w:rPr>
        <w:t>Вирусологической лабораторией с июня 2017 г</w:t>
      </w:r>
      <w:r w:rsidR="00CE005B">
        <w:rPr>
          <w:sz w:val="24"/>
        </w:rPr>
        <w:t>.</w:t>
      </w:r>
      <w:r w:rsidRPr="00DE08EB">
        <w:rPr>
          <w:sz w:val="24"/>
        </w:rPr>
        <w:t xml:space="preserve"> освоен и внедрен в практическое применение метод выявления ГМО второго поколения в пищевых продуктах и продовол</w:t>
      </w:r>
      <w:r w:rsidRPr="00DE08EB">
        <w:rPr>
          <w:sz w:val="24"/>
        </w:rPr>
        <w:t>ь</w:t>
      </w:r>
      <w:r w:rsidRPr="00DE08EB">
        <w:rPr>
          <w:sz w:val="24"/>
        </w:rPr>
        <w:t>ственном сырье, что позволит определять все зарегистрированные в Российской Федер</w:t>
      </w:r>
      <w:r w:rsidRPr="00DE08EB">
        <w:rPr>
          <w:sz w:val="24"/>
        </w:rPr>
        <w:t>а</w:t>
      </w:r>
      <w:r w:rsidRPr="00DE08EB">
        <w:rPr>
          <w:sz w:val="24"/>
        </w:rPr>
        <w:t>ции линии ГМО, обучен специалист лаборатории по теме «Анализ ГМО методом ПЦР в продуктах питания. Идентификация состава мясной и рыбной продукции», что позволит выявлять фальсифицированную пищевую продукцию.</w:t>
      </w:r>
    </w:p>
    <w:p w:rsidR="00B2172E" w:rsidRDefault="00B2172E" w:rsidP="00DE08EB">
      <w:pPr>
        <w:widowControl w:val="0"/>
        <w:autoSpaceDE w:val="0"/>
        <w:autoSpaceDN w:val="0"/>
        <w:adjustRightInd w:val="0"/>
        <w:ind w:firstLine="709"/>
        <w:jc w:val="both"/>
        <w:rPr>
          <w:sz w:val="24"/>
        </w:rPr>
      </w:pPr>
      <w:r w:rsidRPr="00DE08EB">
        <w:rPr>
          <w:sz w:val="24"/>
        </w:rPr>
        <w:t>В структуре лабораторных исследований за 2017 г</w:t>
      </w:r>
      <w:r w:rsidR="00982544">
        <w:rPr>
          <w:sz w:val="24"/>
        </w:rPr>
        <w:t>.</w:t>
      </w:r>
      <w:r w:rsidRPr="00DE08EB">
        <w:rPr>
          <w:sz w:val="24"/>
        </w:rPr>
        <w:t xml:space="preserve"> возросла доля исследований, выполненных с использованием современного высокотехнологичного оборудования с 65,3% до 72% по санитарно-химическим исследованиям в целом по краю и с 75,9% до 79% в г. Хабаровске; вирусологических исследований (молекулярно-биологических - ПЦР) - до 72%.</w:t>
      </w:r>
    </w:p>
    <w:p w:rsidR="00AA57B2" w:rsidRDefault="00AA57B2" w:rsidP="00DE08EB">
      <w:pPr>
        <w:widowControl w:val="0"/>
        <w:autoSpaceDE w:val="0"/>
        <w:autoSpaceDN w:val="0"/>
        <w:adjustRightInd w:val="0"/>
        <w:ind w:firstLine="709"/>
        <w:jc w:val="both"/>
        <w:rPr>
          <w:sz w:val="24"/>
        </w:rPr>
      </w:pPr>
    </w:p>
    <w:p w:rsidR="00AA57B2" w:rsidRDefault="00AA57B2" w:rsidP="00DE08EB">
      <w:pPr>
        <w:widowControl w:val="0"/>
        <w:autoSpaceDE w:val="0"/>
        <w:autoSpaceDN w:val="0"/>
        <w:adjustRightInd w:val="0"/>
        <w:ind w:firstLine="709"/>
        <w:jc w:val="both"/>
        <w:rPr>
          <w:sz w:val="24"/>
        </w:rPr>
      </w:pPr>
    </w:p>
    <w:p w:rsidR="00AA57B2" w:rsidRDefault="00AA57B2" w:rsidP="00DE08EB">
      <w:pPr>
        <w:widowControl w:val="0"/>
        <w:autoSpaceDE w:val="0"/>
        <w:autoSpaceDN w:val="0"/>
        <w:adjustRightInd w:val="0"/>
        <w:ind w:firstLine="709"/>
        <w:jc w:val="both"/>
        <w:rPr>
          <w:sz w:val="24"/>
        </w:rPr>
      </w:pPr>
    </w:p>
    <w:p w:rsidR="00CE49D9" w:rsidRDefault="00CE49D9" w:rsidP="00CE49D9">
      <w:pPr>
        <w:pStyle w:val="Default"/>
        <w:rPr>
          <w:sz w:val="23"/>
          <w:szCs w:val="23"/>
        </w:rPr>
      </w:pPr>
    </w:p>
    <w:p w:rsidR="00CE49D9" w:rsidRPr="007116CE" w:rsidRDefault="00CE49D9" w:rsidP="00CE49D9">
      <w:pPr>
        <w:pStyle w:val="1"/>
        <w:numPr>
          <w:ilvl w:val="0"/>
          <w:numId w:val="0"/>
        </w:numPr>
        <w:ind w:left="360"/>
      </w:pPr>
      <w:bookmarkStart w:id="137" w:name="_Toc452026575"/>
      <w:bookmarkStart w:id="138" w:name="_Toc476322176"/>
      <w:bookmarkStart w:id="139" w:name="_Toc513720847"/>
      <w:r w:rsidRPr="00DC6BC8">
        <w:lastRenderedPageBreak/>
        <w:t>Заключение</w:t>
      </w:r>
      <w:bookmarkEnd w:id="137"/>
      <w:bookmarkEnd w:id="138"/>
      <w:bookmarkEnd w:id="139"/>
    </w:p>
    <w:p w:rsidR="00CE49D9" w:rsidRDefault="00CE49D9" w:rsidP="00CE49D9">
      <w:pPr>
        <w:ind w:firstLine="709"/>
        <w:jc w:val="center"/>
        <w:rPr>
          <w:sz w:val="24"/>
        </w:rPr>
      </w:pPr>
    </w:p>
    <w:p w:rsidR="00CE49D9" w:rsidRDefault="00CE49D9" w:rsidP="00CE49D9">
      <w:pPr>
        <w:pStyle w:val="Default"/>
        <w:ind w:firstLine="709"/>
        <w:jc w:val="both"/>
        <w:rPr>
          <w:sz w:val="23"/>
          <w:szCs w:val="23"/>
        </w:rPr>
      </w:pPr>
      <w:r>
        <w:t xml:space="preserve">Доклад «О состоянии санитарно-эпидемиологического благополучия населения в Хабаровском крае в 2017 году» вносится </w:t>
      </w:r>
      <w:r>
        <w:rPr>
          <w:sz w:val="23"/>
          <w:szCs w:val="23"/>
        </w:rPr>
        <w:t>в Правительство Хабаровского края, направляется в федеральные органы исполнительной власти, действующие на территории Хабаровского края и в органы местного самоуправления, а также размещается на официально</w:t>
      </w:r>
      <w:r w:rsidR="00982544">
        <w:rPr>
          <w:sz w:val="23"/>
          <w:szCs w:val="23"/>
        </w:rPr>
        <w:t>м</w:t>
      </w:r>
      <w:r>
        <w:rPr>
          <w:sz w:val="23"/>
          <w:szCs w:val="23"/>
        </w:rPr>
        <w:t xml:space="preserve"> </w:t>
      </w:r>
      <w:r w:rsidR="00982544">
        <w:rPr>
          <w:sz w:val="23"/>
          <w:szCs w:val="23"/>
        </w:rPr>
        <w:t>сайте</w:t>
      </w:r>
      <w:r>
        <w:rPr>
          <w:sz w:val="23"/>
          <w:szCs w:val="23"/>
        </w:rPr>
        <w:t xml:space="preserve"> Упра</w:t>
      </w:r>
      <w:r>
        <w:rPr>
          <w:sz w:val="23"/>
          <w:szCs w:val="23"/>
        </w:rPr>
        <w:t>в</w:t>
      </w:r>
      <w:r>
        <w:rPr>
          <w:sz w:val="23"/>
          <w:szCs w:val="23"/>
        </w:rPr>
        <w:t>ления Роспотребнадзора по Хабаровскому краю в сети Интернет для информирования гра</w:t>
      </w:r>
      <w:r>
        <w:rPr>
          <w:sz w:val="23"/>
          <w:szCs w:val="23"/>
        </w:rPr>
        <w:t>ж</w:t>
      </w:r>
      <w:r>
        <w:rPr>
          <w:sz w:val="23"/>
          <w:szCs w:val="23"/>
        </w:rPr>
        <w:t xml:space="preserve">данского общества о мерах по реализации задач в области санитарно-эпидемиологического благополучия населения края. </w:t>
      </w:r>
    </w:p>
    <w:p w:rsidR="00CE49D9" w:rsidRDefault="00CE49D9" w:rsidP="00CE49D9">
      <w:pPr>
        <w:ind w:firstLine="709"/>
        <w:jc w:val="both"/>
        <w:rPr>
          <w:sz w:val="24"/>
        </w:rPr>
      </w:pPr>
      <w:r>
        <w:rPr>
          <w:sz w:val="24"/>
        </w:rPr>
        <w:t>Доклад подготовлен на основе системного анализа данных социально-гигиенического мониторинга в динамике последних лет с установлением приоритетных факторов среды обитания человека, оказывающих негативное воздействие на здоровье населения.</w:t>
      </w:r>
    </w:p>
    <w:p w:rsidR="00CE49D9" w:rsidRDefault="00CE49D9" w:rsidP="00CE49D9">
      <w:pPr>
        <w:ind w:firstLine="709"/>
        <w:jc w:val="both"/>
        <w:rPr>
          <w:sz w:val="24"/>
        </w:rPr>
      </w:pPr>
      <w:r>
        <w:rPr>
          <w:sz w:val="24"/>
        </w:rPr>
        <w:t>Оценка влияния комплекса санитарно-эпидемиологических, социально-экономических факторов и факторов образа жизни позволила провести целенаправленное управление санитарно-эпидемиологическим благополучием на основе адресной реализ</w:t>
      </w:r>
      <w:r>
        <w:rPr>
          <w:sz w:val="24"/>
        </w:rPr>
        <w:t>а</w:t>
      </w:r>
      <w:r>
        <w:rPr>
          <w:sz w:val="24"/>
        </w:rPr>
        <w:t>ции рекомендуемых мер с оценкой их эффективности и результативности.</w:t>
      </w:r>
    </w:p>
    <w:p w:rsidR="00CE49D9" w:rsidRDefault="00CE49D9" w:rsidP="00CE49D9">
      <w:pPr>
        <w:ind w:firstLine="709"/>
        <w:jc w:val="both"/>
        <w:rPr>
          <w:sz w:val="24"/>
        </w:rPr>
      </w:pPr>
      <w:r>
        <w:rPr>
          <w:sz w:val="24"/>
        </w:rPr>
        <w:t>В настоящих материалах освещаются актуальные проблемы обеспечения санита</w:t>
      </w:r>
      <w:r>
        <w:rPr>
          <w:sz w:val="24"/>
        </w:rPr>
        <w:t>р</w:t>
      </w:r>
      <w:r>
        <w:rPr>
          <w:sz w:val="24"/>
        </w:rPr>
        <w:t>но-эпидемиологического благополучия населения, в том числе по профессиональной з</w:t>
      </w:r>
      <w:r>
        <w:rPr>
          <w:sz w:val="24"/>
        </w:rPr>
        <w:t>а</w:t>
      </w:r>
      <w:r>
        <w:rPr>
          <w:sz w:val="24"/>
        </w:rPr>
        <w:t>болеваемости, состоянию инфекционной и паразитарной заболеваемости и ставятся зад</w:t>
      </w:r>
      <w:r>
        <w:rPr>
          <w:sz w:val="24"/>
        </w:rPr>
        <w:t>а</w:t>
      </w:r>
      <w:r>
        <w:rPr>
          <w:sz w:val="24"/>
        </w:rPr>
        <w:t>чи по дальнейшему выполнению требований нормативных правовых актов санитарного законодательства.</w:t>
      </w:r>
    </w:p>
    <w:p w:rsidR="00CE49D9" w:rsidRDefault="00CE49D9" w:rsidP="00CE49D9">
      <w:pPr>
        <w:ind w:firstLine="709"/>
        <w:jc w:val="both"/>
        <w:rPr>
          <w:sz w:val="24"/>
        </w:rPr>
      </w:pPr>
      <w:r>
        <w:rPr>
          <w:sz w:val="24"/>
        </w:rPr>
        <w:t>Указанные материалы послужат органам исполнительной власти и местного сам</w:t>
      </w:r>
      <w:r>
        <w:rPr>
          <w:sz w:val="24"/>
        </w:rPr>
        <w:t>о</w:t>
      </w:r>
      <w:r>
        <w:rPr>
          <w:sz w:val="24"/>
        </w:rPr>
        <w:t>управления</w:t>
      </w:r>
      <w:r w:rsidR="00B2172E">
        <w:rPr>
          <w:sz w:val="24"/>
        </w:rPr>
        <w:t xml:space="preserve"> </w:t>
      </w:r>
      <w:r>
        <w:rPr>
          <w:sz w:val="24"/>
        </w:rPr>
        <w:t>для принятия значимых решений по совершенствованию экологической и с</w:t>
      </w:r>
      <w:r>
        <w:rPr>
          <w:sz w:val="24"/>
        </w:rPr>
        <w:t>о</w:t>
      </w:r>
      <w:r>
        <w:rPr>
          <w:sz w:val="24"/>
        </w:rPr>
        <w:t>циально-экономической политики, нормативной правовой базы, механизмов госуда</w:t>
      </w:r>
      <w:r>
        <w:rPr>
          <w:sz w:val="24"/>
        </w:rPr>
        <w:t>р</w:t>
      </w:r>
      <w:r>
        <w:rPr>
          <w:sz w:val="24"/>
        </w:rPr>
        <w:t>ственного регулирования и контроля соблюдени</w:t>
      </w:r>
      <w:r w:rsidR="00A126C2">
        <w:rPr>
          <w:sz w:val="24"/>
        </w:rPr>
        <w:t xml:space="preserve">я </w:t>
      </w:r>
      <w:r>
        <w:rPr>
          <w:sz w:val="24"/>
        </w:rPr>
        <w:t>законодательства для разработки и ре</w:t>
      </w:r>
      <w:r>
        <w:rPr>
          <w:sz w:val="24"/>
        </w:rPr>
        <w:t>а</w:t>
      </w:r>
      <w:r>
        <w:rPr>
          <w:sz w:val="24"/>
        </w:rPr>
        <w:t>лизации целевых программ по улучшению состояния санитарно-эпидемиологического благополучия населения Хабаровского края.</w:t>
      </w:r>
    </w:p>
    <w:p w:rsidR="00820D84" w:rsidRDefault="00820D84" w:rsidP="00CE49D9">
      <w:pPr>
        <w:tabs>
          <w:tab w:val="left" w:pos="900"/>
        </w:tabs>
        <w:ind w:firstLine="709"/>
        <w:jc w:val="both"/>
        <w:rPr>
          <w:rFonts w:eastAsia="ArialMT"/>
          <w:sz w:val="24"/>
        </w:rPr>
      </w:pPr>
    </w:p>
    <w:p w:rsidR="00820D84" w:rsidRDefault="00820D84" w:rsidP="00CE49D9">
      <w:pPr>
        <w:tabs>
          <w:tab w:val="left" w:pos="900"/>
        </w:tabs>
        <w:ind w:firstLine="709"/>
        <w:jc w:val="both"/>
        <w:rPr>
          <w:rFonts w:eastAsia="ArialMT"/>
          <w:sz w:val="24"/>
        </w:rPr>
      </w:pPr>
    </w:p>
    <w:p w:rsidR="00820D84" w:rsidRDefault="00820D84" w:rsidP="00CE49D9">
      <w:pPr>
        <w:tabs>
          <w:tab w:val="left" w:pos="900"/>
        </w:tabs>
        <w:ind w:firstLine="709"/>
        <w:jc w:val="both"/>
        <w:rPr>
          <w:rFonts w:eastAsia="ArialMT"/>
          <w:sz w:val="24"/>
        </w:rPr>
      </w:pPr>
    </w:p>
    <w:p w:rsidR="00820D84" w:rsidRDefault="00820D84" w:rsidP="00CE49D9">
      <w:pPr>
        <w:tabs>
          <w:tab w:val="left" w:pos="900"/>
        </w:tabs>
        <w:ind w:firstLine="709"/>
        <w:jc w:val="both"/>
        <w:rPr>
          <w:rFonts w:eastAsia="ArialMT"/>
          <w:sz w:val="24"/>
        </w:rPr>
      </w:pPr>
    </w:p>
    <w:p w:rsidR="00CE49D9" w:rsidRDefault="00CE49D9" w:rsidP="00CE49D9">
      <w:pPr>
        <w:pStyle w:val="Default"/>
        <w:rPr>
          <w:sz w:val="23"/>
          <w:szCs w:val="23"/>
        </w:rPr>
      </w:pPr>
    </w:p>
    <w:sectPr w:rsidR="00CE49D9" w:rsidSect="00A227E7">
      <w:footerReference w:type="default" r:id="rId19"/>
      <w:pgSz w:w="11906" w:h="16838"/>
      <w:pgMar w:top="1134" w:right="849" w:bottom="1134" w:left="1701" w:header="0"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E30" w:rsidRDefault="00662E30" w:rsidP="00D7652E">
      <w:r>
        <w:separator/>
      </w:r>
    </w:p>
    <w:p w:rsidR="00662E30" w:rsidRDefault="00662E30"/>
  </w:endnote>
  <w:endnote w:type="continuationSeparator" w:id="0">
    <w:p w:rsidR="00662E30" w:rsidRDefault="00662E30" w:rsidP="00D7652E">
      <w:r>
        <w:continuationSeparator/>
      </w:r>
    </w:p>
    <w:p w:rsidR="00662E30" w:rsidRDefault="00662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CC"/>
    <w:family w:val="auto"/>
    <w:pitch w:val="variable"/>
  </w:font>
  <w:font w:name="Arial CYR">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06141"/>
      <w:docPartObj>
        <w:docPartGallery w:val="Page Numbers (Bottom of Page)"/>
        <w:docPartUnique/>
      </w:docPartObj>
    </w:sdtPr>
    <w:sdtEndPr/>
    <w:sdtContent>
      <w:p w:rsidR="00662E30" w:rsidRDefault="00662E30">
        <w:pPr>
          <w:pStyle w:val="afd"/>
          <w:jc w:val="right"/>
        </w:pPr>
        <w:r>
          <w:fldChar w:fldCharType="begin"/>
        </w:r>
        <w:r>
          <w:instrText xml:space="preserve"> PAGE   \* MERGEFORMAT </w:instrText>
        </w:r>
        <w:r>
          <w:fldChar w:fldCharType="separate"/>
        </w:r>
        <w:r w:rsidR="00B4650D">
          <w:rPr>
            <w:noProof/>
          </w:rPr>
          <w:t>6</w:t>
        </w:r>
        <w:r>
          <w:rPr>
            <w:noProof/>
          </w:rPr>
          <w:fldChar w:fldCharType="end"/>
        </w:r>
      </w:p>
    </w:sdtContent>
  </w:sdt>
  <w:p w:rsidR="00662E30" w:rsidRDefault="00662E30">
    <w:pPr>
      <w:pStyle w:val="afd"/>
    </w:pPr>
  </w:p>
  <w:p w:rsidR="00662E30" w:rsidRDefault="00662E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E30" w:rsidRDefault="00662E30" w:rsidP="00D7652E">
      <w:r>
        <w:separator/>
      </w:r>
    </w:p>
    <w:p w:rsidR="00662E30" w:rsidRDefault="00662E30"/>
  </w:footnote>
  <w:footnote w:type="continuationSeparator" w:id="0">
    <w:p w:rsidR="00662E30" w:rsidRDefault="00662E30" w:rsidP="00D7652E">
      <w:r>
        <w:continuationSeparator/>
      </w:r>
    </w:p>
    <w:p w:rsidR="00662E30" w:rsidRDefault="00662E3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2C23254"/>
    <w:lvl w:ilvl="0">
      <w:start w:val="1"/>
      <w:numFmt w:val="decimal"/>
      <w:pStyle w:val="5"/>
      <w:lvlText w:val="%1."/>
      <w:lvlJc w:val="left"/>
      <w:pPr>
        <w:tabs>
          <w:tab w:val="num" w:pos="1492"/>
        </w:tabs>
        <w:ind w:left="1492" w:hanging="360"/>
      </w:pPr>
    </w:lvl>
  </w:abstractNum>
  <w:abstractNum w:abstractNumId="1">
    <w:nsid w:val="FFFFFF7E"/>
    <w:multiLevelType w:val="singleLevel"/>
    <w:tmpl w:val="5378B754"/>
    <w:lvl w:ilvl="0">
      <w:start w:val="1"/>
      <w:numFmt w:val="decimal"/>
      <w:pStyle w:val="3"/>
      <w:lvlText w:val="%1."/>
      <w:lvlJc w:val="left"/>
      <w:pPr>
        <w:tabs>
          <w:tab w:val="num" w:pos="926"/>
        </w:tabs>
        <w:ind w:left="926" w:hanging="360"/>
      </w:pPr>
    </w:lvl>
  </w:abstractNum>
  <w:abstractNum w:abstractNumId="2">
    <w:nsid w:val="FFFFFF88"/>
    <w:multiLevelType w:val="singleLevel"/>
    <w:tmpl w:val="A7A6FEEA"/>
    <w:lvl w:ilvl="0">
      <w:start w:val="1"/>
      <w:numFmt w:val="decimal"/>
      <w:pStyle w:val="a"/>
      <w:lvlText w:val="%1."/>
      <w:lvlJc w:val="left"/>
      <w:pPr>
        <w:tabs>
          <w:tab w:val="num" w:pos="360"/>
        </w:tabs>
        <w:ind w:left="360" w:hanging="360"/>
      </w:pPr>
    </w:lvl>
  </w:abstractNum>
  <w:abstractNum w:abstractNumId="3">
    <w:nsid w:val="03754656"/>
    <w:multiLevelType w:val="multilevel"/>
    <w:tmpl w:val="A2C864A2"/>
    <w:lvl w:ilvl="0">
      <w:start w:val="1"/>
      <w:numFmt w:val="upperRoman"/>
      <w:pStyle w:val="1"/>
      <w:lvlText w:val="Раздел %1."/>
      <w:lvlJc w:val="left"/>
      <w:pPr>
        <w:tabs>
          <w:tab w:val="num" w:pos="1778"/>
        </w:tabs>
        <w:ind w:left="1778" w:hanging="1418"/>
      </w:pPr>
      <w:rPr>
        <w:rFonts w:ascii="Times New Roman" w:hAnsi="Times New Roman" w:hint="default"/>
        <w:b/>
        <w:i w:val="0"/>
        <w:sz w:val="28"/>
        <w:szCs w:val="28"/>
        <w:u w:val="none"/>
      </w:rPr>
    </w:lvl>
    <w:lvl w:ilvl="1">
      <w:start w:val="1"/>
      <w:numFmt w:val="decimal"/>
      <w:pStyle w:val="2"/>
      <w:lvlText w:val="Глава %2."/>
      <w:lvlJc w:val="left"/>
      <w:pPr>
        <w:tabs>
          <w:tab w:val="num" w:pos="2034"/>
        </w:tabs>
        <w:ind w:left="2034" w:hanging="1134"/>
      </w:pPr>
      <w:rPr>
        <w:rFonts w:ascii="Times New Roman" w:hAnsi="Times New Roman" w:hint="default"/>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30"/>
      <w:lvlText w:val="%2.%3."/>
      <w:lvlJc w:val="left"/>
      <w:pPr>
        <w:tabs>
          <w:tab w:val="num" w:pos="994"/>
        </w:tabs>
        <w:ind w:left="994" w:hanging="454"/>
      </w:pPr>
      <w:rPr>
        <w:rFonts w:ascii="Times New Roman" w:hAnsi="Times New Roman" w:hint="default"/>
        <w:b/>
        <w:i w:val="0"/>
        <w:sz w:val="24"/>
        <w:szCs w:val="24"/>
      </w:rPr>
    </w:lvl>
    <w:lvl w:ilvl="3">
      <w:start w:val="1"/>
      <w:numFmt w:val="decimal"/>
      <w:pStyle w:val="4"/>
      <w:lvlText w:val="%2.%3.%4."/>
      <w:lvlJc w:val="left"/>
      <w:pPr>
        <w:tabs>
          <w:tab w:val="num" w:pos="2836"/>
        </w:tabs>
        <w:ind w:left="2836" w:hanging="851"/>
      </w:pPr>
      <w:rPr>
        <w:rFonts w:ascii="Times New Roman" w:hAnsi="Times New Roman" w:hint="default"/>
        <w:b/>
        <w:i w:val="0"/>
        <w:sz w:val="24"/>
        <w:szCs w:val="24"/>
      </w:rPr>
    </w:lvl>
    <w:lvl w:ilvl="4">
      <w:start w:val="1"/>
      <w:numFmt w:val="decimal"/>
      <w:lvlText w:val="%1.%2.%3.%4.%5."/>
      <w:lvlJc w:val="left"/>
      <w:pPr>
        <w:tabs>
          <w:tab w:val="num" w:pos="1512"/>
        </w:tabs>
        <w:ind w:left="1512" w:hanging="792"/>
      </w:pPr>
      <w:rPr>
        <w:rFonts w:hint="default"/>
      </w:rPr>
    </w:lvl>
    <w:lvl w:ilvl="5">
      <w:start w:val="1"/>
      <w:numFmt w:val="decimal"/>
      <w:lvlText w:val="%1.%2.%3.%4.%5.%6."/>
      <w:lvlJc w:val="left"/>
      <w:pPr>
        <w:tabs>
          <w:tab w:val="num" w:pos="2016"/>
        </w:tabs>
        <w:ind w:left="2016" w:hanging="936"/>
      </w:pPr>
      <w:rPr>
        <w:rFonts w:hint="default"/>
      </w:rPr>
    </w:lvl>
    <w:lvl w:ilvl="6">
      <w:start w:val="1"/>
      <w:numFmt w:val="decimal"/>
      <w:lvlText w:val="%1.%2.%3.%4.%5.%6.%7."/>
      <w:lvlJc w:val="left"/>
      <w:pPr>
        <w:tabs>
          <w:tab w:val="num" w:pos="2520"/>
        </w:tabs>
        <w:ind w:left="2520" w:hanging="1080"/>
      </w:pPr>
      <w:rPr>
        <w:rFonts w:hint="default"/>
      </w:rPr>
    </w:lvl>
    <w:lvl w:ilvl="7">
      <w:start w:val="1"/>
      <w:numFmt w:val="decimal"/>
      <w:lvlText w:val="%1.%2.%3.%4.%5.%6.%7.%8."/>
      <w:lvlJc w:val="left"/>
      <w:pPr>
        <w:tabs>
          <w:tab w:val="num" w:pos="3024"/>
        </w:tabs>
        <w:ind w:left="3024" w:hanging="1224"/>
      </w:pPr>
      <w:rPr>
        <w:rFonts w:hint="default"/>
      </w:rPr>
    </w:lvl>
    <w:lvl w:ilvl="8">
      <w:start w:val="1"/>
      <w:numFmt w:val="decimal"/>
      <w:lvlText w:val="%1.%2.%3.%4.%5.%6.%7.%8.%9."/>
      <w:lvlJc w:val="left"/>
      <w:pPr>
        <w:tabs>
          <w:tab w:val="num" w:pos="3600"/>
        </w:tabs>
        <w:ind w:left="3600" w:hanging="1440"/>
      </w:pPr>
      <w:rPr>
        <w:rFonts w:hint="default"/>
      </w:rPr>
    </w:lvl>
  </w:abstractNum>
  <w:abstractNum w:abstractNumId="4">
    <w:nsid w:val="08E8609C"/>
    <w:multiLevelType w:val="multilevel"/>
    <w:tmpl w:val="0B16C93E"/>
    <w:lvl w:ilvl="0">
      <w:start w:val="1"/>
      <w:numFmt w:val="decimal"/>
      <w:pStyle w:val="a0"/>
      <w:lvlText w:val="Таблица %1."/>
      <w:lvlJc w:val="left"/>
      <w:pPr>
        <w:tabs>
          <w:tab w:val="num" w:pos="4680"/>
        </w:tabs>
        <w:ind w:left="4298" w:hanging="1418"/>
      </w:pPr>
    </w:lvl>
    <w:lvl w:ilvl="1">
      <w:start w:val="1"/>
      <w:numFmt w:val="decimal"/>
      <w:lvlText w:val="%2."/>
      <w:lvlJc w:val="left"/>
      <w:pPr>
        <w:tabs>
          <w:tab w:val="num" w:pos="2700"/>
        </w:tabs>
        <w:ind w:left="2700" w:hanging="360"/>
      </w:pPr>
    </w:lvl>
    <w:lvl w:ilvl="2">
      <w:start w:val="1"/>
      <w:numFmt w:val="decimal"/>
      <w:lvlText w:val="%3."/>
      <w:lvlJc w:val="left"/>
      <w:pPr>
        <w:tabs>
          <w:tab w:val="num" w:pos="3420"/>
        </w:tabs>
        <w:ind w:left="3420" w:hanging="360"/>
      </w:pPr>
    </w:lvl>
    <w:lvl w:ilvl="3">
      <w:start w:val="1"/>
      <w:numFmt w:val="decimal"/>
      <w:lvlText w:val="%4."/>
      <w:lvlJc w:val="left"/>
      <w:pPr>
        <w:tabs>
          <w:tab w:val="num" w:pos="4140"/>
        </w:tabs>
        <w:ind w:left="4140" w:hanging="360"/>
      </w:pPr>
    </w:lvl>
    <w:lvl w:ilvl="4">
      <w:start w:val="1"/>
      <w:numFmt w:val="decimal"/>
      <w:lvlText w:val="%5."/>
      <w:lvlJc w:val="left"/>
      <w:pPr>
        <w:tabs>
          <w:tab w:val="num" w:pos="4860"/>
        </w:tabs>
        <w:ind w:left="4860" w:hanging="360"/>
      </w:pPr>
    </w:lvl>
    <w:lvl w:ilvl="5">
      <w:start w:val="1"/>
      <w:numFmt w:val="decimal"/>
      <w:lvlText w:val="%6."/>
      <w:lvlJc w:val="left"/>
      <w:pPr>
        <w:tabs>
          <w:tab w:val="num" w:pos="5580"/>
        </w:tabs>
        <w:ind w:left="5580" w:hanging="360"/>
      </w:pPr>
    </w:lvl>
    <w:lvl w:ilvl="6">
      <w:start w:val="1"/>
      <w:numFmt w:val="decimal"/>
      <w:lvlText w:val="%7."/>
      <w:lvlJc w:val="left"/>
      <w:pPr>
        <w:tabs>
          <w:tab w:val="num" w:pos="6300"/>
        </w:tabs>
        <w:ind w:left="6300" w:hanging="360"/>
      </w:pPr>
    </w:lvl>
    <w:lvl w:ilvl="7">
      <w:start w:val="1"/>
      <w:numFmt w:val="decimal"/>
      <w:lvlText w:val="%8."/>
      <w:lvlJc w:val="left"/>
      <w:pPr>
        <w:tabs>
          <w:tab w:val="num" w:pos="7020"/>
        </w:tabs>
        <w:ind w:left="7020" w:hanging="360"/>
      </w:pPr>
    </w:lvl>
    <w:lvl w:ilvl="8">
      <w:start w:val="1"/>
      <w:numFmt w:val="decimal"/>
      <w:lvlText w:val="%9."/>
      <w:lvlJc w:val="left"/>
      <w:pPr>
        <w:tabs>
          <w:tab w:val="num" w:pos="7740"/>
        </w:tabs>
        <w:ind w:left="7740" w:hanging="360"/>
      </w:pPr>
    </w:lvl>
  </w:abstractNum>
  <w:abstractNum w:abstractNumId="5">
    <w:nsid w:val="14606D17"/>
    <w:multiLevelType w:val="multilevel"/>
    <w:tmpl w:val="A7CE15F8"/>
    <w:lvl w:ilvl="0">
      <w:start w:val="1"/>
      <w:numFmt w:val="decimal"/>
      <w:lvlText w:val="%1."/>
      <w:lvlJc w:val="left"/>
      <w:pPr>
        <w:tabs>
          <w:tab w:val="num" w:pos="1681"/>
        </w:tabs>
        <w:ind w:left="490" w:firstLine="709"/>
      </w:pPr>
      <w:rPr>
        <w:rFonts w:cs="Times New Roman"/>
        <w:b w:val="0"/>
        <w:bCs w:val="0"/>
        <w:i w:val="0"/>
        <w:iCs w:val="0"/>
      </w:rPr>
    </w:lvl>
    <w:lvl w:ilvl="1">
      <w:start w:val="1"/>
      <w:numFmt w:val="decimal"/>
      <w:pStyle w:val="H1App"/>
      <w:lvlText w:val="%1.%2."/>
      <w:lvlJc w:val="left"/>
      <w:pPr>
        <w:tabs>
          <w:tab w:val="num" w:pos="1304"/>
        </w:tabs>
        <w:ind w:left="0" w:firstLine="709"/>
      </w:pPr>
      <w:rPr>
        <w:rFonts w:cs="Times New Roman"/>
      </w:rPr>
    </w:lvl>
    <w:lvl w:ilvl="2">
      <w:start w:val="1"/>
      <w:numFmt w:val="decimal"/>
      <w:lvlText w:val="%1.%2.%3."/>
      <w:lvlJc w:val="left"/>
      <w:pPr>
        <w:tabs>
          <w:tab w:val="num" w:pos="1361"/>
        </w:tabs>
        <w:ind w:left="0" w:firstLine="709"/>
      </w:pPr>
      <w:rPr>
        <w:rFonts w:cs="Times New Roman"/>
      </w:rPr>
    </w:lvl>
    <w:lvl w:ilvl="3">
      <w:start w:val="1"/>
      <w:numFmt w:val="decimal"/>
      <w:lvlText w:val="%1.%2.%3.%4."/>
      <w:lvlJc w:val="left"/>
      <w:pPr>
        <w:tabs>
          <w:tab w:val="num" w:pos="7655"/>
        </w:tabs>
        <w:ind w:left="6096" w:firstLine="709"/>
      </w:pPr>
      <w:rPr>
        <w:rFonts w:cs="Times New Roman"/>
      </w:rPr>
    </w:lvl>
    <w:lvl w:ilvl="4">
      <w:start w:val="1"/>
      <w:numFmt w:val="decimal"/>
      <w:lvlText w:val="%1.%2.%3.%4.%5."/>
      <w:lvlJc w:val="left"/>
      <w:pPr>
        <w:tabs>
          <w:tab w:val="num" w:pos="7619"/>
        </w:tabs>
        <w:ind w:left="7619" w:hanging="792"/>
      </w:pPr>
      <w:rPr>
        <w:rFonts w:cs="Times New Roman"/>
      </w:rPr>
    </w:lvl>
    <w:lvl w:ilvl="5">
      <w:start w:val="1"/>
      <w:numFmt w:val="decimal"/>
      <w:lvlText w:val="%1.%2.%3.%4.%5.%6."/>
      <w:lvlJc w:val="left"/>
      <w:pPr>
        <w:tabs>
          <w:tab w:val="num" w:pos="8123"/>
        </w:tabs>
        <w:ind w:left="8123" w:hanging="936"/>
      </w:pPr>
      <w:rPr>
        <w:rFonts w:cs="Times New Roman"/>
      </w:rPr>
    </w:lvl>
    <w:lvl w:ilvl="6">
      <w:start w:val="1"/>
      <w:numFmt w:val="decimal"/>
      <w:lvlText w:val="%1.%2.%3.%4.%5.%6.%7."/>
      <w:lvlJc w:val="left"/>
      <w:pPr>
        <w:tabs>
          <w:tab w:val="num" w:pos="8627"/>
        </w:tabs>
        <w:ind w:left="8627" w:hanging="1080"/>
      </w:pPr>
      <w:rPr>
        <w:rFonts w:cs="Times New Roman"/>
      </w:rPr>
    </w:lvl>
    <w:lvl w:ilvl="7">
      <w:start w:val="1"/>
      <w:numFmt w:val="decimal"/>
      <w:lvlText w:val="%1.%2.%3.%4.%5.%6.%7.%8."/>
      <w:lvlJc w:val="left"/>
      <w:pPr>
        <w:tabs>
          <w:tab w:val="num" w:pos="9131"/>
        </w:tabs>
        <w:ind w:left="9131" w:hanging="1224"/>
      </w:pPr>
      <w:rPr>
        <w:rFonts w:cs="Times New Roman"/>
      </w:rPr>
    </w:lvl>
    <w:lvl w:ilvl="8">
      <w:start w:val="1"/>
      <w:numFmt w:val="decimal"/>
      <w:lvlText w:val="%1.%2.%3.%4.%5.%6.%7.%8.%9."/>
      <w:lvlJc w:val="left"/>
      <w:pPr>
        <w:tabs>
          <w:tab w:val="num" w:pos="9707"/>
        </w:tabs>
        <w:ind w:left="9707" w:hanging="1440"/>
      </w:pPr>
      <w:rPr>
        <w:rFonts w:cs="Times New Roman"/>
      </w:rPr>
    </w:lvl>
  </w:abstractNum>
  <w:abstractNum w:abstractNumId="6">
    <w:nsid w:val="23DF4ED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39941A29"/>
    <w:multiLevelType w:val="multilevel"/>
    <w:tmpl w:val="04190023"/>
    <w:styleLink w:val="a1"/>
    <w:lvl w:ilvl="0">
      <w:start w:val="1"/>
      <w:numFmt w:val="upperRoman"/>
      <w:lvlText w:val="Статья %1."/>
      <w:lvlJc w:val="left"/>
      <w:pPr>
        <w:tabs>
          <w:tab w:val="num" w:pos="1800"/>
        </w:tabs>
        <w:ind w:left="0" w:firstLine="0"/>
      </w:pPr>
      <w:rPr>
        <w:rFonts w:cs="Times New Roman"/>
      </w:rPr>
    </w:lvl>
    <w:lvl w:ilvl="1">
      <w:start w:val="1"/>
      <w:numFmt w:val="decimalZero"/>
      <w:isLgl/>
      <w:lvlText w:val="Раздел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
    <w:nsid w:val="3EC30A78"/>
    <w:multiLevelType w:val="hybridMultilevel"/>
    <w:tmpl w:val="7E1A53EA"/>
    <w:lvl w:ilvl="0" w:tplc="FFFFFFFF">
      <w:start w:val="1"/>
      <w:numFmt w:val="decimal"/>
      <w:pStyle w:val="10"/>
      <w:lvlText w:val="Рис. № %1."/>
      <w:lvlJc w:val="left"/>
      <w:pPr>
        <w:tabs>
          <w:tab w:val="num" w:pos="11637"/>
        </w:tabs>
        <w:ind w:left="9356" w:firstLine="0"/>
      </w:pPr>
      <w:rPr>
        <w:rFonts w:ascii="Times New Roman" w:hAnsi="Times New Roman" w:cs="Times New Roman" w:hint="default"/>
        <w:b/>
        <w:spacing w:val="0"/>
        <w:sz w:val="22"/>
        <w:szCs w:val="22"/>
      </w:rPr>
    </w:lvl>
    <w:lvl w:ilvl="1" w:tplc="FFFFFFFF">
      <w:start w:val="1"/>
      <w:numFmt w:val="lowerLetter"/>
      <w:lvlText w:val="%2."/>
      <w:lvlJc w:val="left"/>
      <w:pPr>
        <w:tabs>
          <w:tab w:val="num" w:pos="2700"/>
        </w:tabs>
        <w:ind w:left="2700" w:hanging="360"/>
      </w:pPr>
      <w:rPr>
        <w:rFonts w:cs="Times New Roman"/>
      </w:rPr>
    </w:lvl>
    <w:lvl w:ilvl="2" w:tplc="FFFFFFFF">
      <w:start w:val="1"/>
      <w:numFmt w:val="lowerRoman"/>
      <w:lvlText w:val="%3."/>
      <w:lvlJc w:val="right"/>
      <w:pPr>
        <w:tabs>
          <w:tab w:val="num" w:pos="3420"/>
        </w:tabs>
        <w:ind w:left="3420" w:hanging="180"/>
      </w:pPr>
      <w:rPr>
        <w:rFonts w:cs="Times New Roman"/>
      </w:rPr>
    </w:lvl>
    <w:lvl w:ilvl="3" w:tplc="FFFFFFFF">
      <w:start w:val="1"/>
      <w:numFmt w:val="decimal"/>
      <w:lvlText w:val="%4."/>
      <w:lvlJc w:val="left"/>
      <w:pPr>
        <w:tabs>
          <w:tab w:val="num" w:pos="4140"/>
        </w:tabs>
        <w:ind w:left="4140" w:hanging="360"/>
      </w:pPr>
      <w:rPr>
        <w:rFonts w:cs="Times New Roman"/>
      </w:rPr>
    </w:lvl>
    <w:lvl w:ilvl="4" w:tplc="FFFFFFFF">
      <w:start w:val="1"/>
      <w:numFmt w:val="lowerLetter"/>
      <w:lvlText w:val="%5."/>
      <w:lvlJc w:val="left"/>
      <w:pPr>
        <w:tabs>
          <w:tab w:val="num" w:pos="4860"/>
        </w:tabs>
        <w:ind w:left="4860" w:hanging="360"/>
      </w:pPr>
      <w:rPr>
        <w:rFonts w:cs="Times New Roman"/>
      </w:rPr>
    </w:lvl>
    <w:lvl w:ilvl="5" w:tplc="FFFFFFFF">
      <w:start w:val="1"/>
      <w:numFmt w:val="lowerRoman"/>
      <w:lvlText w:val="%6."/>
      <w:lvlJc w:val="right"/>
      <w:pPr>
        <w:tabs>
          <w:tab w:val="num" w:pos="5580"/>
        </w:tabs>
        <w:ind w:left="5580" w:hanging="180"/>
      </w:pPr>
      <w:rPr>
        <w:rFonts w:cs="Times New Roman"/>
      </w:rPr>
    </w:lvl>
    <w:lvl w:ilvl="6" w:tplc="FFFFFFFF">
      <w:start w:val="1"/>
      <w:numFmt w:val="decimal"/>
      <w:lvlText w:val="%7."/>
      <w:lvlJc w:val="left"/>
      <w:pPr>
        <w:tabs>
          <w:tab w:val="num" w:pos="6300"/>
        </w:tabs>
        <w:ind w:left="6300" w:hanging="360"/>
      </w:pPr>
      <w:rPr>
        <w:rFonts w:cs="Times New Roman"/>
      </w:rPr>
    </w:lvl>
    <w:lvl w:ilvl="7" w:tplc="FFFFFFFF">
      <w:start w:val="1"/>
      <w:numFmt w:val="lowerLetter"/>
      <w:lvlText w:val="%8."/>
      <w:lvlJc w:val="left"/>
      <w:pPr>
        <w:tabs>
          <w:tab w:val="num" w:pos="7020"/>
        </w:tabs>
        <w:ind w:left="7020" w:hanging="360"/>
      </w:pPr>
      <w:rPr>
        <w:rFonts w:cs="Times New Roman"/>
      </w:rPr>
    </w:lvl>
    <w:lvl w:ilvl="8" w:tplc="FFFFFFFF">
      <w:start w:val="1"/>
      <w:numFmt w:val="lowerRoman"/>
      <w:lvlText w:val="%9."/>
      <w:lvlJc w:val="right"/>
      <w:pPr>
        <w:tabs>
          <w:tab w:val="num" w:pos="7740"/>
        </w:tabs>
        <w:ind w:left="7740" w:hanging="180"/>
      </w:pPr>
      <w:rPr>
        <w:rFonts w:cs="Times New Roman"/>
      </w:rPr>
    </w:lvl>
  </w:abstractNum>
  <w:abstractNum w:abstractNumId="9">
    <w:nsid w:val="4DCC553C"/>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nsid w:val="639E6183"/>
    <w:multiLevelType w:val="multilevel"/>
    <w:tmpl w:val="60AE4D94"/>
    <w:lvl w:ilvl="0">
      <w:start w:val="1"/>
      <w:numFmt w:val="decimal"/>
      <w:lvlText w:val="%1"/>
      <w:lvlJc w:val="left"/>
      <w:pPr>
        <w:ind w:left="480" w:hanging="480"/>
      </w:pPr>
    </w:lvl>
    <w:lvl w:ilvl="1">
      <w:start w:val="1"/>
      <w:numFmt w:val="decimal"/>
      <w:lvlText w:val="%1.%2"/>
      <w:lvlJc w:val="left"/>
      <w:pPr>
        <w:ind w:left="1740" w:hanging="480"/>
      </w:pPr>
    </w:lvl>
    <w:lvl w:ilvl="2">
      <w:start w:val="9"/>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9000" w:hanging="1440"/>
      </w:pPr>
    </w:lvl>
    <w:lvl w:ilvl="7">
      <w:start w:val="1"/>
      <w:numFmt w:val="decimal"/>
      <w:lvlText w:val="%1.%2.%3.%4.%5.%6.%7.%8"/>
      <w:lvlJc w:val="left"/>
      <w:pPr>
        <w:ind w:left="10260" w:hanging="1440"/>
      </w:pPr>
    </w:lvl>
    <w:lvl w:ilvl="8">
      <w:start w:val="1"/>
      <w:numFmt w:val="decimal"/>
      <w:lvlText w:val="%1.%2.%3.%4.%5.%6.%7.%8.%9"/>
      <w:lvlJc w:val="left"/>
      <w:pPr>
        <w:ind w:left="11880" w:hanging="1800"/>
      </w:pPr>
    </w:lvl>
  </w:abstractNum>
  <w:abstractNum w:abstractNumId="11">
    <w:nsid w:val="78595135"/>
    <w:multiLevelType w:val="multilevel"/>
    <w:tmpl w:val="5E880EC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CFE6E53"/>
    <w:multiLevelType w:val="hybridMultilevel"/>
    <w:tmpl w:val="3DDC98AC"/>
    <w:lvl w:ilvl="0" w:tplc="B6402B64">
      <w:start w:val="1"/>
      <w:numFmt w:val="decimal"/>
      <w:pStyle w:val="a2"/>
      <w:lvlText w:val="Таблица №%1."/>
      <w:lvlJc w:val="right"/>
      <w:pPr>
        <w:tabs>
          <w:tab w:val="num" w:pos="8011"/>
        </w:tabs>
        <w:ind w:left="8011" w:hanging="72"/>
      </w:pPr>
      <w:rPr>
        <w:rFonts w:ascii="Times New Roman" w:hAnsi="Times New Roman" w:cs="Times New Roman" w:hint="default"/>
        <w:b w:val="0"/>
        <w:bCs w:val="0"/>
        <w:i w:val="0"/>
        <w:iCs w:val="0"/>
        <w:caps w:val="0"/>
        <w:smallCaps w:val="0"/>
        <w:strike w:val="0"/>
        <w:dstrike w:val="0"/>
        <w:noProof w:val="0"/>
        <w:snapToGrid w:val="0"/>
        <w:vanish w:val="0"/>
        <w:color w:val="auto"/>
        <w:spacing w:val="0"/>
        <w:w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decimal"/>
      <w:pStyle w:val="a3"/>
      <w:lvlText w:val="%2."/>
      <w:lvlJc w:val="left"/>
      <w:pPr>
        <w:tabs>
          <w:tab w:val="num" w:pos="-10269"/>
        </w:tabs>
        <w:ind w:left="-1026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190005" w:tentative="1">
      <w:start w:val="1"/>
      <w:numFmt w:val="lowerRoman"/>
      <w:lvlText w:val="%3."/>
      <w:lvlJc w:val="right"/>
      <w:pPr>
        <w:tabs>
          <w:tab w:val="num" w:pos="-9549"/>
        </w:tabs>
        <w:ind w:left="-9549" w:hanging="180"/>
      </w:pPr>
    </w:lvl>
    <w:lvl w:ilvl="3" w:tplc="04190001" w:tentative="1">
      <w:start w:val="1"/>
      <w:numFmt w:val="decimal"/>
      <w:lvlText w:val="%4."/>
      <w:lvlJc w:val="left"/>
      <w:pPr>
        <w:tabs>
          <w:tab w:val="num" w:pos="-8829"/>
        </w:tabs>
        <w:ind w:left="-8829" w:hanging="360"/>
      </w:pPr>
    </w:lvl>
    <w:lvl w:ilvl="4" w:tplc="04190003" w:tentative="1">
      <w:start w:val="1"/>
      <w:numFmt w:val="lowerLetter"/>
      <w:lvlText w:val="%5."/>
      <w:lvlJc w:val="left"/>
      <w:pPr>
        <w:tabs>
          <w:tab w:val="num" w:pos="-8109"/>
        </w:tabs>
        <w:ind w:left="-8109" w:hanging="360"/>
      </w:pPr>
    </w:lvl>
    <w:lvl w:ilvl="5" w:tplc="04190005" w:tentative="1">
      <w:start w:val="1"/>
      <w:numFmt w:val="lowerRoman"/>
      <w:lvlText w:val="%6."/>
      <w:lvlJc w:val="right"/>
      <w:pPr>
        <w:tabs>
          <w:tab w:val="num" w:pos="-7389"/>
        </w:tabs>
        <w:ind w:left="-7389" w:hanging="180"/>
      </w:pPr>
    </w:lvl>
    <w:lvl w:ilvl="6" w:tplc="04190001" w:tentative="1">
      <w:start w:val="1"/>
      <w:numFmt w:val="decimal"/>
      <w:lvlText w:val="%7."/>
      <w:lvlJc w:val="left"/>
      <w:pPr>
        <w:tabs>
          <w:tab w:val="num" w:pos="-6669"/>
        </w:tabs>
        <w:ind w:left="-6669" w:hanging="360"/>
      </w:pPr>
    </w:lvl>
    <w:lvl w:ilvl="7" w:tplc="04190003" w:tentative="1">
      <w:start w:val="1"/>
      <w:numFmt w:val="lowerLetter"/>
      <w:lvlText w:val="%8."/>
      <w:lvlJc w:val="left"/>
      <w:pPr>
        <w:tabs>
          <w:tab w:val="num" w:pos="-5949"/>
        </w:tabs>
        <w:ind w:left="-5949" w:hanging="360"/>
      </w:pPr>
    </w:lvl>
    <w:lvl w:ilvl="8" w:tplc="04190005" w:tentative="1">
      <w:start w:val="1"/>
      <w:numFmt w:val="lowerRoman"/>
      <w:lvlText w:val="%9."/>
      <w:lvlJc w:val="right"/>
      <w:pPr>
        <w:tabs>
          <w:tab w:val="num" w:pos="-5229"/>
        </w:tabs>
        <w:ind w:left="-5229" w:hanging="180"/>
      </w:pPr>
    </w:lvl>
  </w:abstractNum>
  <w:num w:numId="1">
    <w:abstractNumId w:val="12"/>
  </w:num>
  <w:num w:numId="2">
    <w:abstractNumId w:val="3"/>
  </w:num>
  <w:num w:numId="3">
    <w:abstractNumId w:val="8"/>
  </w:num>
  <w:num w:numId="4">
    <w:abstractNumId w:val="10"/>
    <w:lvlOverride w:ilvl="0">
      <w:startOverride w:val="1"/>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3"/>
    </w:lvlOverride>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autoHyphenation/>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45B"/>
    <w:rsid w:val="0000186B"/>
    <w:rsid w:val="0000203D"/>
    <w:rsid w:val="00004BCF"/>
    <w:rsid w:val="00006A2D"/>
    <w:rsid w:val="00010C25"/>
    <w:rsid w:val="00014506"/>
    <w:rsid w:val="000151C9"/>
    <w:rsid w:val="00017708"/>
    <w:rsid w:val="00017DDC"/>
    <w:rsid w:val="000213ED"/>
    <w:rsid w:val="0003097C"/>
    <w:rsid w:val="00031A8A"/>
    <w:rsid w:val="00034168"/>
    <w:rsid w:val="00035FE2"/>
    <w:rsid w:val="0003612A"/>
    <w:rsid w:val="0003713C"/>
    <w:rsid w:val="00042082"/>
    <w:rsid w:val="00044935"/>
    <w:rsid w:val="0004778A"/>
    <w:rsid w:val="00050C00"/>
    <w:rsid w:val="00053736"/>
    <w:rsid w:val="00055F92"/>
    <w:rsid w:val="00056144"/>
    <w:rsid w:val="00056E0D"/>
    <w:rsid w:val="00060B77"/>
    <w:rsid w:val="00063C39"/>
    <w:rsid w:val="0006425E"/>
    <w:rsid w:val="000655FB"/>
    <w:rsid w:val="00072B2C"/>
    <w:rsid w:val="000754B0"/>
    <w:rsid w:val="00077EC4"/>
    <w:rsid w:val="000804F8"/>
    <w:rsid w:val="00084B90"/>
    <w:rsid w:val="00085CBE"/>
    <w:rsid w:val="00086DBD"/>
    <w:rsid w:val="0008787F"/>
    <w:rsid w:val="00096DD0"/>
    <w:rsid w:val="00097163"/>
    <w:rsid w:val="000A3156"/>
    <w:rsid w:val="000A4B74"/>
    <w:rsid w:val="000B0791"/>
    <w:rsid w:val="000B1EB7"/>
    <w:rsid w:val="000B5B72"/>
    <w:rsid w:val="000B5BF8"/>
    <w:rsid w:val="000B5F9F"/>
    <w:rsid w:val="000C29C4"/>
    <w:rsid w:val="000C4A3A"/>
    <w:rsid w:val="000C5A09"/>
    <w:rsid w:val="000D782C"/>
    <w:rsid w:val="000E0EF6"/>
    <w:rsid w:val="000E2420"/>
    <w:rsid w:val="000E3420"/>
    <w:rsid w:val="000E38D9"/>
    <w:rsid w:val="000E4782"/>
    <w:rsid w:val="000E5A5C"/>
    <w:rsid w:val="000F2F64"/>
    <w:rsid w:val="000F563D"/>
    <w:rsid w:val="000F6D05"/>
    <w:rsid w:val="0010076B"/>
    <w:rsid w:val="00102997"/>
    <w:rsid w:val="001030DF"/>
    <w:rsid w:val="001071A4"/>
    <w:rsid w:val="0010737F"/>
    <w:rsid w:val="001079A9"/>
    <w:rsid w:val="00111165"/>
    <w:rsid w:val="00113292"/>
    <w:rsid w:val="001160FE"/>
    <w:rsid w:val="00122B21"/>
    <w:rsid w:val="00123CAB"/>
    <w:rsid w:val="001243C6"/>
    <w:rsid w:val="00125C2B"/>
    <w:rsid w:val="001261CD"/>
    <w:rsid w:val="00127F98"/>
    <w:rsid w:val="00130C65"/>
    <w:rsid w:val="0013103B"/>
    <w:rsid w:val="0013114E"/>
    <w:rsid w:val="00135171"/>
    <w:rsid w:val="0013642E"/>
    <w:rsid w:val="00136ABA"/>
    <w:rsid w:val="001376A0"/>
    <w:rsid w:val="001412D8"/>
    <w:rsid w:val="00141E11"/>
    <w:rsid w:val="001426AE"/>
    <w:rsid w:val="00144006"/>
    <w:rsid w:val="00150B23"/>
    <w:rsid w:val="00151A09"/>
    <w:rsid w:val="00152176"/>
    <w:rsid w:val="00153D63"/>
    <w:rsid w:val="00154942"/>
    <w:rsid w:val="00154CF4"/>
    <w:rsid w:val="00155050"/>
    <w:rsid w:val="00155F36"/>
    <w:rsid w:val="00160F87"/>
    <w:rsid w:val="001635CF"/>
    <w:rsid w:val="00167C96"/>
    <w:rsid w:val="0017101A"/>
    <w:rsid w:val="00173C87"/>
    <w:rsid w:val="00180194"/>
    <w:rsid w:val="001804C7"/>
    <w:rsid w:val="001832C6"/>
    <w:rsid w:val="00184D8E"/>
    <w:rsid w:val="00185022"/>
    <w:rsid w:val="00185148"/>
    <w:rsid w:val="001900A3"/>
    <w:rsid w:val="00193C71"/>
    <w:rsid w:val="0019754E"/>
    <w:rsid w:val="001A0A81"/>
    <w:rsid w:val="001A533A"/>
    <w:rsid w:val="001A63CB"/>
    <w:rsid w:val="001A6BFC"/>
    <w:rsid w:val="001A750D"/>
    <w:rsid w:val="001A7F4E"/>
    <w:rsid w:val="001B0D8D"/>
    <w:rsid w:val="001B2D6B"/>
    <w:rsid w:val="001B2ED1"/>
    <w:rsid w:val="001B79AF"/>
    <w:rsid w:val="001C28E3"/>
    <w:rsid w:val="001C4F04"/>
    <w:rsid w:val="001D28F0"/>
    <w:rsid w:val="001D38AF"/>
    <w:rsid w:val="001D4196"/>
    <w:rsid w:val="001D52BC"/>
    <w:rsid w:val="001D5A6B"/>
    <w:rsid w:val="001D5E19"/>
    <w:rsid w:val="001E645B"/>
    <w:rsid w:val="001E6973"/>
    <w:rsid w:val="001E6A94"/>
    <w:rsid w:val="001F0FA3"/>
    <w:rsid w:val="001F5244"/>
    <w:rsid w:val="001F526B"/>
    <w:rsid w:val="001F542A"/>
    <w:rsid w:val="001F61A4"/>
    <w:rsid w:val="001F6728"/>
    <w:rsid w:val="00204395"/>
    <w:rsid w:val="0020474D"/>
    <w:rsid w:val="00205471"/>
    <w:rsid w:val="00205797"/>
    <w:rsid w:val="00210B27"/>
    <w:rsid w:val="00211266"/>
    <w:rsid w:val="00214465"/>
    <w:rsid w:val="00215E88"/>
    <w:rsid w:val="00216326"/>
    <w:rsid w:val="00220CA6"/>
    <w:rsid w:val="00220FD6"/>
    <w:rsid w:val="0022198F"/>
    <w:rsid w:val="002225CD"/>
    <w:rsid w:val="00224A0C"/>
    <w:rsid w:val="00225517"/>
    <w:rsid w:val="00225C15"/>
    <w:rsid w:val="00225F7E"/>
    <w:rsid w:val="002304D3"/>
    <w:rsid w:val="00231E31"/>
    <w:rsid w:val="002326CB"/>
    <w:rsid w:val="002332F5"/>
    <w:rsid w:val="002342C7"/>
    <w:rsid w:val="002351B2"/>
    <w:rsid w:val="0023552B"/>
    <w:rsid w:val="002358EB"/>
    <w:rsid w:val="00235F61"/>
    <w:rsid w:val="0024095C"/>
    <w:rsid w:val="00241C0E"/>
    <w:rsid w:val="002427E2"/>
    <w:rsid w:val="00245F06"/>
    <w:rsid w:val="00246C1C"/>
    <w:rsid w:val="00247198"/>
    <w:rsid w:val="00247BB6"/>
    <w:rsid w:val="00254BFD"/>
    <w:rsid w:val="00254EA3"/>
    <w:rsid w:val="00255B1A"/>
    <w:rsid w:val="00260BDE"/>
    <w:rsid w:val="00262A66"/>
    <w:rsid w:val="00263F10"/>
    <w:rsid w:val="00266404"/>
    <w:rsid w:val="0027302D"/>
    <w:rsid w:val="00273686"/>
    <w:rsid w:val="00273FCA"/>
    <w:rsid w:val="00276C08"/>
    <w:rsid w:val="0027752B"/>
    <w:rsid w:val="00283AC4"/>
    <w:rsid w:val="00284B1A"/>
    <w:rsid w:val="00285E8A"/>
    <w:rsid w:val="00291D0A"/>
    <w:rsid w:val="002954B3"/>
    <w:rsid w:val="00297EC0"/>
    <w:rsid w:val="002A0565"/>
    <w:rsid w:val="002A273C"/>
    <w:rsid w:val="002A310B"/>
    <w:rsid w:val="002A3A80"/>
    <w:rsid w:val="002A5D56"/>
    <w:rsid w:val="002A66C1"/>
    <w:rsid w:val="002B3592"/>
    <w:rsid w:val="002B7A4C"/>
    <w:rsid w:val="002C07B9"/>
    <w:rsid w:val="002C5BD1"/>
    <w:rsid w:val="002D39EF"/>
    <w:rsid w:val="002D5EC9"/>
    <w:rsid w:val="002E07FE"/>
    <w:rsid w:val="002E0E39"/>
    <w:rsid w:val="002E1F3E"/>
    <w:rsid w:val="002E20F4"/>
    <w:rsid w:val="002E3AB7"/>
    <w:rsid w:val="002E4797"/>
    <w:rsid w:val="002E489C"/>
    <w:rsid w:val="002E4F32"/>
    <w:rsid w:val="002F0756"/>
    <w:rsid w:val="002F1548"/>
    <w:rsid w:val="002F24AF"/>
    <w:rsid w:val="002F26E7"/>
    <w:rsid w:val="002F2719"/>
    <w:rsid w:val="002F32C5"/>
    <w:rsid w:val="002F34FE"/>
    <w:rsid w:val="002F715A"/>
    <w:rsid w:val="003012E4"/>
    <w:rsid w:val="00302420"/>
    <w:rsid w:val="00303C7C"/>
    <w:rsid w:val="0030507B"/>
    <w:rsid w:val="003066D4"/>
    <w:rsid w:val="00307905"/>
    <w:rsid w:val="00317443"/>
    <w:rsid w:val="00320A9A"/>
    <w:rsid w:val="00321898"/>
    <w:rsid w:val="00324678"/>
    <w:rsid w:val="00326622"/>
    <w:rsid w:val="00333E17"/>
    <w:rsid w:val="00333E8B"/>
    <w:rsid w:val="00334509"/>
    <w:rsid w:val="00335BAD"/>
    <w:rsid w:val="00336D8A"/>
    <w:rsid w:val="00337271"/>
    <w:rsid w:val="00341BD2"/>
    <w:rsid w:val="00341DCA"/>
    <w:rsid w:val="0034215C"/>
    <w:rsid w:val="003429A1"/>
    <w:rsid w:val="00345A60"/>
    <w:rsid w:val="00345F1D"/>
    <w:rsid w:val="003475A8"/>
    <w:rsid w:val="0035114A"/>
    <w:rsid w:val="003541B9"/>
    <w:rsid w:val="0035490A"/>
    <w:rsid w:val="00354CE6"/>
    <w:rsid w:val="003569EF"/>
    <w:rsid w:val="00356C6A"/>
    <w:rsid w:val="003611F8"/>
    <w:rsid w:val="0036189E"/>
    <w:rsid w:val="0036199F"/>
    <w:rsid w:val="003622F6"/>
    <w:rsid w:val="003650F1"/>
    <w:rsid w:val="0036632F"/>
    <w:rsid w:val="00367F80"/>
    <w:rsid w:val="00370D3F"/>
    <w:rsid w:val="00374C7A"/>
    <w:rsid w:val="003761F4"/>
    <w:rsid w:val="0037638D"/>
    <w:rsid w:val="00377095"/>
    <w:rsid w:val="003771D4"/>
    <w:rsid w:val="00377945"/>
    <w:rsid w:val="0038290C"/>
    <w:rsid w:val="00386A81"/>
    <w:rsid w:val="0038747D"/>
    <w:rsid w:val="0038781D"/>
    <w:rsid w:val="00392ABC"/>
    <w:rsid w:val="0039422B"/>
    <w:rsid w:val="00395935"/>
    <w:rsid w:val="00396A02"/>
    <w:rsid w:val="00397453"/>
    <w:rsid w:val="003A6120"/>
    <w:rsid w:val="003A6641"/>
    <w:rsid w:val="003A7629"/>
    <w:rsid w:val="003B3286"/>
    <w:rsid w:val="003B3E08"/>
    <w:rsid w:val="003B3EC9"/>
    <w:rsid w:val="003B3F45"/>
    <w:rsid w:val="003B4783"/>
    <w:rsid w:val="003B660A"/>
    <w:rsid w:val="003C0329"/>
    <w:rsid w:val="003C0CFB"/>
    <w:rsid w:val="003C2EE0"/>
    <w:rsid w:val="003C521B"/>
    <w:rsid w:val="003C5537"/>
    <w:rsid w:val="003D0688"/>
    <w:rsid w:val="003D1388"/>
    <w:rsid w:val="003D28D1"/>
    <w:rsid w:val="003D7E67"/>
    <w:rsid w:val="003E0287"/>
    <w:rsid w:val="003E1BCA"/>
    <w:rsid w:val="003E204B"/>
    <w:rsid w:val="003E6272"/>
    <w:rsid w:val="003F4FA7"/>
    <w:rsid w:val="003F5785"/>
    <w:rsid w:val="003F593F"/>
    <w:rsid w:val="003F6B5A"/>
    <w:rsid w:val="003F7DC5"/>
    <w:rsid w:val="0040009E"/>
    <w:rsid w:val="004007A1"/>
    <w:rsid w:val="00400811"/>
    <w:rsid w:val="00406658"/>
    <w:rsid w:val="00411A2C"/>
    <w:rsid w:val="00411DAE"/>
    <w:rsid w:val="00412E93"/>
    <w:rsid w:val="00413085"/>
    <w:rsid w:val="004151A7"/>
    <w:rsid w:val="00415322"/>
    <w:rsid w:val="004165A4"/>
    <w:rsid w:val="00422FF6"/>
    <w:rsid w:val="004239EB"/>
    <w:rsid w:val="00423ABF"/>
    <w:rsid w:val="00424B87"/>
    <w:rsid w:val="004252F7"/>
    <w:rsid w:val="00425F5E"/>
    <w:rsid w:val="00426D0D"/>
    <w:rsid w:val="00430139"/>
    <w:rsid w:val="00432480"/>
    <w:rsid w:val="004376CE"/>
    <w:rsid w:val="0044008D"/>
    <w:rsid w:val="004450D7"/>
    <w:rsid w:val="004466FE"/>
    <w:rsid w:val="004469BD"/>
    <w:rsid w:val="004510F4"/>
    <w:rsid w:val="00451CFD"/>
    <w:rsid w:val="0045528E"/>
    <w:rsid w:val="00455535"/>
    <w:rsid w:val="00460811"/>
    <w:rsid w:val="00461443"/>
    <w:rsid w:val="004614C7"/>
    <w:rsid w:val="00461A16"/>
    <w:rsid w:val="004628C4"/>
    <w:rsid w:val="00462BDC"/>
    <w:rsid w:val="00462F14"/>
    <w:rsid w:val="00463671"/>
    <w:rsid w:val="00473209"/>
    <w:rsid w:val="004737B1"/>
    <w:rsid w:val="00475186"/>
    <w:rsid w:val="00475796"/>
    <w:rsid w:val="00475F01"/>
    <w:rsid w:val="00481A3B"/>
    <w:rsid w:val="00481A83"/>
    <w:rsid w:val="00485108"/>
    <w:rsid w:val="00486028"/>
    <w:rsid w:val="00492CC1"/>
    <w:rsid w:val="00492FFC"/>
    <w:rsid w:val="00494F3B"/>
    <w:rsid w:val="00496C2C"/>
    <w:rsid w:val="004A0E82"/>
    <w:rsid w:val="004A0EE2"/>
    <w:rsid w:val="004A1EC8"/>
    <w:rsid w:val="004A3E0B"/>
    <w:rsid w:val="004B08B5"/>
    <w:rsid w:val="004B0EED"/>
    <w:rsid w:val="004B446C"/>
    <w:rsid w:val="004B4889"/>
    <w:rsid w:val="004B72E2"/>
    <w:rsid w:val="004C3D62"/>
    <w:rsid w:val="004C5636"/>
    <w:rsid w:val="004C57EC"/>
    <w:rsid w:val="004C61B5"/>
    <w:rsid w:val="004D0130"/>
    <w:rsid w:val="004D05FA"/>
    <w:rsid w:val="004D0CD3"/>
    <w:rsid w:val="004D60A4"/>
    <w:rsid w:val="004D6A78"/>
    <w:rsid w:val="004D739A"/>
    <w:rsid w:val="004E2BA5"/>
    <w:rsid w:val="004E2DC4"/>
    <w:rsid w:val="004E4652"/>
    <w:rsid w:val="004E7FCF"/>
    <w:rsid w:val="004F04A5"/>
    <w:rsid w:val="004F0789"/>
    <w:rsid w:val="004F0945"/>
    <w:rsid w:val="004F32B6"/>
    <w:rsid w:val="004F7C44"/>
    <w:rsid w:val="00501799"/>
    <w:rsid w:val="0050254D"/>
    <w:rsid w:val="005070B8"/>
    <w:rsid w:val="005071FD"/>
    <w:rsid w:val="00507765"/>
    <w:rsid w:val="00507BA9"/>
    <w:rsid w:val="00510B56"/>
    <w:rsid w:val="0051719D"/>
    <w:rsid w:val="00520019"/>
    <w:rsid w:val="005208D2"/>
    <w:rsid w:val="00521722"/>
    <w:rsid w:val="00521785"/>
    <w:rsid w:val="00522FFA"/>
    <w:rsid w:val="005234D9"/>
    <w:rsid w:val="005238DE"/>
    <w:rsid w:val="00523D0B"/>
    <w:rsid w:val="00524573"/>
    <w:rsid w:val="00530DD6"/>
    <w:rsid w:val="0053181E"/>
    <w:rsid w:val="005319C9"/>
    <w:rsid w:val="0053315E"/>
    <w:rsid w:val="00533397"/>
    <w:rsid w:val="00540F2E"/>
    <w:rsid w:val="00545066"/>
    <w:rsid w:val="00545C5A"/>
    <w:rsid w:val="005474EA"/>
    <w:rsid w:val="00550CA7"/>
    <w:rsid w:val="00554DF4"/>
    <w:rsid w:val="00554E1C"/>
    <w:rsid w:val="00560A3B"/>
    <w:rsid w:val="0056261F"/>
    <w:rsid w:val="00565481"/>
    <w:rsid w:val="00566CA3"/>
    <w:rsid w:val="00570F45"/>
    <w:rsid w:val="005733A9"/>
    <w:rsid w:val="005739C7"/>
    <w:rsid w:val="00575EAF"/>
    <w:rsid w:val="005778EB"/>
    <w:rsid w:val="0058274B"/>
    <w:rsid w:val="00582D15"/>
    <w:rsid w:val="00585DB1"/>
    <w:rsid w:val="00590AC4"/>
    <w:rsid w:val="005A0497"/>
    <w:rsid w:val="005A4674"/>
    <w:rsid w:val="005A5675"/>
    <w:rsid w:val="005A59B2"/>
    <w:rsid w:val="005A5C98"/>
    <w:rsid w:val="005A6C8A"/>
    <w:rsid w:val="005A6FF4"/>
    <w:rsid w:val="005A7DD8"/>
    <w:rsid w:val="005B0752"/>
    <w:rsid w:val="005B24F7"/>
    <w:rsid w:val="005B445B"/>
    <w:rsid w:val="005B4E78"/>
    <w:rsid w:val="005C2CD9"/>
    <w:rsid w:val="005C2CFE"/>
    <w:rsid w:val="005C3EFF"/>
    <w:rsid w:val="005C4430"/>
    <w:rsid w:val="005C51F1"/>
    <w:rsid w:val="005C78A4"/>
    <w:rsid w:val="005D0414"/>
    <w:rsid w:val="005D3C89"/>
    <w:rsid w:val="005D625D"/>
    <w:rsid w:val="005E28A3"/>
    <w:rsid w:val="005E376C"/>
    <w:rsid w:val="005E6D4F"/>
    <w:rsid w:val="005F0397"/>
    <w:rsid w:val="005F06C4"/>
    <w:rsid w:val="005F1BEE"/>
    <w:rsid w:val="005F1E12"/>
    <w:rsid w:val="005F42D5"/>
    <w:rsid w:val="005F7CA4"/>
    <w:rsid w:val="00600A34"/>
    <w:rsid w:val="0060116D"/>
    <w:rsid w:val="0060207D"/>
    <w:rsid w:val="00602AB2"/>
    <w:rsid w:val="00603017"/>
    <w:rsid w:val="006044A3"/>
    <w:rsid w:val="00606415"/>
    <w:rsid w:val="0060733D"/>
    <w:rsid w:val="006136F8"/>
    <w:rsid w:val="006138B8"/>
    <w:rsid w:val="00613D2A"/>
    <w:rsid w:val="00613FC2"/>
    <w:rsid w:val="006173E6"/>
    <w:rsid w:val="0062174E"/>
    <w:rsid w:val="00625292"/>
    <w:rsid w:val="00627459"/>
    <w:rsid w:val="0063142E"/>
    <w:rsid w:val="0063683E"/>
    <w:rsid w:val="00637325"/>
    <w:rsid w:val="00645EF1"/>
    <w:rsid w:val="00647991"/>
    <w:rsid w:val="00650D5A"/>
    <w:rsid w:val="0065176A"/>
    <w:rsid w:val="00653C5F"/>
    <w:rsid w:val="0066021D"/>
    <w:rsid w:val="00662E30"/>
    <w:rsid w:val="00663A3D"/>
    <w:rsid w:val="00666125"/>
    <w:rsid w:val="00667878"/>
    <w:rsid w:val="00670748"/>
    <w:rsid w:val="006730F1"/>
    <w:rsid w:val="0067335E"/>
    <w:rsid w:val="0067347E"/>
    <w:rsid w:val="0067529F"/>
    <w:rsid w:val="00676BE4"/>
    <w:rsid w:val="00676F9B"/>
    <w:rsid w:val="00680A15"/>
    <w:rsid w:val="006831C7"/>
    <w:rsid w:val="00683E0E"/>
    <w:rsid w:val="00685272"/>
    <w:rsid w:val="0068629B"/>
    <w:rsid w:val="00690AA5"/>
    <w:rsid w:val="0069271C"/>
    <w:rsid w:val="00694598"/>
    <w:rsid w:val="0069475A"/>
    <w:rsid w:val="00694B27"/>
    <w:rsid w:val="00696394"/>
    <w:rsid w:val="00696ADD"/>
    <w:rsid w:val="00696C7A"/>
    <w:rsid w:val="0069706C"/>
    <w:rsid w:val="006A583E"/>
    <w:rsid w:val="006A5F4E"/>
    <w:rsid w:val="006B193B"/>
    <w:rsid w:val="006B1D7F"/>
    <w:rsid w:val="006B39CF"/>
    <w:rsid w:val="006B4351"/>
    <w:rsid w:val="006B70F5"/>
    <w:rsid w:val="006B72FC"/>
    <w:rsid w:val="006B774B"/>
    <w:rsid w:val="006C216F"/>
    <w:rsid w:val="006C2192"/>
    <w:rsid w:val="006C7592"/>
    <w:rsid w:val="006D122D"/>
    <w:rsid w:val="006D2E89"/>
    <w:rsid w:val="006D331F"/>
    <w:rsid w:val="006D5255"/>
    <w:rsid w:val="006D52D1"/>
    <w:rsid w:val="006D6093"/>
    <w:rsid w:val="006D6C84"/>
    <w:rsid w:val="006E0BCA"/>
    <w:rsid w:val="006E520F"/>
    <w:rsid w:val="006E62AC"/>
    <w:rsid w:val="006E6E44"/>
    <w:rsid w:val="006E73BD"/>
    <w:rsid w:val="006F10F7"/>
    <w:rsid w:val="006F527A"/>
    <w:rsid w:val="006F6F41"/>
    <w:rsid w:val="006F7C58"/>
    <w:rsid w:val="0070222E"/>
    <w:rsid w:val="00702410"/>
    <w:rsid w:val="007045C9"/>
    <w:rsid w:val="00704917"/>
    <w:rsid w:val="00705686"/>
    <w:rsid w:val="0070614D"/>
    <w:rsid w:val="0071093A"/>
    <w:rsid w:val="00715BA5"/>
    <w:rsid w:val="0071782D"/>
    <w:rsid w:val="00717E97"/>
    <w:rsid w:val="00721909"/>
    <w:rsid w:val="0072192C"/>
    <w:rsid w:val="00724958"/>
    <w:rsid w:val="007319B0"/>
    <w:rsid w:val="00732782"/>
    <w:rsid w:val="00740381"/>
    <w:rsid w:val="007404A0"/>
    <w:rsid w:val="00742B4A"/>
    <w:rsid w:val="007442AF"/>
    <w:rsid w:val="0074458F"/>
    <w:rsid w:val="00746099"/>
    <w:rsid w:val="007504AB"/>
    <w:rsid w:val="007522B1"/>
    <w:rsid w:val="0075340F"/>
    <w:rsid w:val="0075535E"/>
    <w:rsid w:val="00756184"/>
    <w:rsid w:val="00760E15"/>
    <w:rsid w:val="0076119E"/>
    <w:rsid w:val="007614E0"/>
    <w:rsid w:val="007618E8"/>
    <w:rsid w:val="007643E5"/>
    <w:rsid w:val="0076473B"/>
    <w:rsid w:val="00765195"/>
    <w:rsid w:val="00766F7D"/>
    <w:rsid w:val="00770266"/>
    <w:rsid w:val="00771871"/>
    <w:rsid w:val="00772DFE"/>
    <w:rsid w:val="007811DE"/>
    <w:rsid w:val="00783476"/>
    <w:rsid w:val="00783887"/>
    <w:rsid w:val="00786E32"/>
    <w:rsid w:val="00790AE0"/>
    <w:rsid w:val="007929C4"/>
    <w:rsid w:val="00792F80"/>
    <w:rsid w:val="0079309A"/>
    <w:rsid w:val="00793482"/>
    <w:rsid w:val="007964A2"/>
    <w:rsid w:val="007A0313"/>
    <w:rsid w:val="007A1BBC"/>
    <w:rsid w:val="007A1C01"/>
    <w:rsid w:val="007A27BA"/>
    <w:rsid w:val="007A4F39"/>
    <w:rsid w:val="007A59D7"/>
    <w:rsid w:val="007A7BA5"/>
    <w:rsid w:val="007B1722"/>
    <w:rsid w:val="007B322D"/>
    <w:rsid w:val="007B3893"/>
    <w:rsid w:val="007B5F67"/>
    <w:rsid w:val="007C00AF"/>
    <w:rsid w:val="007C0D21"/>
    <w:rsid w:val="007C22D7"/>
    <w:rsid w:val="007C26A1"/>
    <w:rsid w:val="007D0A8D"/>
    <w:rsid w:val="007D1AB0"/>
    <w:rsid w:val="007D3F5C"/>
    <w:rsid w:val="007D417D"/>
    <w:rsid w:val="007D504A"/>
    <w:rsid w:val="007E1828"/>
    <w:rsid w:val="007E2640"/>
    <w:rsid w:val="007E3CFA"/>
    <w:rsid w:val="007E5B7D"/>
    <w:rsid w:val="007E76C2"/>
    <w:rsid w:val="007F059D"/>
    <w:rsid w:val="007F413B"/>
    <w:rsid w:val="007F48FC"/>
    <w:rsid w:val="007F5973"/>
    <w:rsid w:val="007F7A20"/>
    <w:rsid w:val="00800DAC"/>
    <w:rsid w:val="008013A3"/>
    <w:rsid w:val="00801B5A"/>
    <w:rsid w:val="00804384"/>
    <w:rsid w:val="00805FCA"/>
    <w:rsid w:val="00810439"/>
    <w:rsid w:val="0081328D"/>
    <w:rsid w:val="008152C5"/>
    <w:rsid w:val="00815D95"/>
    <w:rsid w:val="00816994"/>
    <w:rsid w:val="00816EAE"/>
    <w:rsid w:val="008171AD"/>
    <w:rsid w:val="008201A9"/>
    <w:rsid w:val="00820D84"/>
    <w:rsid w:val="00822357"/>
    <w:rsid w:val="00822B62"/>
    <w:rsid w:val="0082345D"/>
    <w:rsid w:val="008245E6"/>
    <w:rsid w:val="008251C8"/>
    <w:rsid w:val="0082687D"/>
    <w:rsid w:val="0082790E"/>
    <w:rsid w:val="008314AE"/>
    <w:rsid w:val="0083161A"/>
    <w:rsid w:val="008324B9"/>
    <w:rsid w:val="00833DDF"/>
    <w:rsid w:val="00833E31"/>
    <w:rsid w:val="008356D2"/>
    <w:rsid w:val="00836C44"/>
    <w:rsid w:val="0084010B"/>
    <w:rsid w:val="00840414"/>
    <w:rsid w:val="0084316A"/>
    <w:rsid w:val="00844918"/>
    <w:rsid w:val="00856803"/>
    <w:rsid w:val="0085763B"/>
    <w:rsid w:val="008607FA"/>
    <w:rsid w:val="00862BC2"/>
    <w:rsid w:val="008633D3"/>
    <w:rsid w:val="0086517C"/>
    <w:rsid w:val="0087089E"/>
    <w:rsid w:val="00870B7E"/>
    <w:rsid w:val="00870B9D"/>
    <w:rsid w:val="00873F34"/>
    <w:rsid w:val="008776F0"/>
    <w:rsid w:val="00884412"/>
    <w:rsid w:val="00884BF3"/>
    <w:rsid w:val="008856DA"/>
    <w:rsid w:val="00887247"/>
    <w:rsid w:val="008901A0"/>
    <w:rsid w:val="0089315E"/>
    <w:rsid w:val="00893ABF"/>
    <w:rsid w:val="0089674C"/>
    <w:rsid w:val="00897C08"/>
    <w:rsid w:val="00897CFF"/>
    <w:rsid w:val="008A1703"/>
    <w:rsid w:val="008A1F05"/>
    <w:rsid w:val="008A3638"/>
    <w:rsid w:val="008A71AD"/>
    <w:rsid w:val="008A77AF"/>
    <w:rsid w:val="008B071A"/>
    <w:rsid w:val="008B081A"/>
    <w:rsid w:val="008B3E5F"/>
    <w:rsid w:val="008B3FB9"/>
    <w:rsid w:val="008B6B86"/>
    <w:rsid w:val="008B7496"/>
    <w:rsid w:val="008C1585"/>
    <w:rsid w:val="008C3E6E"/>
    <w:rsid w:val="008C3FCA"/>
    <w:rsid w:val="008C59DF"/>
    <w:rsid w:val="008C676F"/>
    <w:rsid w:val="008C6A73"/>
    <w:rsid w:val="008D0A4C"/>
    <w:rsid w:val="008D5597"/>
    <w:rsid w:val="008D56D7"/>
    <w:rsid w:val="008D5E4E"/>
    <w:rsid w:val="008D62D4"/>
    <w:rsid w:val="008E0621"/>
    <w:rsid w:val="008E3B69"/>
    <w:rsid w:val="008E48DA"/>
    <w:rsid w:val="008E6FBF"/>
    <w:rsid w:val="008E7322"/>
    <w:rsid w:val="008F19E6"/>
    <w:rsid w:val="008F329D"/>
    <w:rsid w:val="008F3533"/>
    <w:rsid w:val="008F3658"/>
    <w:rsid w:val="008F7AB8"/>
    <w:rsid w:val="008F7F6D"/>
    <w:rsid w:val="009029AC"/>
    <w:rsid w:val="00902A4F"/>
    <w:rsid w:val="00903E4B"/>
    <w:rsid w:val="00906806"/>
    <w:rsid w:val="00906909"/>
    <w:rsid w:val="00907D29"/>
    <w:rsid w:val="009105B4"/>
    <w:rsid w:val="009121AD"/>
    <w:rsid w:val="0091262A"/>
    <w:rsid w:val="009128D3"/>
    <w:rsid w:val="00914B96"/>
    <w:rsid w:val="00914C4B"/>
    <w:rsid w:val="00917713"/>
    <w:rsid w:val="00917A65"/>
    <w:rsid w:val="00925682"/>
    <w:rsid w:val="00925D9E"/>
    <w:rsid w:val="0092733D"/>
    <w:rsid w:val="00927BF2"/>
    <w:rsid w:val="0093221A"/>
    <w:rsid w:val="00932570"/>
    <w:rsid w:val="00935D1D"/>
    <w:rsid w:val="00937618"/>
    <w:rsid w:val="0094146A"/>
    <w:rsid w:val="00945B21"/>
    <w:rsid w:val="009500E5"/>
    <w:rsid w:val="009506D3"/>
    <w:rsid w:val="00950E67"/>
    <w:rsid w:val="0095303D"/>
    <w:rsid w:val="00953F20"/>
    <w:rsid w:val="0095414F"/>
    <w:rsid w:val="00954451"/>
    <w:rsid w:val="00955759"/>
    <w:rsid w:val="00955FC9"/>
    <w:rsid w:val="00972C81"/>
    <w:rsid w:val="00972F62"/>
    <w:rsid w:val="009750C1"/>
    <w:rsid w:val="00975F0A"/>
    <w:rsid w:val="009770E2"/>
    <w:rsid w:val="0098253D"/>
    <w:rsid w:val="00982544"/>
    <w:rsid w:val="00982A07"/>
    <w:rsid w:val="00985A4C"/>
    <w:rsid w:val="009879B0"/>
    <w:rsid w:val="00987C9E"/>
    <w:rsid w:val="00990020"/>
    <w:rsid w:val="00990647"/>
    <w:rsid w:val="00991C98"/>
    <w:rsid w:val="009953ED"/>
    <w:rsid w:val="00997CA3"/>
    <w:rsid w:val="009A2F86"/>
    <w:rsid w:val="009A667D"/>
    <w:rsid w:val="009A7AFF"/>
    <w:rsid w:val="009B0CC6"/>
    <w:rsid w:val="009B12CB"/>
    <w:rsid w:val="009B2863"/>
    <w:rsid w:val="009B3543"/>
    <w:rsid w:val="009B3584"/>
    <w:rsid w:val="009B4011"/>
    <w:rsid w:val="009B4452"/>
    <w:rsid w:val="009B7AD5"/>
    <w:rsid w:val="009C0DAB"/>
    <w:rsid w:val="009C1C4C"/>
    <w:rsid w:val="009C2828"/>
    <w:rsid w:val="009C363B"/>
    <w:rsid w:val="009C501E"/>
    <w:rsid w:val="009C56F5"/>
    <w:rsid w:val="009C588E"/>
    <w:rsid w:val="009D1217"/>
    <w:rsid w:val="009D77DA"/>
    <w:rsid w:val="009E18F4"/>
    <w:rsid w:val="009E20B1"/>
    <w:rsid w:val="009E4AD2"/>
    <w:rsid w:val="009E50E6"/>
    <w:rsid w:val="009F1300"/>
    <w:rsid w:val="009F3517"/>
    <w:rsid w:val="009F4BE8"/>
    <w:rsid w:val="009F4E2A"/>
    <w:rsid w:val="009F6EB9"/>
    <w:rsid w:val="00A00E64"/>
    <w:rsid w:val="00A016E4"/>
    <w:rsid w:val="00A01858"/>
    <w:rsid w:val="00A02642"/>
    <w:rsid w:val="00A02B64"/>
    <w:rsid w:val="00A04F49"/>
    <w:rsid w:val="00A103EC"/>
    <w:rsid w:val="00A10EFC"/>
    <w:rsid w:val="00A126C2"/>
    <w:rsid w:val="00A130C8"/>
    <w:rsid w:val="00A13B48"/>
    <w:rsid w:val="00A15CA4"/>
    <w:rsid w:val="00A16F44"/>
    <w:rsid w:val="00A2260C"/>
    <w:rsid w:val="00A227E7"/>
    <w:rsid w:val="00A23076"/>
    <w:rsid w:val="00A27955"/>
    <w:rsid w:val="00A315AE"/>
    <w:rsid w:val="00A329C7"/>
    <w:rsid w:val="00A33415"/>
    <w:rsid w:val="00A34228"/>
    <w:rsid w:val="00A36C6F"/>
    <w:rsid w:val="00A43DB5"/>
    <w:rsid w:val="00A46B67"/>
    <w:rsid w:val="00A47484"/>
    <w:rsid w:val="00A5159D"/>
    <w:rsid w:val="00A576E1"/>
    <w:rsid w:val="00A600B2"/>
    <w:rsid w:val="00A6054B"/>
    <w:rsid w:val="00A60A64"/>
    <w:rsid w:val="00A62B06"/>
    <w:rsid w:val="00A62CA4"/>
    <w:rsid w:val="00A630D4"/>
    <w:rsid w:val="00A6365A"/>
    <w:rsid w:val="00A63EDF"/>
    <w:rsid w:val="00A66885"/>
    <w:rsid w:val="00A67D9A"/>
    <w:rsid w:val="00A725BD"/>
    <w:rsid w:val="00A72A6F"/>
    <w:rsid w:val="00A76AFB"/>
    <w:rsid w:val="00A827BA"/>
    <w:rsid w:val="00A83F42"/>
    <w:rsid w:val="00A90B39"/>
    <w:rsid w:val="00A9276A"/>
    <w:rsid w:val="00A933FB"/>
    <w:rsid w:val="00A94648"/>
    <w:rsid w:val="00A966B2"/>
    <w:rsid w:val="00AA2554"/>
    <w:rsid w:val="00AA4847"/>
    <w:rsid w:val="00AA57B2"/>
    <w:rsid w:val="00AA6A1D"/>
    <w:rsid w:val="00AB036B"/>
    <w:rsid w:val="00AB127A"/>
    <w:rsid w:val="00AB351C"/>
    <w:rsid w:val="00AC0823"/>
    <w:rsid w:val="00AC09F1"/>
    <w:rsid w:val="00AC1D20"/>
    <w:rsid w:val="00AC42FC"/>
    <w:rsid w:val="00AC49BB"/>
    <w:rsid w:val="00AC64EA"/>
    <w:rsid w:val="00AC6A86"/>
    <w:rsid w:val="00AD0753"/>
    <w:rsid w:val="00AD178B"/>
    <w:rsid w:val="00AD547C"/>
    <w:rsid w:val="00AD601B"/>
    <w:rsid w:val="00AD6132"/>
    <w:rsid w:val="00AD7AE2"/>
    <w:rsid w:val="00AE297C"/>
    <w:rsid w:val="00AE3754"/>
    <w:rsid w:val="00AE4EAC"/>
    <w:rsid w:val="00AF089E"/>
    <w:rsid w:val="00AF0D3C"/>
    <w:rsid w:val="00AF301F"/>
    <w:rsid w:val="00AF433E"/>
    <w:rsid w:val="00AF47C1"/>
    <w:rsid w:val="00AF4B84"/>
    <w:rsid w:val="00AF6148"/>
    <w:rsid w:val="00AF6E6A"/>
    <w:rsid w:val="00B0457C"/>
    <w:rsid w:val="00B075E6"/>
    <w:rsid w:val="00B10AB5"/>
    <w:rsid w:val="00B1100B"/>
    <w:rsid w:val="00B12546"/>
    <w:rsid w:val="00B12568"/>
    <w:rsid w:val="00B132C7"/>
    <w:rsid w:val="00B1367B"/>
    <w:rsid w:val="00B13BBF"/>
    <w:rsid w:val="00B15986"/>
    <w:rsid w:val="00B166C5"/>
    <w:rsid w:val="00B177EF"/>
    <w:rsid w:val="00B2172E"/>
    <w:rsid w:val="00B23A2D"/>
    <w:rsid w:val="00B24FA4"/>
    <w:rsid w:val="00B32AEC"/>
    <w:rsid w:val="00B36AAE"/>
    <w:rsid w:val="00B41A52"/>
    <w:rsid w:val="00B420AA"/>
    <w:rsid w:val="00B4650D"/>
    <w:rsid w:val="00B46BB3"/>
    <w:rsid w:val="00B4708B"/>
    <w:rsid w:val="00B517BE"/>
    <w:rsid w:val="00B523EB"/>
    <w:rsid w:val="00B539B4"/>
    <w:rsid w:val="00B53B5A"/>
    <w:rsid w:val="00B53BFB"/>
    <w:rsid w:val="00B54940"/>
    <w:rsid w:val="00B569D6"/>
    <w:rsid w:val="00B60574"/>
    <w:rsid w:val="00B613EE"/>
    <w:rsid w:val="00B61D57"/>
    <w:rsid w:val="00B65B3E"/>
    <w:rsid w:val="00B708DE"/>
    <w:rsid w:val="00B71390"/>
    <w:rsid w:val="00B71CFB"/>
    <w:rsid w:val="00B73BBA"/>
    <w:rsid w:val="00B814BF"/>
    <w:rsid w:val="00B819FC"/>
    <w:rsid w:val="00B83370"/>
    <w:rsid w:val="00B83D48"/>
    <w:rsid w:val="00B851F5"/>
    <w:rsid w:val="00B8652D"/>
    <w:rsid w:val="00B8731E"/>
    <w:rsid w:val="00B9096D"/>
    <w:rsid w:val="00B9256A"/>
    <w:rsid w:val="00B932DE"/>
    <w:rsid w:val="00B93B93"/>
    <w:rsid w:val="00B93C54"/>
    <w:rsid w:val="00B945F7"/>
    <w:rsid w:val="00B94CFF"/>
    <w:rsid w:val="00B9583F"/>
    <w:rsid w:val="00B96460"/>
    <w:rsid w:val="00B96A1E"/>
    <w:rsid w:val="00BB1421"/>
    <w:rsid w:val="00BB30D2"/>
    <w:rsid w:val="00BB312F"/>
    <w:rsid w:val="00BC16F8"/>
    <w:rsid w:val="00BC1C0B"/>
    <w:rsid w:val="00BC2334"/>
    <w:rsid w:val="00BC35D9"/>
    <w:rsid w:val="00BC392D"/>
    <w:rsid w:val="00BC5922"/>
    <w:rsid w:val="00BC60A6"/>
    <w:rsid w:val="00BC757E"/>
    <w:rsid w:val="00BD0695"/>
    <w:rsid w:val="00BD0A04"/>
    <w:rsid w:val="00BD1192"/>
    <w:rsid w:val="00BD400F"/>
    <w:rsid w:val="00BE1E5C"/>
    <w:rsid w:val="00BE2034"/>
    <w:rsid w:val="00BE246F"/>
    <w:rsid w:val="00BE5D06"/>
    <w:rsid w:val="00BF3244"/>
    <w:rsid w:val="00BF42BC"/>
    <w:rsid w:val="00C028B2"/>
    <w:rsid w:val="00C034BE"/>
    <w:rsid w:val="00C067AD"/>
    <w:rsid w:val="00C07061"/>
    <w:rsid w:val="00C078C9"/>
    <w:rsid w:val="00C100E7"/>
    <w:rsid w:val="00C10D2A"/>
    <w:rsid w:val="00C11DD0"/>
    <w:rsid w:val="00C129FA"/>
    <w:rsid w:val="00C13FF5"/>
    <w:rsid w:val="00C14FD9"/>
    <w:rsid w:val="00C17967"/>
    <w:rsid w:val="00C20A06"/>
    <w:rsid w:val="00C22488"/>
    <w:rsid w:val="00C23BEB"/>
    <w:rsid w:val="00C2406D"/>
    <w:rsid w:val="00C244E1"/>
    <w:rsid w:val="00C2480C"/>
    <w:rsid w:val="00C300DB"/>
    <w:rsid w:val="00C31450"/>
    <w:rsid w:val="00C31683"/>
    <w:rsid w:val="00C33F16"/>
    <w:rsid w:val="00C343AD"/>
    <w:rsid w:val="00C3727C"/>
    <w:rsid w:val="00C400B6"/>
    <w:rsid w:val="00C434AD"/>
    <w:rsid w:val="00C44508"/>
    <w:rsid w:val="00C46325"/>
    <w:rsid w:val="00C4686A"/>
    <w:rsid w:val="00C5321B"/>
    <w:rsid w:val="00C57166"/>
    <w:rsid w:val="00C61A34"/>
    <w:rsid w:val="00C6207E"/>
    <w:rsid w:val="00C65E88"/>
    <w:rsid w:val="00C672EC"/>
    <w:rsid w:val="00C7016F"/>
    <w:rsid w:val="00C725D2"/>
    <w:rsid w:val="00C72E26"/>
    <w:rsid w:val="00C73967"/>
    <w:rsid w:val="00C804DD"/>
    <w:rsid w:val="00C81CC8"/>
    <w:rsid w:val="00C8200A"/>
    <w:rsid w:val="00C91871"/>
    <w:rsid w:val="00C9399E"/>
    <w:rsid w:val="00C95E11"/>
    <w:rsid w:val="00CA1168"/>
    <w:rsid w:val="00CA1FC7"/>
    <w:rsid w:val="00CA373E"/>
    <w:rsid w:val="00CA6510"/>
    <w:rsid w:val="00CB1264"/>
    <w:rsid w:val="00CB207D"/>
    <w:rsid w:val="00CB235F"/>
    <w:rsid w:val="00CB2774"/>
    <w:rsid w:val="00CB362F"/>
    <w:rsid w:val="00CB4E61"/>
    <w:rsid w:val="00CB6BE8"/>
    <w:rsid w:val="00CC14E8"/>
    <w:rsid w:val="00CC4615"/>
    <w:rsid w:val="00CC4F01"/>
    <w:rsid w:val="00CC63A2"/>
    <w:rsid w:val="00CC64DD"/>
    <w:rsid w:val="00CD10B2"/>
    <w:rsid w:val="00CD11C3"/>
    <w:rsid w:val="00CD16A5"/>
    <w:rsid w:val="00CD33F5"/>
    <w:rsid w:val="00CD3625"/>
    <w:rsid w:val="00CD63CA"/>
    <w:rsid w:val="00CD67B6"/>
    <w:rsid w:val="00CD7DDE"/>
    <w:rsid w:val="00CE005B"/>
    <w:rsid w:val="00CE49D9"/>
    <w:rsid w:val="00CE5EB2"/>
    <w:rsid w:val="00CE5FBA"/>
    <w:rsid w:val="00CE68E4"/>
    <w:rsid w:val="00CF024D"/>
    <w:rsid w:val="00CF08BE"/>
    <w:rsid w:val="00CF2083"/>
    <w:rsid w:val="00CF2AB2"/>
    <w:rsid w:val="00CF30ED"/>
    <w:rsid w:val="00CF4505"/>
    <w:rsid w:val="00CF5A9C"/>
    <w:rsid w:val="00CF780B"/>
    <w:rsid w:val="00CF7C85"/>
    <w:rsid w:val="00D03950"/>
    <w:rsid w:val="00D068A7"/>
    <w:rsid w:val="00D1109E"/>
    <w:rsid w:val="00D11447"/>
    <w:rsid w:val="00D14644"/>
    <w:rsid w:val="00D165A0"/>
    <w:rsid w:val="00D16808"/>
    <w:rsid w:val="00D17D53"/>
    <w:rsid w:val="00D229B8"/>
    <w:rsid w:val="00D22CC5"/>
    <w:rsid w:val="00D258CA"/>
    <w:rsid w:val="00D261E4"/>
    <w:rsid w:val="00D26C85"/>
    <w:rsid w:val="00D31463"/>
    <w:rsid w:val="00D36CA2"/>
    <w:rsid w:val="00D40CEB"/>
    <w:rsid w:val="00D40DB1"/>
    <w:rsid w:val="00D40E75"/>
    <w:rsid w:val="00D42C51"/>
    <w:rsid w:val="00D4343D"/>
    <w:rsid w:val="00D465F6"/>
    <w:rsid w:val="00D46991"/>
    <w:rsid w:val="00D46D46"/>
    <w:rsid w:val="00D47260"/>
    <w:rsid w:val="00D50D66"/>
    <w:rsid w:val="00D53CEE"/>
    <w:rsid w:val="00D55416"/>
    <w:rsid w:val="00D55707"/>
    <w:rsid w:val="00D65543"/>
    <w:rsid w:val="00D67112"/>
    <w:rsid w:val="00D67B7D"/>
    <w:rsid w:val="00D73FD5"/>
    <w:rsid w:val="00D74429"/>
    <w:rsid w:val="00D748E3"/>
    <w:rsid w:val="00D764F8"/>
    <w:rsid w:val="00D7652E"/>
    <w:rsid w:val="00D922AB"/>
    <w:rsid w:val="00D92DAD"/>
    <w:rsid w:val="00D942F9"/>
    <w:rsid w:val="00D95004"/>
    <w:rsid w:val="00D95371"/>
    <w:rsid w:val="00DA19CC"/>
    <w:rsid w:val="00DA1FE0"/>
    <w:rsid w:val="00DA433B"/>
    <w:rsid w:val="00DA4C47"/>
    <w:rsid w:val="00DA5F82"/>
    <w:rsid w:val="00DA6025"/>
    <w:rsid w:val="00DA7BDE"/>
    <w:rsid w:val="00DB51B2"/>
    <w:rsid w:val="00DC024D"/>
    <w:rsid w:val="00DC655C"/>
    <w:rsid w:val="00DC7C14"/>
    <w:rsid w:val="00DD0518"/>
    <w:rsid w:val="00DD283B"/>
    <w:rsid w:val="00DE0832"/>
    <w:rsid w:val="00DE08EB"/>
    <w:rsid w:val="00DE1C51"/>
    <w:rsid w:val="00DE32C4"/>
    <w:rsid w:val="00DE41EC"/>
    <w:rsid w:val="00DE4B43"/>
    <w:rsid w:val="00DE57BE"/>
    <w:rsid w:val="00DE590A"/>
    <w:rsid w:val="00DE5A72"/>
    <w:rsid w:val="00DE5DA4"/>
    <w:rsid w:val="00DE6859"/>
    <w:rsid w:val="00DF0D07"/>
    <w:rsid w:val="00DF447E"/>
    <w:rsid w:val="00DF50F3"/>
    <w:rsid w:val="00E00CB4"/>
    <w:rsid w:val="00E021AC"/>
    <w:rsid w:val="00E0535B"/>
    <w:rsid w:val="00E05AC4"/>
    <w:rsid w:val="00E05F8E"/>
    <w:rsid w:val="00E12C21"/>
    <w:rsid w:val="00E13446"/>
    <w:rsid w:val="00E139C6"/>
    <w:rsid w:val="00E17A49"/>
    <w:rsid w:val="00E2045C"/>
    <w:rsid w:val="00E22D5D"/>
    <w:rsid w:val="00E236A0"/>
    <w:rsid w:val="00E23FF6"/>
    <w:rsid w:val="00E26521"/>
    <w:rsid w:val="00E31E8A"/>
    <w:rsid w:val="00E3308F"/>
    <w:rsid w:val="00E34FCE"/>
    <w:rsid w:val="00E353CC"/>
    <w:rsid w:val="00E41470"/>
    <w:rsid w:val="00E559E7"/>
    <w:rsid w:val="00E5750C"/>
    <w:rsid w:val="00E604DD"/>
    <w:rsid w:val="00E61524"/>
    <w:rsid w:val="00E62A26"/>
    <w:rsid w:val="00E667E0"/>
    <w:rsid w:val="00E67E1C"/>
    <w:rsid w:val="00E74732"/>
    <w:rsid w:val="00E74A9C"/>
    <w:rsid w:val="00E752E3"/>
    <w:rsid w:val="00E7640D"/>
    <w:rsid w:val="00E833CA"/>
    <w:rsid w:val="00E83A67"/>
    <w:rsid w:val="00E84003"/>
    <w:rsid w:val="00E87A96"/>
    <w:rsid w:val="00E90221"/>
    <w:rsid w:val="00E92B94"/>
    <w:rsid w:val="00E949DD"/>
    <w:rsid w:val="00E95ADA"/>
    <w:rsid w:val="00E96154"/>
    <w:rsid w:val="00EA3073"/>
    <w:rsid w:val="00EA5196"/>
    <w:rsid w:val="00EA6B81"/>
    <w:rsid w:val="00EB2060"/>
    <w:rsid w:val="00EB452F"/>
    <w:rsid w:val="00EB6F6E"/>
    <w:rsid w:val="00EC09F8"/>
    <w:rsid w:val="00EC1CC7"/>
    <w:rsid w:val="00EC1CEE"/>
    <w:rsid w:val="00EC3297"/>
    <w:rsid w:val="00EC49E2"/>
    <w:rsid w:val="00EC608C"/>
    <w:rsid w:val="00EC76DB"/>
    <w:rsid w:val="00ED01C4"/>
    <w:rsid w:val="00ED0E75"/>
    <w:rsid w:val="00ED2B75"/>
    <w:rsid w:val="00EE045F"/>
    <w:rsid w:val="00EE06B4"/>
    <w:rsid w:val="00EE2311"/>
    <w:rsid w:val="00EE472A"/>
    <w:rsid w:val="00EE5734"/>
    <w:rsid w:val="00EE6C05"/>
    <w:rsid w:val="00EF05C1"/>
    <w:rsid w:val="00EF1BFC"/>
    <w:rsid w:val="00EF3EC1"/>
    <w:rsid w:val="00EF4A34"/>
    <w:rsid w:val="00EF6287"/>
    <w:rsid w:val="00F00F52"/>
    <w:rsid w:val="00F029D2"/>
    <w:rsid w:val="00F04836"/>
    <w:rsid w:val="00F04D2B"/>
    <w:rsid w:val="00F06813"/>
    <w:rsid w:val="00F16B25"/>
    <w:rsid w:val="00F23DBC"/>
    <w:rsid w:val="00F25A56"/>
    <w:rsid w:val="00F26501"/>
    <w:rsid w:val="00F35300"/>
    <w:rsid w:val="00F35728"/>
    <w:rsid w:val="00F4077F"/>
    <w:rsid w:val="00F43260"/>
    <w:rsid w:val="00F44E06"/>
    <w:rsid w:val="00F457EB"/>
    <w:rsid w:val="00F460E7"/>
    <w:rsid w:val="00F51133"/>
    <w:rsid w:val="00F51173"/>
    <w:rsid w:val="00F5136B"/>
    <w:rsid w:val="00F530F7"/>
    <w:rsid w:val="00F626B7"/>
    <w:rsid w:val="00F6731D"/>
    <w:rsid w:val="00F706D2"/>
    <w:rsid w:val="00F706E7"/>
    <w:rsid w:val="00F709BA"/>
    <w:rsid w:val="00F71641"/>
    <w:rsid w:val="00F7267F"/>
    <w:rsid w:val="00F77ADC"/>
    <w:rsid w:val="00F85A67"/>
    <w:rsid w:val="00F920E5"/>
    <w:rsid w:val="00F94C74"/>
    <w:rsid w:val="00F951C8"/>
    <w:rsid w:val="00FA349C"/>
    <w:rsid w:val="00FA4F58"/>
    <w:rsid w:val="00FA5780"/>
    <w:rsid w:val="00FA5A03"/>
    <w:rsid w:val="00FA7D26"/>
    <w:rsid w:val="00FB0481"/>
    <w:rsid w:val="00FB2B46"/>
    <w:rsid w:val="00FB3161"/>
    <w:rsid w:val="00FB6FF2"/>
    <w:rsid w:val="00FC0D48"/>
    <w:rsid w:val="00FC2254"/>
    <w:rsid w:val="00FC4D37"/>
    <w:rsid w:val="00FC7069"/>
    <w:rsid w:val="00FD247B"/>
    <w:rsid w:val="00FD30B9"/>
    <w:rsid w:val="00FD70FC"/>
    <w:rsid w:val="00FE247C"/>
    <w:rsid w:val="00FE49F8"/>
    <w:rsid w:val="00FE60E5"/>
    <w:rsid w:val="00FE655A"/>
    <w:rsid w:val="00FF10EF"/>
    <w:rsid w:val="00FF2B06"/>
    <w:rsid w:val="00FF349B"/>
    <w:rsid w:val="00FF6596"/>
    <w:rsid w:val="00FF6DB5"/>
    <w:rsid w:val="00FF7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toc 4" w:uiPriority="39"/>
    <w:lsdException w:name="annotation text" w:uiPriority="99"/>
    <w:lsdException w:name="caption" w:qFormat="1"/>
    <w:lsdException w:name="table of figures"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545C5A"/>
    <w:pPr>
      <w:spacing w:after="0" w:line="240" w:lineRule="auto"/>
    </w:pPr>
    <w:rPr>
      <w:rFonts w:ascii="Times New Roman" w:eastAsia="Times New Roman" w:hAnsi="Times New Roman" w:cs="Times New Roman"/>
      <w:sz w:val="28"/>
      <w:szCs w:val="24"/>
      <w:lang w:eastAsia="ru-RU"/>
    </w:rPr>
  </w:style>
  <w:style w:type="paragraph" w:styleId="1">
    <w:name w:val="heading 1"/>
    <w:aliases w:val="Раздел Договора,H1,&quot;Алмаз&quot;"/>
    <w:basedOn w:val="a4"/>
    <w:next w:val="2"/>
    <w:link w:val="11"/>
    <w:qFormat/>
    <w:rsid w:val="001E645B"/>
    <w:pPr>
      <w:keepNext/>
      <w:numPr>
        <w:numId w:val="2"/>
      </w:numPr>
      <w:spacing w:before="240" w:after="120"/>
      <w:jc w:val="center"/>
      <w:outlineLvl w:val="0"/>
    </w:pPr>
    <w:rPr>
      <w:b/>
      <w:bCs/>
      <w:kern w:val="32"/>
      <w:szCs w:val="28"/>
      <w:u w:val="double"/>
    </w:rPr>
  </w:style>
  <w:style w:type="paragraph" w:styleId="2">
    <w:name w:val="heading 2"/>
    <w:basedOn w:val="a4"/>
    <w:next w:val="30"/>
    <w:link w:val="20"/>
    <w:qFormat/>
    <w:rsid w:val="001E645B"/>
    <w:pPr>
      <w:keepNext/>
      <w:numPr>
        <w:ilvl w:val="1"/>
        <w:numId w:val="2"/>
      </w:numPr>
      <w:tabs>
        <w:tab w:val="left" w:pos="1134"/>
      </w:tabs>
      <w:spacing w:before="240" w:after="120"/>
      <w:jc w:val="center"/>
      <w:outlineLvl w:val="1"/>
    </w:pPr>
    <w:rPr>
      <w:b/>
      <w:bCs/>
      <w:iCs/>
      <w:sz w:val="26"/>
      <w:szCs w:val="28"/>
    </w:rPr>
  </w:style>
  <w:style w:type="paragraph" w:styleId="30">
    <w:name w:val="heading 3"/>
    <w:basedOn w:val="a4"/>
    <w:next w:val="a2"/>
    <w:link w:val="31"/>
    <w:qFormat/>
    <w:rsid w:val="001E645B"/>
    <w:pPr>
      <w:keepNext/>
      <w:numPr>
        <w:ilvl w:val="2"/>
        <w:numId w:val="2"/>
      </w:numPr>
      <w:tabs>
        <w:tab w:val="left" w:pos="567"/>
      </w:tabs>
      <w:spacing w:before="120"/>
      <w:jc w:val="center"/>
      <w:outlineLvl w:val="2"/>
    </w:pPr>
    <w:rPr>
      <w:b/>
      <w:bCs/>
      <w:sz w:val="24"/>
      <w:szCs w:val="26"/>
    </w:rPr>
  </w:style>
  <w:style w:type="paragraph" w:styleId="4">
    <w:name w:val="heading 4"/>
    <w:basedOn w:val="a4"/>
    <w:next w:val="a2"/>
    <w:link w:val="40"/>
    <w:qFormat/>
    <w:rsid w:val="001E645B"/>
    <w:pPr>
      <w:keepNext/>
      <w:numPr>
        <w:ilvl w:val="3"/>
        <w:numId w:val="2"/>
      </w:numPr>
      <w:tabs>
        <w:tab w:val="clear" w:pos="2836"/>
        <w:tab w:val="num" w:pos="851"/>
      </w:tabs>
      <w:spacing w:before="120"/>
      <w:ind w:left="851"/>
      <w:jc w:val="center"/>
      <w:outlineLvl w:val="3"/>
    </w:pPr>
    <w:rPr>
      <w:b/>
      <w:bCs/>
      <w:sz w:val="24"/>
      <w:szCs w:val="28"/>
    </w:rPr>
  </w:style>
  <w:style w:type="paragraph" w:styleId="50">
    <w:name w:val="heading 5"/>
    <w:basedOn w:val="a4"/>
    <w:next w:val="a4"/>
    <w:link w:val="51"/>
    <w:qFormat/>
    <w:rsid w:val="00E559E7"/>
    <w:pPr>
      <w:keepNext/>
      <w:ind w:firstLine="720"/>
      <w:jc w:val="right"/>
      <w:outlineLvl w:val="4"/>
    </w:pPr>
    <w:rPr>
      <w:b/>
      <w:szCs w:val="20"/>
    </w:rPr>
  </w:style>
  <w:style w:type="paragraph" w:styleId="6">
    <w:name w:val="heading 6"/>
    <w:basedOn w:val="a4"/>
    <w:next w:val="a4"/>
    <w:link w:val="60"/>
    <w:qFormat/>
    <w:rsid w:val="00E559E7"/>
    <w:pPr>
      <w:keepNext/>
      <w:jc w:val="right"/>
      <w:outlineLvl w:val="5"/>
    </w:pPr>
    <w:rPr>
      <w:b/>
      <w:bCs/>
      <w:szCs w:val="28"/>
    </w:rPr>
  </w:style>
  <w:style w:type="paragraph" w:styleId="7">
    <w:name w:val="heading 7"/>
    <w:basedOn w:val="a4"/>
    <w:next w:val="a4"/>
    <w:link w:val="70"/>
    <w:qFormat/>
    <w:rsid w:val="00E559E7"/>
    <w:pPr>
      <w:keepNext/>
      <w:keepLines/>
      <w:spacing w:before="200"/>
      <w:outlineLvl w:val="6"/>
    </w:pPr>
    <w:rPr>
      <w:rFonts w:ascii="Cambria" w:hAnsi="Cambria"/>
      <w:i/>
      <w:iCs/>
      <w:color w:val="404040"/>
      <w:sz w:val="20"/>
      <w:szCs w:val="20"/>
    </w:rPr>
  </w:style>
  <w:style w:type="paragraph" w:styleId="8">
    <w:name w:val="heading 8"/>
    <w:basedOn w:val="a4"/>
    <w:next w:val="a4"/>
    <w:link w:val="80"/>
    <w:qFormat/>
    <w:rsid w:val="00E559E7"/>
    <w:pPr>
      <w:keepNext/>
      <w:keepLines/>
      <w:spacing w:before="200"/>
      <w:outlineLvl w:val="7"/>
    </w:pPr>
    <w:rPr>
      <w:rFonts w:ascii="Cambria" w:hAnsi="Cambria"/>
      <w:color w:val="404040"/>
      <w:sz w:val="20"/>
      <w:szCs w:val="20"/>
    </w:rPr>
  </w:style>
  <w:style w:type="paragraph" w:styleId="9">
    <w:name w:val="heading 9"/>
    <w:basedOn w:val="a4"/>
    <w:next w:val="a4"/>
    <w:link w:val="90"/>
    <w:qFormat/>
    <w:rsid w:val="00E559E7"/>
    <w:pPr>
      <w:keepNext/>
      <w:keepLines/>
      <w:spacing w:before="200"/>
      <w:outlineLvl w:val="8"/>
    </w:pPr>
    <w:rPr>
      <w:rFonts w:ascii="Cambria" w:hAnsi="Cambria"/>
      <w:i/>
      <w:iCs/>
      <w:color w:val="40404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Раздел Договора Знак,H1 Знак,&quot;Алмаз&quot; Знак"/>
    <w:basedOn w:val="a5"/>
    <w:link w:val="1"/>
    <w:rsid w:val="001E645B"/>
    <w:rPr>
      <w:rFonts w:ascii="Times New Roman" w:eastAsia="Times New Roman" w:hAnsi="Times New Roman" w:cs="Times New Roman"/>
      <w:b/>
      <w:bCs/>
      <w:kern w:val="32"/>
      <w:sz w:val="28"/>
      <w:szCs w:val="28"/>
      <w:u w:val="double"/>
      <w:lang w:eastAsia="ru-RU"/>
    </w:rPr>
  </w:style>
  <w:style w:type="character" w:customStyle="1" w:styleId="20">
    <w:name w:val="Заголовок 2 Знак"/>
    <w:basedOn w:val="a5"/>
    <w:link w:val="2"/>
    <w:rsid w:val="001E645B"/>
    <w:rPr>
      <w:rFonts w:ascii="Times New Roman" w:eastAsia="Times New Roman" w:hAnsi="Times New Roman" w:cs="Times New Roman"/>
      <w:b/>
      <w:bCs/>
      <w:iCs/>
      <w:sz w:val="26"/>
      <w:szCs w:val="28"/>
      <w:lang w:eastAsia="ru-RU"/>
    </w:rPr>
  </w:style>
  <w:style w:type="character" w:customStyle="1" w:styleId="31">
    <w:name w:val="Заголовок 3 Знак"/>
    <w:basedOn w:val="a5"/>
    <w:link w:val="30"/>
    <w:rsid w:val="001E645B"/>
    <w:rPr>
      <w:rFonts w:ascii="Times New Roman" w:eastAsia="Times New Roman" w:hAnsi="Times New Roman" w:cs="Times New Roman"/>
      <w:b/>
      <w:bCs/>
      <w:sz w:val="24"/>
      <w:szCs w:val="26"/>
      <w:lang w:eastAsia="ru-RU"/>
    </w:rPr>
  </w:style>
  <w:style w:type="character" w:customStyle="1" w:styleId="40">
    <w:name w:val="Заголовок 4 Знак"/>
    <w:basedOn w:val="a5"/>
    <w:link w:val="4"/>
    <w:rsid w:val="001E645B"/>
    <w:rPr>
      <w:rFonts w:ascii="Times New Roman" w:eastAsia="Times New Roman" w:hAnsi="Times New Roman" w:cs="Times New Roman"/>
      <w:b/>
      <w:bCs/>
      <w:sz w:val="24"/>
      <w:szCs w:val="28"/>
      <w:lang w:eastAsia="ru-RU"/>
    </w:rPr>
  </w:style>
  <w:style w:type="paragraph" w:styleId="a2">
    <w:name w:val="Body Text"/>
    <w:basedOn w:val="a4"/>
    <w:link w:val="a8"/>
    <w:rsid w:val="001E645B"/>
    <w:pPr>
      <w:numPr>
        <w:numId w:val="1"/>
      </w:numPr>
      <w:jc w:val="both"/>
    </w:pPr>
    <w:rPr>
      <w:sz w:val="24"/>
    </w:rPr>
  </w:style>
  <w:style w:type="character" w:customStyle="1" w:styleId="a8">
    <w:name w:val="Основной текст Знак"/>
    <w:basedOn w:val="a5"/>
    <w:link w:val="a2"/>
    <w:rsid w:val="001E645B"/>
    <w:rPr>
      <w:rFonts w:ascii="Times New Roman" w:eastAsia="Times New Roman" w:hAnsi="Times New Roman" w:cs="Times New Roman"/>
      <w:sz w:val="24"/>
      <w:szCs w:val="24"/>
      <w:lang w:eastAsia="ru-RU"/>
    </w:rPr>
  </w:style>
  <w:style w:type="paragraph" w:styleId="21">
    <w:name w:val="Body Text Indent 2"/>
    <w:basedOn w:val="a4"/>
    <w:link w:val="22"/>
    <w:semiHidden/>
    <w:rsid w:val="001E645B"/>
    <w:pPr>
      <w:ind w:firstLine="720"/>
      <w:jc w:val="center"/>
    </w:pPr>
    <w:rPr>
      <w:szCs w:val="20"/>
    </w:rPr>
  </w:style>
  <w:style w:type="character" w:customStyle="1" w:styleId="22">
    <w:name w:val="Основной текст с отступом 2 Знак"/>
    <w:basedOn w:val="a5"/>
    <w:link w:val="21"/>
    <w:semiHidden/>
    <w:rsid w:val="001E645B"/>
    <w:rPr>
      <w:rFonts w:ascii="Times New Roman" w:eastAsia="Times New Roman" w:hAnsi="Times New Roman" w:cs="Times New Roman"/>
      <w:sz w:val="28"/>
      <w:szCs w:val="20"/>
      <w:lang w:eastAsia="ru-RU"/>
    </w:rPr>
  </w:style>
  <w:style w:type="paragraph" w:styleId="a9">
    <w:name w:val="Plain Text"/>
    <w:aliases w:val="Текст Знак1 Знак,Текст Знак Знак Знак,Текст Знак1 Знак Знак Знак,Текст Знак Знак Знак Знак Знак,Знак1 Знак Знак Знак Знак Знак,Знак1 Знак1 Знак Знак Знак Знак,Знак1 Знак1 Знак Знак Знак"/>
    <w:basedOn w:val="a4"/>
    <w:link w:val="12"/>
    <w:uiPriority w:val="99"/>
    <w:qFormat/>
    <w:rsid w:val="001E645B"/>
    <w:rPr>
      <w:rFonts w:ascii="Courier New" w:hAnsi="Courier New"/>
      <w:sz w:val="20"/>
      <w:szCs w:val="20"/>
    </w:rPr>
  </w:style>
  <w:style w:type="character" w:customStyle="1" w:styleId="aa">
    <w:name w:val="Текст Знак"/>
    <w:aliases w:val="Текст Знак1 Знак Знак1,Текст Знак Знак Знак Знак1,Текст Знак1 Знак Знак Знак Знак1,Текст Знак Знак Знак Знак Знак Знак1,Знак1 Знак Знак Знак Знак Знак Знак1,Знак1 Знак1 Знак Знак Знак Знак Знак1,Знак1 Знак1 Знак Знак Знак Знак2"/>
    <w:basedOn w:val="a5"/>
    <w:uiPriority w:val="99"/>
    <w:semiHidden/>
    <w:rsid w:val="001E645B"/>
    <w:rPr>
      <w:rFonts w:ascii="Consolas" w:eastAsia="Times New Roman" w:hAnsi="Consolas" w:cs="Times New Roman"/>
      <w:sz w:val="21"/>
      <w:szCs w:val="21"/>
      <w:lang w:eastAsia="ru-RU"/>
    </w:rPr>
  </w:style>
  <w:style w:type="paragraph" w:customStyle="1" w:styleId="TablCenter">
    <w:name w:val="Tabl_Center"/>
    <w:basedOn w:val="a4"/>
    <w:qFormat/>
    <w:rsid w:val="001E645B"/>
    <w:pPr>
      <w:keepLines/>
      <w:spacing w:before="20" w:after="20" w:line="216" w:lineRule="auto"/>
      <w:jc w:val="center"/>
    </w:pPr>
    <w:rPr>
      <w:sz w:val="22"/>
      <w:szCs w:val="20"/>
    </w:rPr>
  </w:style>
  <w:style w:type="paragraph" w:customStyle="1" w:styleId="23">
    <w:name w:val="Основной 2"/>
    <w:basedOn w:val="a2"/>
    <w:qFormat/>
    <w:rsid w:val="001E645B"/>
    <w:pPr>
      <w:numPr>
        <w:numId w:val="0"/>
      </w:numPr>
      <w:tabs>
        <w:tab w:val="num" w:pos="9287"/>
      </w:tabs>
      <w:spacing w:after="60"/>
      <w:ind w:firstLine="567"/>
    </w:pPr>
    <w:rPr>
      <w:sz w:val="26"/>
      <w:szCs w:val="20"/>
    </w:rPr>
  </w:style>
  <w:style w:type="paragraph" w:customStyle="1" w:styleId="ab">
    <w:name w:val="Обычный с отступом"/>
    <w:basedOn w:val="ac"/>
    <w:link w:val="ad"/>
    <w:qFormat/>
    <w:rsid w:val="001E645B"/>
  </w:style>
  <w:style w:type="paragraph" w:styleId="ae">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Знак Знак1 Знак Знак, Знак Знак Знак Знак Знак, Знак Знак3"/>
    <w:basedOn w:val="a4"/>
    <w:link w:val="af"/>
    <w:uiPriority w:val="99"/>
    <w:qFormat/>
    <w:rsid w:val="001E645B"/>
    <w:pPr>
      <w:spacing w:before="100" w:beforeAutospacing="1" w:after="100" w:afterAutospacing="1"/>
    </w:pPr>
    <w:rPr>
      <w:sz w:val="24"/>
    </w:rPr>
  </w:style>
  <w:style w:type="character" w:customStyle="1" w:styleId="12">
    <w:name w:val="Текст Знак1"/>
    <w:aliases w:val="Текст Знак1 Знак Знак,Текст Знак Знак Знак Знак,Текст Знак1 Знак Знак Знак Знак,Текст Знак Знак Знак Знак Знак Знак,Знак1 Знак Знак Знак Знак Знак Знак,Знак1 Знак1 Знак Знак Знак Знак Знак,Знак1 Знак1 Знак Знак Знак Знак1"/>
    <w:link w:val="a9"/>
    <w:rsid w:val="001E645B"/>
    <w:rPr>
      <w:rFonts w:ascii="Courier New" w:eastAsia="Times New Roman" w:hAnsi="Courier New" w:cs="Times New Roman"/>
      <w:sz w:val="20"/>
      <w:szCs w:val="20"/>
      <w:lang w:eastAsia="ru-RU"/>
    </w:rPr>
  </w:style>
  <w:style w:type="paragraph" w:customStyle="1" w:styleId="a3">
    <w:name w:val="_Нумерация абзацев"/>
    <w:basedOn w:val="a2"/>
    <w:semiHidden/>
    <w:qFormat/>
    <w:rsid w:val="001E645B"/>
    <w:pPr>
      <w:keepNext/>
      <w:numPr>
        <w:ilvl w:val="1"/>
      </w:numPr>
      <w:tabs>
        <w:tab w:val="num" w:pos="360"/>
      </w:tabs>
      <w:spacing w:before="120"/>
      <w:jc w:val="right"/>
    </w:pPr>
    <w:rPr>
      <w:b/>
      <w:bCs/>
      <w:sz w:val="22"/>
      <w:szCs w:val="22"/>
      <w:shd w:val="clear" w:color="auto" w:fill="FFFFFF"/>
    </w:rPr>
  </w:style>
  <w:style w:type="character" w:customStyle="1" w:styleId="af">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e"/>
    <w:locked/>
    <w:rsid w:val="001E645B"/>
    <w:rPr>
      <w:rFonts w:ascii="Times New Roman" w:eastAsia="Times New Roman" w:hAnsi="Times New Roman" w:cs="Times New Roman"/>
      <w:sz w:val="24"/>
      <w:szCs w:val="24"/>
      <w:lang w:eastAsia="ru-RU"/>
    </w:rPr>
  </w:style>
  <w:style w:type="paragraph" w:customStyle="1" w:styleId="110">
    <w:name w:val="Обычный с отступом + 11 пт"/>
    <w:aliases w:val="По центру,Первая строка:  0 см"/>
    <w:basedOn w:val="ab"/>
    <w:qFormat/>
    <w:rsid w:val="001E645B"/>
    <w:pPr>
      <w:spacing w:after="0"/>
      <w:ind w:left="0"/>
      <w:jc w:val="center"/>
    </w:pPr>
    <w:rPr>
      <w:sz w:val="22"/>
      <w:szCs w:val="22"/>
    </w:rPr>
  </w:style>
  <w:style w:type="character" w:customStyle="1" w:styleId="ad">
    <w:name w:val="Обычный с отступом Знак"/>
    <w:link w:val="ab"/>
    <w:rsid w:val="001E645B"/>
    <w:rPr>
      <w:rFonts w:ascii="Times New Roman" w:eastAsia="Times New Roman" w:hAnsi="Times New Roman" w:cs="Times New Roman"/>
      <w:sz w:val="28"/>
      <w:szCs w:val="24"/>
      <w:lang w:eastAsia="ru-RU"/>
    </w:rPr>
  </w:style>
  <w:style w:type="character" w:customStyle="1" w:styleId="13">
    <w:name w:val="Рис. №1 Знак"/>
    <w:link w:val="10"/>
    <w:uiPriority w:val="99"/>
    <w:locked/>
    <w:rsid w:val="001E645B"/>
    <w:rPr>
      <w:b/>
      <w:bCs/>
      <w:lang w:eastAsia="ru-RU"/>
    </w:rPr>
  </w:style>
  <w:style w:type="paragraph" w:customStyle="1" w:styleId="10">
    <w:name w:val="Рис. №1"/>
    <w:basedOn w:val="a4"/>
    <w:next w:val="a2"/>
    <w:link w:val="13"/>
    <w:uiPriority w:val="99"/>
    <w:qFormat/>
    <w:rsid w:val="001E645B"/>
    <w:pPr>
      <w:keepLines/>
      <w:numPr>
        <w:numId w:val="3"/>
      </w:numPr>
      <w:tabs>
        <w:tab w:val="clear" w:pos="11637"/>
        <w:tab w:val="num" w:pos="2281"/>
      </w:tabs>
      <w:ind w:left="0"/>
      <w:jc w:val="center"/>
    </w:pPr>
    <w:rPr>
      <w:rFonts w:asciiTheme="minorHAnsi" w:eastAsiaTheme="minorHAnsi" w:hAnsiTheme="minorHAnsi" w:cstheme="minorBidi"/>
      <w:b/>
      <w:bCs/>
      <w:sz w:val="22"/>
      <w:szCs w:val="22"/>
    </w:rPr>
  </w:style>
  <w:style w:type="paragraph" w:styleId="ac">
    <w:name w:val="Body Text Indent"/>
    <w:basedOn w:val="a4"/>
    <w:link w:val="af0"/>
    <w:unhideWhenUsed/>
    <w:rsid w:val="001E645B"/>
    <w:pPr>
      <w:spacing w:after="120"/>
      <w:ind w:left="283"/>
    </w:pPr>
  </w:style>
  <w:style w:type="character" w:customStyle="1" w:styleId="af0">
    <w:name w:val="Основной текст с отступом Знак"/>
    <w:basedOn w:val="a5"/>
    <w:link w:val="ac"/>
    <w:rsid w:val="001E645B"/>
    <w:rPr>
      <w:rFonts w:ascii="Times New Roman" w:eastAsia="Times New Roman" w:hAnsi="Times New Roman" w:cs="Times New Roman"/>
      <w:sz w:val="28"/>
      <w:szCs w:val="24"/>
      <w:lang w:eastAsia="ru-RU"/>
    </w:rPr>
  </w:style>
  <w:style w:type="table" w:styleId="af1">
    <w:name w:val="Table Grid"/>
    <w:basedOn w:val="a6"/>
    <w:rsid w:val="00A334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Hyperlink"/>
    <w:basedOn w:val="a5"/>
    <w:uiPriority w:val="99"/>
    <w:rsid w:val="008E48DA"/>
    <w:rPr>
      <w:color w:val="0000FF"/>
      <w:u w:val="single"/>
    </w:rPr>
  </w:style>
  <w:style w:type="paragraph" w:styleId="af3">
    <w:name w:val="Balloon Text"/>
    <w:basedOn w:val="a4"/>
    <w:link w:val="af4"/>
    <w:semiHidden/>
    <w:unhideWhenUsed/>
    <w:rsid w:val="008E48DA"/>
    <w:rPr>
      <w:rFonts w:ascii="Tahoma" w:hAnsi="Tahoma" w:cs="Tahoma"/>
      <w:sz w:val="16"/>
      <w:szCs w:val="16"/>
    </w:rPr>
  </w:style>
  <w:style w:type="character" w:customStyle="1" w:styleId="af4">
    <w:name w:val="Текст выноски Знак"/>
    <w:basedOn w:val="a5"/>
    <w:link w:val="af3"/>
    <w:semiHidden/>
    <w:rsid w:val="008E48DA"/>
    <w:rPr>
      <w:rFonts w:ascii="Tahoma" w:eastAsia="Times New Roman" w:hAnsi="Tahoma" w:cs="Tahoma"/>
      <w:sz w:val="16"/>
      <w:szCs w:val="16"/>
      <w:lang w:eastAsia="ru-RU"/>
    </w:rPr>
  </w:style>
  <w:style w:type="paragraph" w:styleId="32">
    <w:name w:val="Body Text 3"/>
    <w:basedOn w:val="a4"/>
    <w:link w:val="33"/>
    <w:unhideWhenUsed/>
    <w:rsid w:val="008E48DA"/>
    <w:pPr>
      <w:spacing w:after="120"/>
    </w:pPr>
    <w:rPr>
      <w:sz w:val="16"/>
      <w:szCs w:val="16"/>
    </w:rPr>
  </w:style>
  <w:style w:type="character" w:customStyle="1" w:styleId="33">
    <w:name w:val="Основной текст 3 Знак"/>
    <w:basedOn w:val="a5"/>
    <w:link w:val="32"/>
    <w:rsid w:val="008E48DA"/>
    <w:rPr>
      <w:rFonts w:ascii="Times New Roman" w:eastAsia="Times New Roman" w:hAnsi="Times New Roman" w:cs="Times New Roman"/>
      <w:sz w:val="16"/>
      <w:szCs w:val="16"/>
      <w:lang w:eastAsia="ru-RU"/>
    </w:rPr>
  </w:style>
  <w:style w:type="paragraph" w:customStyle="1" w:styleId="14">
    <w:name w:val="Обычный1"/>
    <w:qFormat/>
    <w:rsid w:val="008E48DA"/>
    <w:pPr>
      <w:spacing w:after="0" w:line="240" w:lineRule="auto"/>
    </w:pPr>
    <w:rPr>
      <w:rFonts w:ascii="Times New Roman" w:eastAsia="Times New Roman" w:hAnsi="Times New Roman" w:cs="Times New Roman"/>
      <w:sz w:val="20"/>
      <w:szCs w:val="20"/>
      <w:lang w:eastAsia="ru-RU"/>
    </w:rPr>
  </w:style>
  <w:style w:type="character" w:customStyle="1" w:styleId="51">
    <w:name w:val="Заголовок 5 Знак"/>
    <w:basedOn w:val="a5"/>
    <w:link w:val="50"/>
    <w:rsid w:val="00E559E7"/>
    <w:rPr>
      <w:rFonts w:ascii="Times New Roman" w:eastAsia="Times New Roman" w:hAnsi="Times New Roman" w:cs="Times New Roman"/>
      <w:b/>
      <w:sz w:val="28"/>
      <w:szCs w:val="20"/>
      <w:lang w:eastAsia="ru-RU"/>
    </w:rPr>
  </w:style>
  <w:style w:type="character" w:customStyle="1" w:styleId="60">
    <w:name w:val="Заголовок 6 Знак"/>
    <w:basedOn w:val="a5"/>
    <w:link w:val="6"/>
    <w:rsid w:val="00E559E7"/>
    <w:rPr>
      <w:rFonts w:ascii="Times New Roman" w:eastAsia="Times New Roman" w:hAnsi="Times New Roman" w:cs="Times New Roman"/>
      <w:b/>
      <w:bCs/>
      <w:sz w:val="28"/>
      <w:szCs w:val="28"/>
      <w:lang w:eastAsia="ru-RU"/>
    </w:rPr>
  </w:style>
  <w:style w:type="character" w:customStyle="1" w:styleId="70">
    <w:name w:val="Заголовок 7 Знак"/>
    <w:basedOn w:val="a5"/>
    <w:link w:val="7"/>
    <w:rsid w:val="00E559E7"/>
    <w:rPr>
      <w:rFonts w:ascii="Cambria" w:eastAsia="Times New Roman" w:hAnsi="Cambria" w:cs="Times New Roman"/>
      <w:i/>
      <w:iCs/>
      <w:color w:val="404040"/>
      <w:sz w:val="20"/>
      <w:szCs w:val="20"/>
      <w:lang w:eastAsia="ru-RU"/>
    </w:rPr>
  </w:style>
  <w:style w:type="character" w:customStyle="1" w:styleId="80">
    <w:name w:val="Заголовок 8 Знак"/>
    <w:basedOn w:val="a5"/>
    <w:link w:val="8"/>
    <w:rsid w:val="00E559E7"/>
    <w:rPr>
      <w:rFonts w:ascii="Cambria" w:eastAsia="Times New Roman" w:hAnsi="Cambria" w:cs="Times New Roman"/>
      <w:color w:val="404040"/>
      <w:sz w:val="20"/>
      <w:szCs w:val="20"/>
      <w:lang w:eastAsia="ru-RU"/>
    </w:rPr>
  </w:style>
  <w:style w:type="character" w:customStyle="1" w:styleId="90">
    <w:name w:val="Заголовок 9 Знак"/>
    <w:basedOn w:val="a5"/>
    <w:link w:val="9"/>
    <w:rsid w:val="00E559E7"/>
    <w:rPr>
      <w:rFonts w:ascii="Cambria" w:eastAsia="Times New Roman" w:hAnsi="Cambria" w:cs="Times New Roman"/>
      <w:i/>
      <w:iCs/>
      <w:color w:val="404040"/>
      <w:sz w:val="20"/>
      <w:szCs w:val="20"/>
      <w:lang w:eastAsia="ru-RU"/>
    </w:rPr>
  </w:style>
  <w:style w:type="character" w:styleId="af5">
    <w:name w:val="FollowedHyperlink"/>
    <w:unhideWhenUsed/>
    <w:rsid w:val="00E559E7"/>
    <w:rPr>
      <w:rFonts w:ascii="Times New Roman" w:hAnsi="Times New Roman" w:cs="Times New Roman" w:hint="default"/>
      <w:color w:val="800080"/>
      <w:u w:val="single"/>
    </w:rPr>
  </w:style>
  <w:style w:type="character" w:styleId="HTML">
    <w:name w:val="HTML Acronym"/>
    <w:semiHidden/>
    <w:unhideWhenUsed/>
    <w:rsid w:val="00E559E7"/>
    <w:rPr>
      <w:rFonts w:ascii="Times New Roman" w:hAnsi="Times New Roman" w:cs="Times New Roman" w:hint="default"/>
    </w:rPr>
  </w:style>
  <w:style w:type="paragraph" w:styleId="HTML0">
    <w:name w:val="HTML Address"/>
    <w:basedOn w:val="a4"/>
    <w:link w:val="HTML1"/>
    <w:semiHidden/>
    <w:unhideWhenUsed/>
    <w:rsid w:val="00E559E7"/>
    <w:rPr>
      <w:i/>
      <w:iCs/>
      <w:szCs w:val="28"/>
    </w:rPr>
  </w:style>
  <w:style w:type="character" w:customStyle="1" w:styleId="HTML1">
    <w:name w:val="Адрес HTML Знак"/>
    <w:basedOn w:val="a5"/>
    <w:link w:val="HTML0"/>
    <w:semiHidden/>
    <w:rsid w:val="00E559E7"/>
    <w:rPr>
      <w:rFonts w:ascii="Times New Roman" w:eastAsia="Times New Roman" w:hAnsi="Times New Roman" w:cs="Times New Roman"/>
      <w:i/>
      <w:iCs/>
      <w:sz w:val="28"/>
      <w:szCs w:val="28"/>
      <w:lang w:eastAsia="ru-RU"/>
    </w:rPr>
  </w:style>
  <w:style w:type="character" w:styleId="HTML2">
    <w:name w:val="HTML Cite"/>
    <w:semiHidden/>
    <w:unhideWhenUsed/>
    <w:rsid w:val="00E559E7"/>
    <w:rPr>
      <w:rFonts w:ascii="Times New Roman" w:hAnsi="Times New Roman" w:cs="Times New Roman" w:hint="default"/>
      <w:i/>
      <w:iCs/>
    </w:rPr>
  </w:style>
  <w:style w:type="character" w:styleId="HTML3">
    <w:name w:val="HTML Code"/>
    <w:semiHidden/>
    <w:unhideWhenUsed/>
    <w:rsid w:val="00E559E7"/>
    <w:rPr>
      <w:rFonts w:ascii="Courier New" w:eastAsia="Times New Roman" w:hAnsi="Courier New" w:cs="Courier New" w:hint="default"/>
      <w:sz w:val="20"/>
      <w:szCs w:val="20"/>
    </w:rPr>
  </w:style>
  <w:style w:type="character" w:styleId="HTML4">
    <w:name w:val="HTML Definition"/>
    <w:semiHidden/>
    <w:unhideWhenUsed/>
    <w:rsid w:val="00E559E7"/>
    <w:rPr>
      <w:rFonts w:ascii="Times New Roman" w:hAnsi="Times New Roman" w:cs="Times New Roman" w:hint="default"/>
      <w:i/>
      <w:iCs/>
    </w:rPr>
  </w:style>
  <w:style w:type="character" w:styleId="af6">
    <w:name w:val="Emphasis"/>
    <w:qFormat/>
    <w:rsid w:val="00E559E7"/>
    <w:rPr>
      <w:rFonts w:ascii="Times New Roman" w:hAnsi="Times New Roman" w:cs="Times New Roman" w:hint="default"/>
      <w:i/>
      <w:iCs/>
    </w:rPr>
  </w:style>
  <w:style w:type="character" w:customStyle="1" w:styleId="111">
    <w:name w:val="Заголовок 1 Знак1"/>
    <w:aliases w:val="Раздел Договора Знак1,H1 Знак1,&quot;Алмаз&quot; Знак1"/>
    <w:rsid w:val="00E559E7"/>
    <w:rPr>
      <w:rFonts w:ascii="Cambria" w:eastAsia="Times New Roman" w:hAnsi="Cambria" w:cs="Times New Roman"/>
      <w:b/>
      <w:bCs/>
      <w:color w:val="365F91"/>
      <w:sz w:val="28"/>
      <w:szCs w:val="28"/>
    </w:rPr>
  </w:style>
  <w:style w:type="character" w:styleId="HTML5">
    <w:name w:val="HTML Keyboard"/>
    <w:semiHidden/>
    <w:unhideWhenUsed/>
    <w:rsid w:val="00E559E7"/>
    <w:rPr>
      <w:rFonts w:ascii="Courier New" w:eastAsia="Times New Roman" w:hAnsi="Courier New" w:cs="Courier New" w:hint="default"/>
      <w:sz w:val="20"/>
      <w:szCs w:val="20"/>
    </w:rPr>
  </w:style>
  <w:style w:type="paragraph" w:styleId="HTML6">
    <w:name w:val="HTML Preformatted"/>
    <w:basedOn w:val="a4"/>
    <w:link w:val="HTML7"/>
    <w:unhideWhenUsed/>
    <w:rsid w:val="00E55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7">
    <w:name w:val="Стандартный HTML Знак"/>
    <w:basedOn w:val="a5"/>
    <w:link w:val="HTML6"/>
    <w:rsid w:val="00E559E7"/>
    <w:rPr>
      <w:rFonts w:ascii="Courier New" w:eastAsia="Times New Roman" w:hAnsi="Courier New" w:cs="Courier New"/>
      <w:sz w:val="20"/>
      <w:szCs w:val="20"/>
      <w:lang w:eastAsia="ru-RU"/>
    </w:rPr>
  </w:style>
  <w:style w:type="character" w:styleId="HTML8">
    <w:name w:val="HTML Sample"/>
    <w:semiHidden/>
    <w:unhideWhenUsed/>
    <w:rsid w:val="00E559E7"/>
    <w:rPr>
      <w:rFonts w:ascii="Courier New" w:eastAsia="Times New Roman" w:hAnsi="Courier New" w:cs="Courier New" w:hint="default"/>
    </w:rPr>
  </w:style>
  <w:style w:type="character" w:styleId="af7">
    <w:name w:val="Strong"/>
    <w:qFormat/>
    <w:rsid w:val="00E559E7"/>
    <w:rPr>
      <w:rFonts w:ascii="Times New Roman" w:hAnsi="Times New Roman" w:cs="Times New Roman" w:hint="default"/>
      <w:b/>
      <w:bCs/>
    </w:rPr>
  </w:style>
  <w:style w:type="character" w:styleId="HTML9">
    <w:name w:val="HTML Typewriter"/>
    <w:semiHidden/>
    <w:unhideWhenUsed/>
    <w:rsid w:val="00E559E7"/>
    <w:rPr>
      <w:rFonts w:ascii="Courier New" w:eastAsia="Times New Roman" w:hAnsi="Courier New" w:cs="Courier New" w:hint="default"/>
      <w:sz w:val="20"/>
      <w:szCs w:val="20"/>
    </w:rPr>
  </w:style>
  <w:style w:type="character" w:styleId="HTMLa">
    <w:name w:val="HTML Variable"/>
    <w:semiHidden/>
    <w:unhideWhenUsed/>
    <w:rsid w:val="00E559E7"/>
    <w:rPr>
      <w:rFonts w:ascii="Times New Roman" w:hAnsi="Times New Roman" w:cs="Times New Roman" w:hint="default"/>
      <w:i/>
      <w:iCs/>
    </w:rPr>
  </w:style>
  <w:style w:type="character" w:customStyle="1" w:styleId="af8">
    <w:name w:val="Текст сноски Знак"/>
    <w:link w:val="af9"/>
    <w:semiHidden/>
    <w:locked/>
    <w:rsid w:val="00E559E7"/>
    <w:rPr>
      <w:rFonts w:ascii="Calibri" w:eastAsia="Times New Roman" w:hAnsi="Calibri" w:cs="Times New Roman"/>
      <w:lang w:eastAsia="ru-RU"/>
    </w:rPr>
  </w:style>
  <w:style w:type="character" w:customStyle="1" w:styleId="afa">
    <w:name w:val="Верхний колонтитул Знак"/>
    <w:link w:val="afb"/>
    <w:locked/>
    <w:rsid w:val="00E559E7"/>
    <w:rPr>
      <w:rFonts w:ascii="Times New Roman" w:eastAsia="Times New Roman" w:hAnsi="Times New Roman"/>
    </w:rPr>
  </w:style>
  <w:style w:type="character" w:customStyle="1" w:styleId="afc">
    <w:name w:val="Нижний колонтитул Знак"/>
    <w:link w:val="afd"/>
    <w:locked/>
    <w:rsid w:val="00E559E7"/>
    <w:rPr>
      <w:sz w:val="24"/>
    </w:rPr>
  </w:style>
  <w:style w:type="paragraph" w:styleId="15">
    <w:name w:val="index 1"/>
    <w:basedOn w:val="a4"/>
    <w:next w:val="a4"/>
    <w:autoRedefine/>
    <w:semiHidden/>
    <w:unhideWhenUsed/>
    <w:rsid w:val="00E559E7"/>
    <w:pPr>
      <w:ind w:left="200" w:hanging="200"/>
    </w:pPr>
    <w:rPr>
      <w:sz w:val="20"/>
      <w:szCs w:val="20"/>
    </w:rPr>
  </w:style>
  <w:style w:type="paragraph" w:styleId="afe">
    <w:name w:val="caption"/>
    <w:aliases w:val="Название объекта Знак Знак,Название объекта Знак"/>
    <w:basedOn w:val="a4"/>
    <w:next w:val="a4"/>
    <w:qFormat/>
    <w:rsid w:val="00E559E7"/>
    <w:pPr>
      <w:jc w:val="center"/>
    </w:pPr>
    <w:rPr>
      <w:szCs w:val="28"/>
    </w:rPr>
  </w:style>
  <w:style w:type="character" w:customStyle="1" w:styleId="aff">
    <w:name w:val="Название Знак"/>
    <w:aliases w:val="Знак1 Знак1,Название Знак Знак Знак,Название Знак1 Знак1 Знак Знак,Название Знак Знак Знак1 Знак Знак,Знак Знак Знак Знак1 Знак Знак1,Знак Знак1 Знак Знак1 Знак Знак,Название Знак1 Знак Знак Знак Знак,Название Знак2 Знак Знак Знак"/>
    <w:link w:val="aff0"/>
    <w:locked/>
    <w:rsid w:val="00E559E7"/>
    <w:rPr>
      <w:rFonts w:ascii="Cambria" w:hAnsi="Cambria"/>
      <w:b/>
      <w:bCs/>
      <w:kern w:val="28"/>
      <w:sz w:val="32"/>
      <w:szCs w:val="32"/>
    </w:rPr>
  </w:style>
  <w:style w:type="paragraph" w:styleId="aff0">
    <w:name w:val="Title"/>
    <w:aliases w:val="Знак1,Название Знак Знак,Название Знак1 Знак1 Знак,Название Знак Знак Знак1 Знак,Знак Знак Знак Знак1 Знак,Знак Знак1 Знак Знак1 Знак,Название Знак1 Знак Знак Знак,Название Знак2 Знак Знак,Название Знак Знак Знак Знак Знак,Title"/>
    <w:basedOn w:val="a4"/>
    <w:next w:val="a4"/>
    <w:link w:val="aff"/>
    <w:qFormat/>
    <w:rsid w:val="00E559E7"/>
    <w:pPr>
      <w:overflowPunct w:val="0"/>
      <w:autoSpaceDE w:val="0"/>
      <w:autoSpaceDN w:val="0"/>
      <w:adjustRightInd w:val="0"/>
      <w:spacing w:before="240" w:after="60"/>
      <w:jc w:val="center"/>
      <w:outlineLvl w:val="0"/>
    </w:pPr>
    <w:rPr>
      <w:rFonts w:ascii="Cambria" w:eastAsiaTheme="minorHAnsi" w:hAnsi="Cambria" w:cstheme="minorBidi"/>
      <w:b/>
      <w:bCs/>
      <w:kern w:val="28"/>
      <w:sz w:val="32"/>
      <w:szCs w:val="32"/>
      <w:lang w:eastAsia="en-US"/>
    </w:rPr>
  </w:style>
  <w:style w:type="character" w:customStyle="1" w:styleId="16">
    <w:name w:val="Название Знак1"/>
    <w:aliases w:val="Название Знак2 Знак Знак Знак1"/>
    <w:basedOn w:val="a5"/>
    <w:uiPriority w:val="10"/>
    <w:rsid w:val="00E559E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4">
    <w:name w:val="Название Знак2"/>
    <w:aliases w:val="Знак1 Знак,Название Знак1 Знак1,Название Знак Знак Знак1,Название Знак1 Знак1 Знак Знак1,Название Знак Знак Знак1 Знак Знак1,Знак Знак Знак Знак1 Знак Знак,Знак Знак1 Знак Знак1 Знак Знак1,Название Знак1 Знак Знак Знак Знак1,Title Знак"/>
    <w:locked/>
    <w:rsid w:val="00E559E7"/>
    <w:rPr>
      <w:i/>
      <w:iCs/>
      <w:sz w:val="28"/>
      <w:szCs w:val="28"/>
    </w:rPr>
  </w:style>
  <w:style w:type="character" w:customStyle="1" w:styleId="aff1">
    <w:name w:val="Прощание Знак"/>
    <w:link w:val="aff2"/>
    <w:locked/>
    <w:rsid w:val="00E559E7"/>
    <w:rPr>
      <w:sz w:val="28"/>
      <w:szCs w:val="28"/>
    </w:rPr>
  </w:style>
  <w:style w:type="character" w:customStyle="1" w:styleId="aff3">
    <w:name w:val="Подпись Знак"/>
    <w:link w:val="aff4"/>
    <w:locked/>
    <w:rsid w:val="00E559E7"/>
    <w:rPr>
      <w:sz w:val="28"/>
      <w:szCs w:val="28"/>
    </w:rPr>
  </w:style>
  <w:style w:type="character" w:customStyle="1" w:styleId="aff5">
    <w:name w:val="Шапка Знак"/>
    <w:link w:val="aff6"/>
    <w:locked/>
    <w:rsid w:val="00E559E7"/>
    <w:rPr>
      <w:rFonts w:ascii="Arial" w:hAnsi="Arial" w:cs="Arial"/>
      <w:sz w:val="24"/>
      <w:szCs w:val="24"/>
      <w:shd w:val="pct20" w:color="auto" w:fill="auto"/>
    </w:rPr>
  </w:style>
  <w:style w:type="character" w:customStyle="1" w:styleId="aff7">
    <w:name w:val="Подзаголовок Знак"/>
    <w:link w:val="aff8"/>
    <w:locked/>
    <w:rsid w:val="00E559E7"/>
    <w:rPr>
      <w:b/>
      <w:bCs/>
      <w:sz w:val="24"/>
      <w:szCs w:val="24"/>
      <w:lang w:eastAsia="zh-CN"/>
    </w:rPr>
  </w:style>
  <w:style w:type="character" w:customStyle="1" w:styleId="aff9">
    <w:name w:val="Приветствие Знак"/>
    <w:link w:val="affa"/>
    <w:locked/>
    <w:rsid w:val="00E559E7"/>
    <w:rPr>
      <w:sz w:val="28"/>
      <w:szCs w:val="28"/>
    </w:rPr>
  </w:style>
  <w:style w:type="character" w:customStyle="1" w:styleId="affb">
    <w:name w:val="Дата Знак"/>
    <w:link w:val="affc"/>
    <w:locked/>
    <w:rsid w:val="00E559E7"/>
    <w:rPr>
      <w:sz w:val="28"/>
      <w:szCs w:val="28"/>
    </w:rPr>
  </w:style>
  <w:style w:type="character" w:customStyle="1" w:styleId="affd">
    <w:name w:val="Красная строка Знак"/>
    <w:link w:val="affe"/>
    <w:locked/>
    <w:rsid w:val="00E559E7"/>
    <w:rPr>
      <w:rFonts w:ascii="Times New Roman" w:eastAsia="Times New Roman" w:hAnsi="Times New Roman"/>
      <w:b/>
      <w:bCs/>
      <w:sz w:val="28"/>
      <w:szCs w:val="28"/>
    </w:rPr>
  </w:style>
  <w:style w:type="character" w:customStyle="1" w:styleId="17">
    <w:name w:val="Основной текст с отступом Знак1"/>
    <w:semiHidden/>
    <w:rsid w:val="00E559E7"/>
    <w:rPr>
      <w:rFonts w:ascii="Times New Roman" w:eastAsia="Times New Roman" w:hAnsi="Times New Roman"/>
    </w:rPr>
  </w:style>
  <w:style w:type="character" w:customStyle="1" w:styleId="25">
    <w:name w:val="Красная строка 2 Знак"/>
    <w:link w:val="26"/>
    <w:locked/>
    <w:rsid w:val="00E559E7"/>
    <w:rPr>
      <w:rFonts w:ascii="Times New Roman" w:eastAsia="Times New Roman" w:hAnsi="Times New Roman"/>
      <w:sz w:val="28"/>
      <w:szCs w:val="28"/>
    </w:rPr>
  </w:style>
  <w:style w:type="character" w:customStyle="1" w:styleId="afff">
    <w:name w:val="Заголовок записки Знак"/>
    <w:link w:val="afff0"/>
    <w:locked/>
    <w:rsid w:val="00E559E7"/>
    <w:rPr>
      <w:sz w:val="28"/>
      <w:szCs w:val="28"/>
    </w:rPr>
  </w:style>
  <w:style w:type="character" w:customStyle="1" w:styleId="27">
    <w:name w:val="Основной текст 2 Знак"/>
    <w:link w:val="28"/>
    <w:locked/>
    <w:rsid w:val="00E559E7"/>
    <w:rPr>
      <w:rFonts w:ascii="Times New Roman" w:eastAsia="Times New Roman" w:hAnsi="Times New Roman"/>
    </w:rPr>
  </w:style>
  <w:style w:type="character" w:customStyle="1" w:styleId="34">
    <w:name w:val="Основной текст с отступом 3 Знак"/>
    <w:link w:val="35"/>
    <w:locked/>
    <w:rsid w:val="00E559E7"/>
    <w:rPr>
      <w:sz w:val="16"/>
      <w:szCs w:val="16"/>
    </w:rPr>
  </w:style>
  <w:style w:type="character" w:customStyle="1" w:styleId="afff1">
    <w:name w:val="Схема документа Знак"/>
    <w:link w:val="afff2"/>
    <w:locked/>
    <w:rsid w:val="00E559E7"/>
    <w:rPr>
      <w:rFonts w:ascii="Tahoma" w:hAnsi="Tahoma" w:cs="Tahoma"/>
    </w:rPr>
  </w:style>
  <w:style w:type="character" w:customStyle="1" w:styleId="afff3">
    <w:name w:val="Электронная подпись Знак"/>
    <w:link w:val="afff4"/>
    <w:locked/>
    <w:rsid w:val="00E559E7"/>
    <w:rPr>
      <w:sz w:val="28"/>
      <w:szCs w:val="28"/>
    </w:rPr>
  </w:style>
  <w:style w:type="character" w:customStyle="1" w:styleId="29">
    <w:name w:val="Текст выноски Знак2"/>
    <w:semiHidden/>
    <w:locked/>
    <w:rsid w:val="00E559E7"/>
    <w:rPr>
      <w:rFonts w:ascii="Tahoma" w:hAnsi="Tahoma" w:cs="Tahoma"/>
      <w:sz w:val="16"/>
      <w:szCs w:val="16"/>
    </w:rPr>
  </w:style>
  <w:style w:type="paragraph" w:customStyle="1" w:styleId="18">
    <w:name w:val="Основной текст1"/>
    <w:uiPriority w:val="99"/>
    <w:rsid w:val="00E559E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tabl">
    <w:name w:val="tabl #"/>
    <w:basedOn w:val="18"/>
    <w:qFormat/>
    <w:rsid w:val="00E559E7"/>
    <w:pPr>
      <w:keepNext/>
      <w:spacing w:before="60" w:after="60"/>
      <w:jc w:val="right"/>
    </w:pPr>
    <w:rPr>
      <w:sz w:val="22"/>
    </w:rPr>
  </w:style>
  <w:style w:type="paragraph" w:customStyle="1" w:styleId="Zagolovok11">
    <w:name w:val="Zagolovok 1.1."/>
    <w:basedOn w:val="a4"/>
    <w:qFormat/>
    <w:rsid w:val="00E559E7"/>
    <w:pPr>
      <w:keepNext/>
      <w:spacing w:before="120" w:after="120"/>
      <w:jc w:val="center"/>
    </w:pPr>
    <w:rPr>
      <w:b/>
      <w:sz w:val="24"/>
      <w:szCs w:val="20"/>
    </w:rPr>
  </w:style>
  <w:style w:type="paragraph" w:customStyle="1" w:styleId="Zagolovoktabl">
    <w:name w:val="Zagolovok tabl"/>
    <w:basedOn w:val="Zagolovok11"/>
    <w:qFormat/>
    <w:rsid w:val="00E559E7"/>
    <w:pPr>
      <w:spacing w:before="60"/>
    </w:pPr>
    <w:rPr>
      <w:sz w:val="22"/>
    </w:rPr>
  </w:style>
  <w:style w:type="paragraph" w:customStyle="1" w:styleId="Tablleft">
    <w:name w:val="Tabl_left"/>
    <w:basedOn w:val="TablCenter"/>
    <w:qFormat/>
    <w:rsid w:val="00E559E7"/>
    <w:pPr>
      <w:tabs>
        <w:tab w:val="num" w:pos="926"/>
      </w:tabs>
      <w:jc w:val="left"/>
    </w:pPr>
  </w:style>
  <w:style w:type="paragraph" w:customStyle="1" w:styleId="Zagolovok111">
    <w:name w:val="Zagolovok 1.1.1."/>
    <w:basedOn w:val="Zagolovok11"/>
    <w:qFormat/>
    <w:rsid w:val="00E559E7"/>
    <w:rPr>
      <w:i/>
    </w:rPr>
  </w:style>
  <w:style w:type="paragraph" w:customStyle="1" w:styleId="Razdel">
    <w:name w:val="Razdel"/>
    <w:basedOn w:val="18"/>
    <w:qFormat/>
    <w:rsid w:val="00E559E7"/>
    <w:pPr>
      <w:ind w:firstLine="0"/>
      <w:jc w:val="center"/>
    </w:pPr>
    <w:rPr>
      <w:b/>
      <w:sz w:val="28"/>
    </w:rPr>
  </w:style>
  <w:style w:type="paragraph" w:customStyle="1" w:styleId="a0">
    <w:name w:val="Таблица Знак"/>
    <w:basedOn w:val="a4"/>
    <w:next w:val="a4"/>
    <w:qFormat/>
    <w:rsid w:val="00E559E7"/>
    <w:pPr>
      <w:numPr>
        <w:numId w:val="7"/>
      </w:numPr>
      <w:tabs>
        <w:tab w:val="left" w:pos="1985"/>
      </w:tabs>
      <w:spacing w:before="240" w:after="120"/>
      <w:jc w:val="both"/>
    </w:pPr>
    <w:rPr>
      <w:b/>
      <w:sz w:val="24"/>
      <w:szCs w:val="20"/>
    </w:rPr>
  </w:style>
  <w:style w:type="paragraph" w:customStyle="1" w:styleId="afff5">
    <w:name w:val="Таблица"/>
    <w:basedOn w:val="a4"/>
    <w:next w:val="a2"/>
    <w:qFormat/>
    <w:rsid w:val="00E559E7"/>
    <w:pPr>
      <w:keepNext/>
      <w:spacing w:after="120"/>
      <w:jc w:val="center"/>
    </w:pPr>
    <w:rPr>
      <w:b/>
      <w:bCs/>
      <w:sz w:val="22"/>
      <w:szCs w:val="22"/>
    </w:rPr>
  </w:style>
  <w:style w:type="paragraph" w:customStyle="1" w:styleId="N">
    <w:name w:val="Таб_N"/>
    <w:basedOn w:val="a4"/>
    <w:next w:val="a2"/>
    <w:qFormat/>
    <w:rsid w:val="00E559E7"/>
    <w:pPr>
      <w:tabs>
        <w:tab w:val="num" w:pos="7812"/>
      </w:tabs>
      <w:ind w:left="7740"/>
      <w:jc w:val="right"/>
    </w:pPr>
    <w:rPr>
      <w:b/>
      <w:bCs/>
      <w:sz w:val="22"/>
      <w:szCs w:val="20"/>
    </w:rPr>
  </w:style>
  <w:style w:type="paragraph" w:customStyle="1" w:styleId="afff6">
    <w:name w:val="Рисунок №"/>
    <w:basedOn w:val="a4"/>
    <w:next w:val="a2"/>
    <w:qFormat/>
    <w:rsid w:val="00E559E7"/>
    <w:pPr>
      <w:tabs>
        <w:tab w:val="center" w:pos="4014"/>
      </w:tabs>
      <w:jc w:val="center"/>
    </w:pPr>
    <w:rPr>
      <w:sz w:val="22"/>
    </w:rPr>
  </w:style>
  <w:style w:type="paragraph" w:customStyle="1" w:styleId="210">
    <w:name w:val="Основной текст 21"/>
    <w:basedOn w:val="a4"/>
    <w:qFormat/>
    <w:rsid w:val="00E559E7"/>
    <w:pPr>
      <w:tabs>
        <w:tab w:val="left" w:pos="360"/>
      </w:tabs>
      <w:jc w:val="center"/>
    </w:pPr>
    <w:rPr>
      <w:szCs w:val="20"/>
    </w:rPr>
  </w:style>
  <w:style w:type="paragraph" w:customStyle="1" w:styleId="afff7">
    <w:name w:val="Рисунок"/>
    <w:basedOn w:val="a4"/>
    <w:next w:val="a2"/>
    <w:qFormat/>
    <w:rsid w:val="00E559E7"/>
    <w:pPr>
      <w:tabs>
        <w:tab w:val="num" w:pos="360"/>
      </w:tabs>
      <w:jc w:val="center"/>
    </w:pPr>
    <w:rPr>
      <w:sz w:val="22"/>
    </w:rPr>
  </w:style>
  <w:style w:type="paragraph" w:customStyle="1" w:styleId="ConsPlusTitle">
    <w:name w:val="ConsPlusTitle"/>
    <w:qFormat/>
    <w:rsid w:val="00E559E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8">
    <w:name w:val="Глав"/>
    <w:basedOn w:val="2"/>
    <w:next w:val="30"/>
    <w:qFormat/>
    <w:rsid w:val="00E559E7"/>
    <w:pPr>
      <w:numPr>
        <w:ilvl w:val="0"/>
        <w:numId w:val="0"/>
      </w:numPr>
      <w:tabs>
        <w:tab w:val="clear" w:pos="1134"/>
        <w:tab w:val="num" w:pos="1021"/>
        <w:tab w:val="num" w:pos="1440"/>
        <w:tab w:val="num" w:pos="2700"/>
      </w:tabs>
      <w:ind w:firstLine="540"/>
    </w:pPr>
    <w:rPr>
      <w:iCs w:val="0"/>
      <w:szCs w:val="26"/>
    </w:rPr>
  </w:style>
  <w:style w:type="paragraph" w:customStyle="1" w:styleId="afff9">
    <w:name w:val="Знак"/>
    <w:basedOn w:val="a4"/>
    <w:uiPriority w:val="99"/>
    <w:rsid w:val="00E559E7"/>
    <w:pPr>
      <w:spacing w:after="160" w:line="240" w:lineRule="exact"/>
    </w:pPr>
    <w:rPr>
      <w:rFonts w:ascii="Verdana" w:hAnsi="Verdana"/>
      <w:sz w:val="26"/>
      <w:szCs w:val="26"/>
      <w:lang w:val="en-US" w:eastAsia="en-US"/>
    </w:rPr>
  </w:style>
  <w:style w:type="character" w:customStyle="1" w:styleId="afffa">
    <w:name w:val="Таб_текст Знак"/>
    <w:link w:val="afffb"/>
    <w:locked/>
    <w:rsid w:val="00E559E7"/>
    <w:rPr>
      <w:rFonts w:ascii="Calibri" w:eastAsia="Times New Roman" w:hAnsi="Calibri" w:cs="Times New Roman"/>
      <w:lang w:eastAsia="ru-RU"/>
    </w:rPr>
  </w:style>
  <w:style w:type="paragraph" w:customStyle="1" w:styleId="afffb">
    <w:name w:val="Таб_текст"/>
    <w:basedOn w:val="a4"/>
    <w:link w:val="afffa"/>
    <w:semiHidden/>
    <w:qFormat/>
    <w:rsid w:val="00E559E7"/>
    <w:pPr>
      <w:jc w:val="center"/>
    </w:pPr>
    <w:rPr>
      <w:rFonts w:ascii="Calibri" w:hAnsi="Calibri"/>
      <w:sz w:val="22"/>
      <w:szCs w:val="22"/>
    </w:rPr>
  </w:style>
  <w:style w:type="character" w:customStyle="1" w:styleId="afffc">
    <w:name w:val="Диаграмма Знак"/>
    <w:link w:val="afffd"/>
    <w:locked/>
    <w:rsid w:val="00E559E7"/>
    <w:rPr>
      <w:b/>
      <w:bCs/>
      <w:sz w:val="24"/>
      <w:szCs w:val="24"/>
    </w:rPr>
  </w:style>
  <w:style w:type="paragraph" w:customStyle="1" w:styleId="afffd">
    <w:name w:val="Диаграмма"/>
    <w:basedOn w:val="a4"/>
    <w:next w:val="a4"/>
    <w:link w:val="afffc"/>
    <w:semiHidden/>
    <w:qFormat/>
    <w:rsid w:val="00E559E7"/>
    <w:pPr>
      <w:tabs>
        <w:tab w:val="num" w:pos="1814"/>
      </w:tabs>
      <w:spacing w:before="120" w:after="240"/>
      <w:ind w:left="1814" w:hanging="1247"/>
      <w:jc w:val="both"/>
      <w:outlineLvl w:val="3"/>
    </w:pPr>
    <w:rPr>
      <w:rFonts w:asciiTheme="minorHAnsi" w:eastAsiaTheme="minorHAnsi" w:hAnsiTheme="minorHAnsi" w:cstheme="minorBidi"/>
      <w:b/>
      <w:bCs/>
      <w:sz w:val="24"/>
      <w:lang w:eastAsia="en-US"/>
    </w:rPr>
  </w:style>
  <w:style w:type="paragraph" w:styleId="a">
    <w:name w:val="List Number"/>
    <w:basedOn w:val="a4"/>
    <w:unhideWhenUsed/>
    <w:rsid w:val="00E559E7"/>
    <w:pPr>
      <w:numPr>
        <w:numId w:val="8"/>
      </w:numPr>
      <w:contextualSpacing/>
    </w:pPr>
    <w:rPr>
      <w:sz w:val="20"/>
      <w:szCs w:val="20"/>
    </w:rPr>
  </w:style>
  <w:style w:type="paragraph" w:customStyle="1" w:styleId="52">
    <w:name w:val="заголовок 5"/>
    <w:basedOn w:val="a"/>
    <w:next w:val="a4"/>
    <w:qFormat/>
    <w:rsid w:val="00E559E7"/>
    <w:pPr>
      <w:keepNext/>
      <w:numPr>
        <w:numId w:val="0"/>
      </w:numPr>
      <w:tabs>
        <w:tab w:val="num" w:pos="1440"/>
      </w:tabs>
      <w:ind w:left="1440" w:hanging="360"/>
      <w:contextualSpacing w:val="0"/>
      <w:jc w:val="center"/>
      <w:outlineLvl w:val="4"/>
    </w:pPr>
    <w:rPr>
      <w:b/>
      <w:bCs/>
      <w:sz w:val="26"/>
      <w:szCs w:val="26"/>
    </w:rPr>
  </w:style>
  <w:style w:type="paragraph" w:customStyle="1" w:styleId="Spisok">
    <w:name w:val="Spisok"/>
    <w:basedOn w:val="18"/>
    <w:qFormat/>
    <w:rsid w:val="00E559E7"/>
    <w:pPr>
      <w:tabs>
        <w:tab w:val="num" w:pos="360"/>
        <w:tab w:val="left" w:pos="993"/>
      </w:tabs>
      <w:snapToGrid w:val="0"/>
      <w:ind w:left="360" w:hanging="360"/>
    </w:pPr>
    <w:rPr>
      <w:spacing w:val="-2"/>
      <w:szCs w:val="24"/>
    </w:rPr>
  </w:style>
  <w:style w:type="paragraph" w:customStyle="1" w:styleId="Spisokromb">
    <w:name w:val="Spisok romb"/>
    <w:qFormat/>
    <w:rsid w:val="00E559E7"/>
    <w:pPr>
      <w:tabs>
        <w:tab w:val="num" w:pos="1069"/>
      </w:tabs>
      <w:spacing w:after="0" w:line="240" w:lineRule="auto"/>
      <w:ind w:firstLine="709"/>
      <w:jc w:val="both"/>
    </w:pPr>
    <w:rPr>
      <w:rFonts w:ascii="Times New Roman" w:eastAsia="Times New Roman" w:hAnsi="Times New Roman" w:cs="Times New Roman"/>
      <w:noProof/>
      <w:sz w:val="24"/>
      <w:szCs w:val="24"/>
      <w:lang w:eastAsia="ru-RU"/>
    </w:rPr>
  </w:style>
  <w:style w:type="paragraph" w:customStyle="1" w:styleId="BaseStyle">
    <w:name w:val="@Base_Style"/>
    <w:basedOn w:val="a4"/>
    <w:qFormat/>
    <w:rsid w:val="00E559E7"/>
    <w:pPr>
      <w:spacing w:after="120" w:line="360" w:lineRule="auto"/>
      <w:ind w:firstLine="680"/>
      <w:jc w:val="both"/>
    </w:pPr>
    <w:rPr>
      <w:sz w:val="24"/>
      <w:lang w:eastAsia="en-US"/>
    </w:rPr>
  </w:style>
  <w:style w:type="paragraph" w:customStyle="1" w:styleId="spisok0">
    <w:name w:val="spisok"/>
    <w:basedOn w:val="18"/>
    <w:qFormat/>
    <w:rsid w:val="00E559E7"/>
    <w:rPr>
      <w:szCs w:val="24"/>
    </w:rPr>
  </w:style>
  <w:style w:type="paragraph" w:customStyle="1" w:styleId="Header1">
    <w:name w:val="@Header_1"/>
    <w:basedOn w:val="BaseStyle"/>
    <w:next w:val="BaseStyle"/>
    <w:qFormat/>
    <w:rsid w:val="00E559E7"/>
    <w:pPr>
      <w:keepNext/>
      <w:pageBreakBefore/>
      <w:suppressAutoHyphens/>
      <w:spacing w:after="240"/>
      <w:jc w:val="left"/>
      <w:outlineLvl w:val="0"/>
    </w:pPr>
    <w:rPr>
      <w:rFonts w:ascii="Arial" w:hAnsi="Arial" w:cs="Arial"/>
      <w:b/>
      <w:bCs/>
      <w:caps/>
    </w:rPr>
  </w:style>
  <w:style w:type="paragraph" w:customStyle="1" w:styleId="Header2">
    <w:name w:val="@Header_2"/>
    <w:basedOn w:val="Header1"/>
    <w:next w:val="BaseStyle"/>
    <w:qFormat/>
    <w:rsid w:val="00E559E7"/>
    <w:pPr>
      <w:pageBreakBefore w:val="0"/>
      <w:tabs>
        <w:tab w:val="num" w:pos="360"/>
        <w:tab w:val="num" w:pos="1144"/>
        <w:tab w:val="num" w:pos="1440"/>
      </w:tabs>
      <w:spacing w:before="360" w:after="120"/>
      <w:ind w:left="1144" w:hanging="435"/>
      <w:outlineLvl w:val="1"/>
    </w:pPr>
    <w:rPr>
      <w:caps w:val="0"/>
    </w:rPr>
  </w:style>
  <w:style w:type="paragraph" w:customStyle="1" w:styleId="Header3">
    <w:name w:val="@Header_3"/>
    <w:basedOn w:val="Header2"/>
    <w:next w:val="BaseStyle"/>
    <w:qFormat/>
    <w:rsid w:val="00E559E7"/>
    <w:pPr>
      <w:tabs>
        <w:tab w:val="num" w:pos="2160"/>
      </w:tabs>
      <w:outlineLvl w:val="2"/>
    </w:pPr>
    <w:rPr>
      <w:rFonts w:ascii="Times New Roman" w:hAnsi="Times New Roman" w:cs="Times New Roman"/>
    </w:rPr>
  </w:style>
  <w:style w:type="paragraph" w:customStyle="1" w:styleId="Header4">
    <w:name w:val="@Header_4"/>
    <w:basedOn w:val="Header3"/>
    <w:next w:val="BaseStyle"/>
    <w:qFormat/>
    <w:rsid w:val="00E559E7"/>
    <w:pPr>
      <w:tabs>
        <w:tab w:val="num" w:pos="2880"/>
      </w:tabs>
      <w:outlineLvl w:val="3"/>
    </w:pPr>
  </w:style>
  <w:style w:type="paragraph" w:customStyle="1" w:styleId="Glava">
    <w:name w:val="Glava"/>
    <w:basedOn w:val="Razdel"/>
    <w:qFormat/>
    <w:rsid w:val="00E559E7"/>
    <w:pPr>
      <w:keepNext/>
      <w:spacing w:before="240" w:after="120"/>
    </w:pPr>
    <w:rPr>
      <w:bCs/>
      <w:sz w:val="26"/>
      <w:szCs w:val="26"/>
    </w:rPr>
  </w:style>
  <w:style w:type="paragraph" w:customStyle="1" w:styleId="19">
    <w:name w:val="Стиль1"/>
    <w:basedOn w:val="Razdel"/>
    <w:qFormat/>
    <w:rsid w:val="00E559E7"/>
    <w:rPr>
      <w:bCs/>
      <w:sz w:val="24"/>
      <w:szCs w:val="24"/>
    </w:rPr>
  </w:style>
  <w:style w:type="paragraph" w:customStyle="1" w:styleId="oblnaim">
    <w:name w:val="obl_naim"/>
    <w:basedOn w:val="18"/>
    <w:qFormat/>
    <w:rsid w:val="00E559E7"/>
    <w:pPr>
      <w:keepLines/>
      <w:ind w:firstLine="0"/>
      <w:jc w:val="center"/>
    </w:pPr>
    <w:rPr>
      <w:b/>
      <w:bCs/>
      <w:sz w:val="28"/>
      <w:szCs w:val="28"/>
    </w:rPr>
  </w:style>
  <w:style w:type="paragraph" w:customStyle="1" w:styleId="Oglavlenie">
    <w:name w:val="Oglavlenie"/>
    <w:basedOn w:val="a4"/>
    <w:qFormat/>
    <w:rsid w:val="00E559E7"/>
    <w:pPr>
      <w:keepLines/>
      <w:tabs>
        <w:tab w:val="right" w:leader="dot" w:pos="6237"/>
      </w:tabs>
      <w:spacing w:before="120"/>
      <w:ind w:right="567"/>
      <w:jc w:val="both"/>
    </w:pPr>
    <w:rPr>
      <w:noProof/>
      <w:sz w:val="22"/>
      <w:szCs w:val="22"/>
    </w:rPr>
  </w:style>
  <w:style w:type="paragraph" w:customStyle="1" w:styleId="TextCenter">
    <w:name w:val="Text Center"/>
    <w:basedOn w:val="a4"/>
    <w:qFormat/>
    <w:rsid w:val="00E559E7"/>
    <w:pPr>
      <w:widowControl w:val="0"/>
      <w:spacing w:before="40" w:after="40" w:line="216" w:lineRule="auto"/>
      <w:jc w:val="center"/>
    </w:pPr>
    <w:rPr>
      <w:sz w:val="22"/>
      <w:szCs w:val="22"/>
    </w:rPr>
  </w:style>
  <w:style w:type="paragraph" w:customStyle="1" w:styleId="41">
    <w:name w:val="заголовок 4"/>
    <w:basedOn w:val="a4"/>
    <w:next w:val="a4"/>
    <w:qFormat/>
    <w:rsid w:val="00E559E7"/>
    <w:pPr>
      <w:keepNext/>
      <w:jc w:val="center"/>
      <w:outlineLvl w:val="3"/>
    </w:pPr>
    <w:rPr>
      <w:szCs w:val="28"/>
    </w:rPr>
  </w:style>
  <w:style w:type="paragraph" w:customStyle="1" w:styleId="Zagolovok">
    <w:name w:val="Zagolovok"/>
    <w:basedOn w:val="Zagolovok11"/>
    <w:qFormat/>
    <w:rsid w:val="00E559E7"/>
    <w:rPr>
      <w:bCs/>
      <w:sz w:val="28"/>
      <w:szCs w:val="28"/>
    </w:rPr>
  </w:style>
  <w:style w:type="paragraph" w:customStyle="1" w:styleId="Risunok">
    <w:name w:val="Risunok"/>
    <w:basedOn w:val="TablCenter"/>
    <w:qFormat/>
    <w:rsid w:val="00E559E7"/>
    <w:pPr>
      <w:spacing w:before="0" w:after="180" w:line="240" w:lineRule="auto"/>
    </w:pPr>
    <w:rPr>
      <w:szCs w:val="22"/>
    </w:rPr>
  </w:style>
  <w:style w:type="paragraph" w:customStyle="1" w:styleId="Spisokup">
    <w:name w:val="Spisok_up"/>
    <w:basedOn w:val="Spisok"/>
    <w:qFormat/>
    <w:rsid w:val="00E559E7"/>
    <w:pPr>
      <w:tabs>
        <w:tab w:val="clear" w:pos="360"/>
        <w:tab w:val="num" w:pos="1069"/>
      </w:tabs>
      <w:ind w:left="0" w:firstLine="709"/>
    </w:pPr>
  </w:style>
  <w:style w:type="paragraph" w:customStyle="1" w:styleId="Zagolovokend">
    <w:name w:val="Zagolovok end"/>
    <w:basedOn w:val="Zagolovok11"/>
    <w:qFormat/>
    <w:rsid w:val="00E559E7"/>
    <w:rPr>
      <w:b w:val="0"/>
      <w:i/>
      <w:iCs/>
      <w:szCs w:val="24"/>
    </w:rPr>
  </w:style>
  <w:style w:type="paragraph" w:customStyle="1" w:styleId="1a">
    <w:name w:val="заголовок 1"/>
    <w:basedOn w:val="a4"/>
    <w:next w:val="a4"/>
    <w:qFormat/>
    <w:rsid w:val="00E559E7"/>
    <w:pPr>
      <w:keepNext/>
      <w:widowControl w:val="0"/>
      <w:autoSpaceDE w:val="0"/>
      <w:autoSpaceDN w:val="0"/>
      <w:spacing w:line="360" w:lineRule="auto"/>
      <w:jc w:val="center"/>
    </w:pPr>
    <w:rPr>
      <w:sz w:val="24"/>
    </w:rPr>
  </w:style>
  <w:style w:type="paragraph" w:customStyle="1" w:styleId="BodyText22">
    <w:name w:val="Body Text 22"/>
    <w:basedOn w:val="a4"/>
    <w:qFormat/>
    <w:rsid w:val="00E559E7"/>
    <w:pPr>
      <w:jc w:val="both"/>
    </w:pPr>
    <w:rPr>
      <w:sz w:val="24"/>
      <w:lang w:eastAsia="zh-CN"/>
    </w:rPr>
  </w:style>
  <w:style w:type="paragraph" w:customStyle="1" w:styleId="IAE">
    <w:name w:val="IAE"/>
    <w:basedOn w:val="a4"/>
    <w:qFormat/>
    <w:rsid w:val="00E559E7"/>
    <w:pPr>
      <w:widowControl w:val="0"/>
      <w:spacing w:line="360" w:lineRule="auto"/>
      <w:ind w:firstLine="720"/>
      <w:jc w:val="both"/>
    </w:pPr>
    <w:rPr>
      <w:sz w:val="30"/>
      <w:szCs w:val="30"/>
      <w:lang w:eastAsia="zh-TW"/>
    </w:rPr>
  </w:style>
  <w:style w:type="paragraph" w:customStyle="1" w:styleId="afffe">
    <w:name w:val="Основной текст с отступо"/>
    <w:basedOn w:val="a4"/>
    <w:qFormat/>
    <w:rsid w:val="00E559E7"/>
    <w:pPr>
      <w:ind w:firstLine="567"/>
      <w:jc w:val="both"/>
    </w:pPr>
    <w:rPr>
      <w:szCs w:val="28"/>
    </w:rPr>
  </w:style>
  <w:style w:type="paragraph" w:customStyle="1" w:styleId="12pt">
    <w:name w:val="Обычный + 12 pt"/>
    <w:aliases w:val="полужирный,вправо,разреженный на  1 пт"/>
    <w:basedOn w:val="a4"/>
    <w:qFormat/>
    <w:rsid w:val="00E559E7"/>
    <w:pPr>
      <w:jc w:val="right"/>
    </w:pPr>
    <w:rPr>
      <w:b/>
      <w:bCs/>
      <w:spacing w:val="20"/>
      <w:sz w:val="24"/>
    </w:rPr>
  </w:style>
  <w:style w:type="paragraph" w:customStyle="1" w:styleId="2a">
    <w:name w:val="Обычный2"/>
    <w:basedOn w:val="a4"/>
    <w:uiPriority w:val="99"/>
    <w:rsid w:val="00E559E7"/>
    <w:pPr>
      <w:spacing w:after="80"/>
      <w:ind w:firstLine="284"/>
      <w:jc w:val="both"/>
    </w:pPr>
    <w:rPr>
      <w:rFonts w:ascii="Arial Unicode MS" w:eastAsia="Arial Unicode MS" w:hAnsi="Arial Unicode MS" w:cs="Arial Unicode MS"/>
      <w:sz w:val="24"/>
    </w:rPr>
  </w:style>
  <w:style w:type="paragraph" w:customStyle="1" w:styleId="2b">
    <w:name w:val="Стиль2"/>
    <w:basedOn w:val="spisok0"/>
    <w:qFormat/>
    <w:rsid w:val="00E559E7"/>
    <w:pPr>
      <w:tabs>
        <w:tab w:val="num" w:pos="643"/>
        <w:tab w:val="num" w:pos="993"/>
      </w:tabs>
      <w:ind w:left="643" w:hanging="360"/>
    </w:pPr>
  </w:style>
  <w:style w:type="paragraph" w:customStyle="1" w:styleId="SpisokN">
    <w:name w:val="Spisok_N"/>
    <w:basedOn w:val="spisok0"/>
    <w:qFormat/>
    <w:rsid w:val="00E559E7"/>
  </w:style>
  <w:style w:type="paragraph" w:customStyle="1" w:styleId="SPISOK1">
    <w:name w:val="=SPISOK"/>
    <w:basedOn w:val="a4"/>
    <w:qFormat/>
    <w:rsid w:val="00E559E7"/>
    <w:pPr>
      <w:tabs>
        <w:tab w:val="num" w:pos="765"/>
      </w:tabs>
      <w:ind w:left="1418" w:hanging="284"/>
      <w:jc w:val="both"/>
    </w:pPr>
    <w:rPr>
      <w:sz w:val="24"/>
    </w:rPr>
  </w:style>
  <w:style w:type="paragraph" w:customStyle="1" w:styleId="affff">
    <w:name w:val="_текст"/>
    <w:basedOn w:val="a4"/>
    <w:qFormat/>
    <w:rsid w:val="00E559E7"/>
    <w:pPr>
      <w:ind w:firstLine="709"/>
      <w:jc w:val="both"/>
    </w:pPr>
    <w:rPr>
      <w:sz w:val="24"/>
    </w:rPr>
  </w:style>
  <w:style w:type="paragraph" w:customStyle="1" w:styleId="MarkedList-1">
    <w:name w:val="@Marked_List-1"/>
    <w:basedOn w:val="BaseStyle"/>
    <w:qFormat/>
    <w:rsid w:val="00E559E7"/>
    <w:pPr>
      <w:tabs>
        <w:tab w:val="num" w:pos="397"/>
      </w:tabs>
      <w:spacing w:after="0"/>
      <w:ind w:left="397" w:hanging="397"/>
    </w:pPr>
  </w:style>
  <w:style w:type="paragraph" w:customStyle="1" w:styleId="Spisokn0">
    <w:name w:val="Spisok_n"/>
    <w:basedOn w:val="spisok0"/>
    <w:qFormat/>
    <w:rsid w:val="00E559E7"/>
    <w:pPr>
      <w:tabs>
        <w:tab w:val="num" w:pos="993"/>
      </w:tabs>
    </w:pPr>
  </w:style>
  <w:style w:type="paragraph" w:customStyle="1" w:styleId="ConsNonformat">
    <w:name w:val="ConsNonformat"/>
    <w:qFormat/>
    <w:rsid w:val="00E559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
    <w:name w:val="Знак2"/>
    <w:basedOn w:val="a4"/>
    <w:qFormat/>
    <w:rsid w:val="00E559E7"/>
    <w:pPr>
      <w:spacing w:after="160" w:line="240" w:lineRule="exact"/>
    </w:pPr>
    <w:rPr>
      <w:rFonts w:ascii="Verdana" w:hAnsi="Verdana"/>
      <w:sz w:val="26"/>
      <w:szCs w:val="26"/>
      <w:lang w:val="en-US" w:eastAsia="en-US"/>
    </w:rPr>
  </w:style>
  <w:style w:type="paragraph" w:customStyle="1" w:styleId="36">
    <w:name w:val="Знак3"/>
    <w:basedOn w:val="a4"/>
    <w:qFormat/>
    <w:rsid w:val="00E559E7"/>
    <w:pPr>
      <w:spacing w:after="160" w:line="240" w:lineRule="exact"/>
    </w:pPr>
    <w:rPr>
      <w:rFonts w:ascii="Verdana" w:hAnsi="Verdana"/>
      <w:sz w:val="26"/>
      <w:szCs w:val="26"/>
      <w:lang w:val="en-US" w:eastAsia="en-US"/>
    </w:rPr>
  </w:style>
  <w:style w:type="paragraph" w:customStyle="1" w:styleId="affff0">
    <w:name w:val="Знак Знак Знак Знак"/>
    <w:basedOn w:val="a4"/>
    <w:uiPriority w:val="99"/>
    <w:rsid w:val="00E559E7"/>
    <w:pPr>
      <w:spacing w:after="160" w:line="240" w:lineRule="exact"/>
    </w:pPr>
    <w:rPr>
      <w:rFonts w:ascii="Verdana" w:hAnsi="Verdana" w:cs="Verdana"/>
      <w:sz w:val="20"/>
      <w:szCs w:val="20"/>
      <w:lang w:val="en-US" w:eastAsia="en-US"/>
    </w:rPr>
  </w:style>
  <w:style w:type="paragraph" w:customStyle="1" w:styleId="211">
    <w:name w:val="Знак21"/>
    <w:basedOn w:val="a4"/>
    <w:semiHidden/>
    <w:qFormat/>
    <w:rsid w:val="00E559E7"/>
    <w:pPr>
      <w:spacing w:after="160" w:line="240" w:lineRule="exact"/>
    </w:pPr>
    <w:rPr>
      <w:rFonts w:ascii="Verdana" w:hAnsi="Verdana" w:cs="Verdana"/>
      <w:sz w:val="26"/>
      <w:szCs w:val="26"/>
      <w:lang w:val="en-US" w:eastAsia="en-US"/>
    </w:rPr>
  </w:style>
  <w:style w:type="paragraph" w:customStyle="1" w:styleId="ConsPlusNonformat">
    <w:name w:val="ConsPlusNonformat"/>
    <w:qFormat/>
    <w:rsid w:val="00E559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qFormat/>
    <w:rsid w:val="00E559E7"/>
    <w:pPr>
      <w:spacing w:before="100" w:beforeAutospacing="1" w:after="100" w:afterAutospacing="1"/>
    </w:pPr>
    <w:rPr>
      <w:rFonts w:ascii="Tahoma" w:hAnsi="Tahoma" w:cs="Tahoma"/>
      <w:sz w:val="20"/>
      <w:szCs w:val="20"/>
      <w:lang w:val="en-US" w:eastAsia="en-US"/>
    </w:rPr>
  </w:style>
  <w:style w:type="paragraph" w:customStyle="1" w:styleId="ConsPlusNormal">
    <w:name w:val="ConsPlusNormal"/>
    <w:qFormat/>
    <w:rsid w:val="00E559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1">
    <w:name w:val="Адресат"/>
    <w:basedOn w:val="a4"/>
    <w:qFormat/>
    <w:rsid w:val="00E559E7"/>
    <w:rPr>
      <w:sz w:val="24"/>
    </w:rPr>
  </w:style>
  <w:style w:type="paragraph" w:customStyle="1" w:styleId="affff2">
    <w:name w:val="Текст письма"/>
    <w:basedOn w:val="a4"/>
    <w:qFormat/>
    <w:rsid w:val="00E559E7"/>
    <w:pPr>
      <w:spacing w:line="360" w:lineRule="auto"/>
      <w:ind w:firstLine="720"/>
      <w:jc w:val="both"/>
    </w:pPr>
    <w:rPr>
      <w:sz w:val="24"/>
    </w:rPr>
  </w:style>
  <w:style w:type="paragraph" w:customStyle="1" w:styleId="ConsNormal">
    <w:name w:val="ConsNormal"/>
    <w:semiHidden/>
    <w:qFormat/>
    <w:rsid w:val="00E559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1App">
    <w:name w:val="H1_App"/>
    <w:basedOn w:val="1"/>
    <w:semiHidden/>
    <w:qFormat/>
    <w:rsid w:val="00E559E7"/>
    <w:pPr>
      <w:numPr>
        <w:ilvl w:val="1"/>
        <w:numId w:val="9"/>
      </w:numPr>
      <w:tabs>
        <w:tab w:val="clear" w:pos="1304"/>
        <w:tab w:val="num" w:pos="1440"/>
        <w:tab w:val="num" w:pos="1681"/>
      </w:tabs>
      <w:spacing w:before="100" w:beforeAutospacing="1" w:after="0"/>
      <w:ind w:left="490" w:hanging="360"/>
      <w:jc w:val="left"/>
    </w:pPr>
    <w:rPr>
      <w:kern w:val="0"/>
      <w:sz w:val="24"/>
      <w:szCs w:val="24"/>
      <w:u w:val="none"/>
    </w:rPr>
  </w:style>
  <w:style w:type="paragraph" w:customStyle="1" w:styleId="bodytext">
    <w:name w:val="body_text"/>
    <w:qFormat/>
    <w:rsid w:val="00E559E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onsPlusCell">
    <w:name w:val="ConsPlusCell"/>
    <w:qFormat/>
    <w:rsid w:val="00E559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12">
    <w:name w:val="Основной текст с отступом 21"/>
    <w:basedOn w:val="a4"/>
    <w:qFormat/>
    <w:rsid w:val="00E559E7"/>
    <w:pPr>
      <w:ind w:firstLine="720"/>
      <w:jc w:val="both"/>
    </w:pPr>
    <w:rPr>
      <w:szCs w:val="20"/>
    </w:rPr>
  </w:style>
  <w:style w:type="paragraph" w:customStyle="1" w:styleId="112">
    <w:name w:val="Заголовок 11"/>
    <w:basedOn w:val="a4"/>
    <w:next w:val="a4"/>
    <w:qFormat/>
    <w:rsid w:val="00E559E7"/>
    <w:pPr>
      <w:keepNext/>
    </w:pPr>
    <w:rPr>
      <w:sz w:val="24"/>
      <w:szCs w:val="20"/>
    </w:rPr>
  </w:style>
  <w:style w:type="paragraph" w:customStyle="1" w:styleId="1b">
    <w:name w:val="Основной текст1"/>
    <w:basedOn w:val="a4"/>
    <w:link w:val="affff3"/>
    <w:uiPriority w:val="99"/>
    <w:qFormat/>
    <w:rsid w:val="00E559E7"/>
    <w:pPr>
      <w:widowControl w:val="0"/>
      <w:snapToGrid w:val="0"/>
      <w:jc w:val="both"/>
    </w:pPr>
    <w:rPr>
      <w:sz w:val="24"/>
      <w:szCs w:val="20"/>
    </w:rPr>
  </w:style>
  <w:style w:type="paragraph" w:customStyle="1" w:styleId="1c">
    <w:name w:val="Основной текст с отступом1"/>
    <w:basedOn w:val="a4"/>
    <w:qFormat/>
    <w:rsid w:val="00E559E7"/>
    <w:pPr>
      <w:spacing w:after="120"/>
      <w:ind w:left="283"/>
    </w:pPr>
    <w:rPr>
      <w:sz w:val="24"/>
    </w:rPr>
  </w:style>
  <w:style w:type="paragraph" w:customStyle="1" w:styleId="Style2">
    <w:name w:val="Style2"/>
    <w:basedOn w:val="a4"/>
    <w:qFormat/>
    <w:rsid w:val="00E559E7"/>
    <w:pPr>
      <w:widowControl w:val="0"/>
      <w:autoSpaceDE w:val="0"/>
      <w:autoSpaceDN w:val="0"/>
      <w:adjustRightInd w:val="0"/>
      <w:spacing w:line="278" w:lineRule="exact"/>
      <w:ind w:firstLine="710"/>
      <w:jc w:val="both"/>
    </w:pPr>
    <w:rPr>
      <w:sz w:val="24"/>
    </w:rPr>
  </w:style>
  <w:style w:type="paragraph" w:customStyle="1" w:styleId="Style1">
    <w:name w:val="Style1"/>
    <w:basedOn w:val="a4"/>
    <w:qFormat/>
    <w:rsid w:val="00E559E7"/>
    <w:pPr>
      <w:widowControl w:val="0"/>
      <w:autoSpaceDE w:val="0"/>
      <w:autoSpaceDN w:val="0"/>
      <w:adjustRightInd w:val="0"/>
      <w:spacing w:line="484" w:lineRule="exact"/>
      <w:ind w:firstLine="698"/>
      <w:jc w:val="both"/>
    </w:pPr>
    <w:rPr>
      <w:sz w:val="24"/>
    </w:rPr>
  </w:style>
  <w:style w:type="character" w:styleId="affff4">
    <w:name w:val="footnote reference"/>
    <w:semiHidden/>
    <w:unhideWhenUsed/>
    <w:rsid w:val="00E559E7"/>
    <w:rPr>
      <w:rFonts w:ascii="Times New Roman" w:hAnsi="Times New Roman" w:cs="Times New Roman" w:hint="default"/>
      <w:vertAlign w:val="superscript"/>
    </w:rPr>
  </w:style>
  <w:style w:type="character" w:styleId="affff5">
    <w:name w:val="line number"/>
    <w:semiHidden/>
    <w:unhideWhenUsed/>
    <w:rsid w:val="00E559E7"/>
    <w:rPr>
      <w:rFonts w:ascii="Times New Roman" w:hAnsi="Times New Roman" w:cs="Times New Roman" w:hint="default"/>
    </w:rPr>
  </w:style>
  <w:style w:type="character" w:styleId="affff6">
    <w:name w:val="page number"/>
    <w:unhideWhenUsed/>
    <w:rsid w:val="00E559E7"/>
    <w:rPr>
      <w:rFonts w:ascii="Times New Roman" w:hAnsi="Times New Roman" w:cs="Times New Roman" w:hint="default"/>
    </w:rPr>
  </w:style>
  <w:style w:type="character" w:customStyle="1" w:styleId="71">
    <w:name w:val="Заголовок 7 Знак1"/>
    <w:semiHidden/>
    <w:rsid w:val="00E559E7"/>
    <w:rPr>
      <w:rFonts w:ascii="Cambria" w:eastAsia="Times New Roman" w:hAnsi="Cambria" w:cs="Times New Roman"/>
      <w:i/>
      <w:iCs/>
      <w:color w:val="404040"/>
    </w:rPr>
  </w:style>
  <w:style w:type="character" w:customStyle="1" w:styleId="81">
    <w:name w:val="Заголовок 8 Знак1"/>
    <w:semiHidden/>
    <w:rsid w:val="00E559E7"/>
    <w:rPr>
      <w:rFonts w:ascii="Cambria" w:eastAsia="Times New Roman" w:hAnsi="Cambria" w:cs="Times New Roman"/>
      <w:color w:val="404040"/>
    </w:rPr>
  </w:style>
  <w:style w:type="character" w:customStyle="1" w:styleId="91">
    <w:name w:val="Заголовок 9 Знак1"/>
    <w:semiHidden/>
    <w:rsid w:val="00E559E7"/>
    <w:rPr>
      <w:rFonts w:ascii="Cambria" w:eastAsia="Times New Roman" w:hAnsi="Cambria" w:cs="Times New Roman"/>
      <w:i/>
      <w:iCs/>
      <w:color w:val="404040"/>
    </w:rPr>
  </w:style>
  <w:style w:type="character" w:customStyle="1" w:styleId="213">
    <w:name w:val="Основной текст с отступом 2 Знак1"/>
    <w:semiHidden/>
    <w:rsid w:val="00E559E7"/>
    <w:rPr>
      <w:rFonts w:ascii="Times New Roman" w:eastAsia="Times New Roman" w:hAnsi="Times New Roman"/>
    </w:rPr>
  </w:style>
  <w:style w:type="character" w:customStyle="1" w:styleId="310">
    <w:name w:val="Основной текст 3 Знак1"/>
    <w:basedOn w:val="a5"/>
    <w:semiHidden/>
    <w:rsid w:val="00E559E7"/>
    <w:rPr>
      <w:sz w:val="16"/>
      <w:szCs w:val="16"/>
    </w:rPr>
  </w:style>
  <w:style w:type="paragraph" w:styleId="35">
    <w:name w:val="Body Text Indent 3"/>
    <w:basedOn w:val="a4"/>
    <w:link w:val="34"/>
    <w:unhideWhenUsed/>
    <w:rsid w:val="00E559E7"/>
    <w:pPr>
      <w:spacing w:after="120"/>
      <w:ind w:left="283"/>
    </w:pPr>
    <w:rPr>
      <w:rFonts w:asciiTheme="minorHAnsi" w:eastAsiaTheme="minorHAnsi" w:hAnsiTheme="minorHAnsi" w:cstheme="minorBidi"/>
      <w:sz w:val="16"/>
      <w:szCs w:val="16"/>
      <w:lang w:eastAsia="en-US"/>
    </w:rPr>
  </w:style>
  <w:style w:type="character" w:customStyle="1" w:styleId="311">
    <w:name w:val="Основной текст с отступом 3 Знак1"/>
    <w:basedOn w:val="a5"/>
    <w:semiHidden/>
    <w:rsid w:val="00E559E7"/>
    <w:rPr>
      <w:rFonts w:ascii="Times New Roman" w:eastAsia="Times New Roman" w:hAnsi="Times New Roman" w:cs="Times New Roman"/>
      <w:sz w:val="16"/>
      <w:szCs w:val="16"/>
      <w:lang w:eastAsia="ru-RU"/>
    </w:rPr>
  </w:style>
  <w:style w:type="character" w:customStyle="1" w:styleId="220">
    <w:name w:val="Знак Знак22"/>
    <w:rsid w:val="00E559E7"/>
    <w:rPr>
      <w:rFonts w:ascii="Times New Roman" w:eastAsia="Times New Roman" w:hAnsi="Times New Roman" w:cs="Times New Roman" w:hint="default"/>
      <w:sz w:val="24"/>
      <w:szCs w:val="20"/>
      <w:lang w:eastAsia="ru-RU"/>
    </w:rPr>
  </w:style>
  <w:style w:type="paragraph" w:styleId="afd">
    <w:name w:val="footer"/>
    <w:basedOn w:val="a4"/>
    <w:link w:val="afc"/>
    <w:unhideWhenUsed/>
    <w:rsid w:val="00E559E7"/>
    <w:pPr>
      <w:tabs>
        <w:tab w:val="center" w:pos="4677"/>
        <w:tab w:val="right" w:pos="9355"/>
      </w:tabs>
    </w:pPr>
    <w:rPr>
      <w:rFonts w:asciiTheme="minorHAnsi" w:eastAsiaTheme="minorHAnsi" w:hAnsiTheme="minorHAnsi" w:cstheme="minorBidi"/>
      <w:sz w:val="24"/>
      <w:szCs w:val="22"/>
      <w:lang w:eastAsia="en-US"/>
    </w:rPr>
  </w:style>
  <w:style w:type="character" w:customStyle="1" w:styleId="1d">
    <w:name w:val="Нижний колонтитул Знак1"/>
    <w:basedOn w:val="a5"/>
    <w:semiHidden/>
    <w:rsid w:val="00E559E7"/>
    <w:rPr>
      <w:rFonts w:ascii="Times New Roman" w:eastAsia="Times New Roman" w:hAnsi="Times New Roman" w:cs="Times New Roman"/>
      <w:sz w:val="28"/>
      <w:szCs w:val="24"/>
      <w:lang w:eastAsia="ru-RU"/>
    </w:rPr>
  </w:style>
  <w:style w:type="paragraph" w:styleId="28">
    <w:name w:val="Body Text 2"/>
    <w:basedOn w:val="a4"/>
    <w:link w:val="27"/>
    <w:unhideWhenUsed/>
    <w:rsid w:val="00E559E7"/>
    <w:pPr>
      <w:spacing w:after="120" w:line="480" w:lineRule="auto"/>
    </w:pPr>
    <w:rPr>
      <w:rFonts w:cstheme="minorBidi"/>
      <w:sz w:val="22"/>
      <w:szCs w:val="22"/>
      <w:lang w:eastAsia="en-US"/>
    </w:rPr>
  </w:style>
  <w:style w:type="character" w:customStyle="1" w:styleId="214">
    <w:name w:val="Основной текст 2 Знак1"/>
    <w:basedOn w:val="a5"/>
    <w:semiHidden/>
    <w:rsid w:val="00E559E7"/>
    <w:rPr>
      <w:rFonts w:ascii="Times New Roman" w:eastAsia="Times New Roman" w:hAnsi="Times New Roman" w:cs="Times New Roman"/>
      <w:sz w:val="28"/>
      <w:szCs w:val="24"/>
      <w:lang w:eastAsia="ru-RU"/>
    </w:rPr>
  </w:style>
  <w:style w:type="character" w:customStyle="1" w:styleId="270">
    <w:name w:val="Знак Знак27"/>
    <w:rsid w:val="00E559E7"/>
    <w:rPr>
      <w:rFonts w:ascii="Calibri" w:eastAsia="Times New Roman" w:hAnsi="Calibri" w:cs="Times New Roman" w:hint="default"/>
      <w:b/>
      <w:bCs/>
      <w:i/>
      <w:iCs/>
      <w:sz w:val="26"/>
      <w:szCs w:val="26"/>
    </w:rPr>
  </w:style>
  <w:style w:type="paragraph" w:styleId="af9">
    <w:name w:val="footnote text"/>
    <w:basedOn w:val="a4"/>
    <w:link w:val="af8"/>
    <w:semiHidden/>
    <w:unhideWhenUsed/>
    <w:rsid w:val="00E559E7"/>
    <w:rPr>
      <w:rFonts w:ascii="Calibri" w:hAnsi="Calibri"/>
      <w:sz w:val="22"/>
      <w:szCs w:val="22"/>
    </w:rPr>
  </w:style>
  <w:style w:type="character" w:customStyle="1" w:styleId="1e">
    <w:name w:val="Текст сноски Знак1"/>
    <w:basedOn w:val="a5"/>
    <w:semiHidden/>
    <w:rsid w:val="00E559E7"/>
    <w:rPr>
      <w:rFonts w:ascii="Times New Roman" w:eastAsia="Times New Roman" w:hAnsi="Times New Roman" w:cs="Times New Roman"/>
      <w:sz w:val="20"/>
      <w:szCs w:val="20"/>
      <w:lang w:eastAsia="ru-RU"/>
    </w:rPr>
  </w:style>
  <w:style w:type="paragraph" w:styleId="afb">
    <w:name w:val="header"/>
    <w:basedOn w:val="a4"/>
    <w:link w:val="afa"/>
    <w:unhideWhenUsed/>
    <w:rsid w:val="00E559E7"/>
    <w:pPr>
      <w:tabs>
        <w:tab w:val="center" w:pos="4677"/>
        <w:tab w:val="right" w:pos="9355"/>
      </w:tabs>
    </w:pPr>
    <w:rPr>
      <w:rFonts w:cstheme="minorBidi"/>
      <w:sz w:val="22"/>
      <w:szCs w:val="22"/>
      <w:lang w:eastAsia="en-US"/>
    </w:rPr>
  </w:style>
  <w:style w:type="character" w:customStyle="1" w:styleId="1f">
    <w:name w:val="Верхний колонтитул Знак1"/>
    <w:basedOn w:val="a5"/>
    <w:semiHidden/>
    <w:rsid w:val="00E559E7"/>
    <w:rPr>
      <w:rFonts w:ascii="Times New Roman" w:eastAsia="Times New Roman" w:hAnsi="Times New Roman" w:cs="Times New Roman"/>
      <w:sz w:val="28"/>
      <w:szCs w:val="24"/>
      <w:lang w:eastAsia="ru-RU"/>
    </w:rPr>
  </w:style>
  <w:style w:type="paragraph" w:styleId="aff8">
    <w:name w:val="Subtitle"/>
    <w:basedOn w:val="a4"/>
    <w:next w:val="a4"/>
    <w:link w:val="aff7"/>
    <w:qFormat/>
    <w:rsid w:val="00E559E7"/>
    <w:pPr>
      <w:numPr>
        <w:ilvl w:val="1"/>
      </w:numPr>
    </w:pPr>
    <w:rPr>
      <w:rFonts w:asciiTheme="minorHAnsi" w:eastAsiaTheme="minorHAnsi" w:hAnsiTheme="minorHAnsi" w:cstheme="minorBidi"/>
      <w:b/>
      <w:bCs/>
      <w:sz w:val="24"/>
      <w:lang w:eastAsia="zh-CN"/>
    </w:rPr>
  </w:style>
  <w:style w:type="character" w:customStyle="1" w:styleId="1f0">
    <w:name w:val="Подзаголовок Знак1"/>
    <w:basedOn w:val="a5"/>
    <w:rsid w:val="00E559E7"/>
    <w:rPr>
      <w:rFonts w:asciiTheme="majorHAnsi" w:eastAsiaTheme="majorEastAsia" w:hAnsiTheme="majorHAnsi" w:cstheme="majorBidi"/>
      <w:i/>
      <w:iCs/>
      <w:color w:val="4F81BD" w:themeColor="accent1"/>
      <w:spacing w:val="15"/>
      <w:sz w:val="24"/>
      <w:szCs w:val="24"/>
      <w:lang w:eastAsia="ru-RU"/>
    </w:rPr>
  </w:style>
  <w:style w:type="character" w:customStyle="1" w:styleId="215">
    <w:name w:val="Название Знак2 Знак1"/>
    <w:locked/>
    <w:rsid w:val="00E559E7"/>
    <w:rPr>
      <w:rFonts w:ascii="Times New Roman" w:hAnsi="Times New Roman" w:cs="Times New Roman" w:hint="default"/>
      <w:i/>
      <w:iCs/>
      <w:sz w:val="24"/>
      <w:szCs w:val="24"/>
      <w:lang w:val="ru-RU" w:eastAsia="ru-RU"/>
    </w:rPr>
  </w:style>
  <w:style w:type="character" w:customStyle="1" w:styleId="72">
    <w:name w:val="Знак7"/>
    <w:semiHidden/>
    <w:rsid w:val="00E559E7"/>
    <w:rPr>
      <w:b/>
      <w:bCs/>
      <w:sz w:val="24"/>
      <w:szCs w:val="24"/>
      <w:lang w:val="ru-RU" w:eastAsia="ru-RU" w:bidi="ar-SA"/>
    </w:rPr>
  </w:style>
  <w:style w:type="character" w:customStyle="1" w:styleId="FontStyle58">
    <w:name w:val="Font Style58"/>
    <w:rsid w:val="00E559E7"/>
    <w:rPr>
      <w:rFonts w:ascii="Times New Roman" w:hAnsi="Times New Roman" w:cs="Times New Roman" w:hint="default"/>
      <w:sz w:val="22"/>
      <w:szCs w:val="22"/>
    </w:rPr>
  </w:style>
  <w:style w:type="character" w:customStyle="1" w:styleId="affff7">
    <w:name w:val="Рис. №"/>
    <w:rsid w:val="00E559E7"/>
    <w:rPr>
      <w:rFonts w:ascii="Times New Roman" w:hAnsi="Times New Roman" w:cs="Times New Roman" w:hint="default"/>
      <w:b/>
      <w:bCs/>
      <w:i/>
      <w:iCs/>
      <w:color w:val="17365D"/>
      <w:spacing w:val="5"/>
      <w:kern w:val="28"/>
      <w:sz w:val="22"/>
      <w:szCs w:val="22"/>
      <w:lang w:val="ru-RU" w:eastAsia="ru-RU" w:bidi="ar-SA"/>
    </w:rPr>
  </w:style>
  <w:style w:type="paragraph" w:styleId="afff2">
    <w:name w:val="Document Map"/>
    <w:basedOn w:val="a4"/>
    <w:link w:val="afff1"/>
    <w:semiHidden/>
    <w:unhideWhenUsed/>
    <w:rsid w:val="00E559E7"/>
    <w:rPr>
      <w:rFonts w:ascii="Tahoma" w:eastAsiaTheme="minorHAnsi" w:hAnsi="Tahoma" w:cs="Tahoma"/>
      <w:sz w:val="22"/>
      <w:szCs w:val="22"/>
      <w:lang w:eastAsia="en-US"/>
    </w:rPr>
  </w:style>
  <w:style w:type="character" w:customStyle="1" w:styleId="1f1">
    <w:name w:val="Схема документа Знак1"/>
    <w:basedOn w:val="a5"/>
    <w:semiHidden/>
    <w:rsid w:val="00E559E7"/>
    <w:rPr>
      <w:rFonts w:ascii="Tahoma" w:eastAsia="Times New Roman" w:hAnsi="Tahoma" w:cs="Tahoma"/>
      <w:sz w:val="16"/>
      <w:szCs w:val="16"/>
      <w:lang w:eastAsia="ru-RU"/>
    </w:rPr>
  </w:style>
  <w:style w:type="character" w:customStyle="1" w:styleId="2d">
    <w:name w:val="Знак Знак2"/>
    <w:locked/>
    <w:rsid w:val="00E559E7"/>
    <w:rPr>
      <w:rFonts w:ascii="Times New Roman" w:hAnsi="Times New Roman" w:cs="Times New Roman" w:hint="default"/>
      <w:sz w:val="24"/>
      <w:szCs w:val="24"/>
      <w:lang w:val="ru-RU" w:eastAsia="ru-RU"/>
    </w:rPr>
  </w:style>
  <w:style w:type="character" w:customStyle="1" w:styleId="mediumtext">
    <w:name w:val="medium_text"/>
    <w:semiHidden/>
    <w:rsid w:val="00E559E7"/>
    <w:rPr>
      <w:rFonts w:ascii="Times New Roman" w:hAnsi="Times New Roman" w:cs="Times New Roman" w:hint="default"/>
    </w:rPr>
  </w:style>
  <w:style w:type="paragraph" w:styleId="affc">
    <w:name w:val="Date"/>
    <w:basedOn w:val="a4"/>
    <w:next w:val="a4"/>
    <w:link w:val="affb"/>
    <w:unhideWhenUsed/>
    <w:rsid w:val="00E559E7"/>
    <w:rPr>
      <w:rFonts w:asciiTheme="minorHAnsi" w:eastAsiaTheme="minorHAnsi" w:hAnsiTheme="minorHAnsi" w:cstheme="minorBidi"/>
      <w:szCs w:val="28"/>
      <w:lang w:eastAsia="en-US"/>
    </w:rPr>
  </w:style>
  <w:style w:type="character" w:customStyle="1" w:styleId="1f2">
    <w:name w:val="Дата Знак1"/>
    <w:basedOn w:val="a5"/>
    <w:semiHidden/>
    <w:rsid w:val="00E559E7"/>
    <w:rPr>
      <w:rFonts w:ascii="Times New Roman" w:eastAsia="Times New Roman" w:hAnsi="Times New Roman" w:cs="Times New Roman"/>
      <w:sz w:val="28"/>
      <w:szCs w:val="24"/>
      <w:lang w:eastAsia="ru-RU"/>
    </w:rPr>
  </w:style>
  <w:style w:type="paragraph" w:styleId="afff0">
    <w:name w:val="Note Heading"/>
    <w:basedOn w:val="a4"/>
    <w:next w:val="a4"/>
    <w:link w:val="afff"/>
    <w:unhideWhenUsed/>
    <w:rsid w:val="00E559E7"/>
    <w:rPr>
      <w:rFonts w:asciiTheme="minorHAnsi" w:eastAsiaTheme="minorHAnsi" w:hAnsiTheme="minorHAnsi" w:cstheme="minorBidi"/>
      <w:szCs w:val="28"/>
      <w:lang w:eastAsia="en-US"/>
    </w:rPr>
  </w:style>
  <w:style w:type="character" w:customStyle="1" w:styleId="1f3">
    <w:name w:val="Заголовок записки Знак1"/>
    <w:basedOn w:val="a5"/>
    <w:semiHidden/>
    <w:rsid w:val="00E559E7"/>
    <w:rPr>
      <w:rFonts w:ascii="Times New Roman" w:eastAsia="Times New Roman" w:hAnsi="Times New Roman" w:cs="Times New Roman"/>
      <w:sz w:val="28"/>
      <w:szCs w:val="24"/>
      <w:lang w:eastAsia="ru-RU"/>
    </w:rPr>
  </w:style>
  <w:style w:type="paragraph" w:styleId="affe">
    <w:name w:val="Body Text First Indent"/>
    <w:basedOn w:val="a2"/>
    <w:link w:val="affd"/>
    <w:unhideWhenUsed/>
    <w:rsid w:val="00E559E7"/>
    <w:pPr>
      <w:numPr>
        <w:numId w:val="0"/>
      </w:numPr>
      <w:tabs>
        <w:tab w:val="num" w:pos="9287"/>
      </w:tabs>
      <w:ind w:firstLine="360"/>
      <w:jc w:val="left"/>
    </w:pPr>
    <w:rPr>
      <w:rFonts w:cstheme="minorBidi"/>
      <w:b/>
      <w:bCs/>
      <w:sz w:val="28"/>
      <w:szCs w:val="28"/>
      <w:lang w:eastAsia="en-US"/>
    </w:rPr>
  </w:style>
  <w:style w:type="character" w:customStyle="1" w:styleId="1f4">
    <w:name w:val="Красная строка Знак1"/>
    <w:basedOn w:val="a8"/>
    <w:semiHidden/>
    <w:rsid w:val="00E559E7"/>
    <w:rPr>
      <w:rFonts w:ascii="Times New Roman" w:eastAsia="Times New Roman" w:hAnsi="Times New Roman" w:cs="Times New Roman"/>
      <w:sz w:val="28"/>
      <w:szCs w:val="24"/>
      <w:lang w:eastAsia="ru-RU"/>
    </w:rPr>
  </w:style>
  <w:style w:type="paragraph" w:styleId="26">
    <w:name w:val="Body Text First Indent 2"/>
    <w:basedOn w:val="ac"/>
    <w:link w:val="25"/>
    <w:unhideWhenUsed/>
    <w:rsid w:val="00E559E7"/>
    <w:pPr>
      <w:spacing w:after="0"/>
      <w:ind w:left="360" w:firstLine="360"/>
    </w:pPr>
    <w:rPr>
      <w:rFonts w:cstheme="minorBidi"/>
      <w:szCs w:val="28"/>
      <w:lang w:eastAsia="en-US"/>
    </w:rPr>
  </w:style>
  <w:style w:type="character" w:customStyle="1" w:styleId="216">
    <w:name w:val="Красная строка 2 Знак1"/>
    <w:basedOn w:val="af0"/>
    <w:semiHidden/>
    <w:rsid w:val="00E559E7"/>
    <w:rPr>
      <w:rFonts w:ascii="Times New Roman" w:eastAsia="Times New Roman" w:hAnsi="Times New Roman" w:cs="Times New Roman"/>
      <w:sz w:val="28"/>
      <w:szCs w:val="24"/>
      <w:lang w:eastAsia="ru-RU"/>
    </w:rPr>
  </w:style>
  <w:style w:type="paragraph" w:styleId="aff4">
    <w:name w:val="Signature"/>
    <w:basedOn w:val="a4"/>
    <w:link w:val="aff3"/>
    <w:unhideWhenUsed/>
    <w:rsid w:val="00E559E7"/>
    <w:pPr>
      <w:ind w:left="4252"/>
    </w:pPr>
    <w:rPr>
      <w:rFonts w:asciiTheme="minorHAnsi" w:eastAsiaTheme="minorHAnsi" w:hAnsiTheme="minorHAnsi" w:cstheme="minorBidi"/>
      <w:szCs w:val="28"/>
      <w:lang w:eastAsia="en-US"/>
    </w:rPr>
  </w:style>
  <w:style w:type="character" w:customStyle="1" w:styleId="1f5">
    <w:name w:val="Подпись Знак1"/>
    <w:basedOn w:val="a5"/>
    <w:semiHidden/>
    <w:rsid w:val="00E559E7"/>
    <w:rPr>
      <w:rFonts w:ascii="Times New Roman" w:eastAsia="Times New Roman" w:hAnsi="Times New Roman" w:cs="Times New Roman"/>
      <w:sz w:val="28"/>
      <w:szCs w:val="24"/>
      <w:lang w:eastAsia="ru-RU"/>
    </w:rPr>
  </w:style>
  <w:style w:type="paragraph" w:styleId="affa">
    <w:name w:val="Salutation"/>
    <w:basedOn w:val="a4"/>
    <w:next w:val="a4"/>
    <w:link w:val="aff9"/>
    <w:unhideWhenUsed/>
    <w:rsid w:val="00E559E7"/>
    <w:rPr>
      <w:rFonts w:asciiTheme="minorHAnsi" w:eastAsiaTheme="minorHAnsi" w:hAnsiTheme="minorHAnsi" w:cstheme="minorBidi"/>
      <w:szCs w:val="28"/>
      <w:lang w:eastAsia="en-US"/>
    </w:rPr>
  </w:style>
  <w:style w:type="character" w:customStyle="1" w:styleId="1f6">
    <w:name w:val="Приветствие Знак1"/>
    <w:basedOn w:val="a5"/>
    <w:semiHidden/>
    <w:rsid w:val="00E559E7"/>
    <w:rPr>
      <w:rFonts w:ascii="Times New Roman" w:eastAsia="Times New Roman" w:hAnsi="Times New Roman" w:cs="Times New Roman"/>
      <w:sz w:val="28"/>
      <w:szCs w:val="24"/>
      <w:lang w:eastAsia="ru-RU"/>
    </w:rPr>
  </w:style>
  <w:style w:type="paragraph" w:styleId="aff2">
    <w:name w:val="Closing"/>
    <w:basedOn w:val="a4"/>
    <w:link w:val="aff1"/>
    <w:unhideWhenUsed/>
    <w:rsid w:val="00E559E7"/>
    <w:pPr>
      <w:ind w:left="4252"/>
    </w:pPr>
    <w:rPr>
      <w:rFonts w:asciiTheme="minorHAnsi" w:eastAsiaTheme="minorHAnsi" w:hAnsiTheme="minorHAnsi" w:cstheme="minorBidi"/>
      <w:szCs w:val="28"/>
      <w:lang w:eastAsia="en-US"/>
    </w:rPr>
  </w:style>
  <w:style w:type="character" w:customStyle="1" w:styleId="1f7">
    <w:name w:val="Прощание Знак1"/>
    <w:basedOn w:val="a5"/>
    <w:semiHidden/>
    <w:rsid w:val="00E559E7"/>
    <w:rPr>
      <w:rFonts w:ascii="Times New Roman" w:eastAsia="Times New Roman" w:hAnsi="Times New Roman" w:cs="Times New Roman"/>
      <w:sz w:val="28"/>
      <w:szCs w:val="24"/>
      <w:lang w:eastAsia="ru-RU"/>
    </w:rPr>
  </w:style>
  <w:style w:type="paragraph" w:styleId="aff6">
    <w:name w:val="Message Header"/>
    <w:basedOn w:val="a4"/>
    <w:link w:val="aff5"/>
    <w:unhideWhenUsed/>
    <w:rsid w:val="00E559E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heme="minorHAnsi" w:hAnsi="Arial" w:cs="Arial"/>
      <w:sz w:val="24"/>
      <w:lang w:eastAsia="en-US"/>
    </w:rPr>
  </w:style>
  <w:style w:type="character" w:customStyle="1" w:styleId="1f8">
    <w:name w:val="Шапка Знак1"/>
    <w:basedOn w:val="a5"/>
    <w:semiHidden/>
    <w:rsid w:val="00E559E7"/>
    <w:rPr>
      <w:rFonts w:asciiTheme="majorHAnsi" w:eastAsiaTheme="majorEastAsia" w:hAnsiTheme="majorHAnsi" w:cstheme="majorBidi"/>
      <w:sz w:val="24"/>
      <w:szCs w:val="24"/>
      <w:shd w:val="pct20" w:color="auto" w:fill="auto"/>
      <w:lang w:eastAsia="ru-RU"/>
    </w:rPr>
  </w:style>
  <w:style w:type="paragraph" w:styleId="afff4">
    <w:name w:val="E-mail Signature"/>
    <w:basedOn w:val="a4"/>
    <w:link w:val="afff3"/>
    <w:unhideWhenUsed/>
    <w:rsid w:val="00E559E7"/>
    <w:rPr>
      <w:rFonts w:asciiTheme="minorHAnsi" w:eastAsiaTheme="minorHAnsi" w:hAnsiTheme="minorHAnsi" w:cstheme="minorBidi"/>
      <w:szCs w:val="28"/>
      <w:lang w:eastAsia="en-US"/>
    </w:rPr>
  </w:style>
  <w:style w:type="character" w:customStyle="1" w:styleId="1f9">
    <w:name w:val="Электронная подпись Знак1"/>
    <w:basedOn w:val="a5"/>
    <w:semiHidden/>
    <w:rsid w:val="00E559E7"/>
    <w:rPr>
      <w:rFonts w:ascii="Times New Roman" w:eastAsia="Times New Roman" w:hAnsi="Times New Roman" w:cs="Times New Roman"/>
      <w:sz w:val="28"/>
      <w:szCs w:val="24"/>
      <w:lang w:eastAsia="ru-RU"/>
    </w:rPr>
  </w:style>
  <w:style w:type="character" w:customStyle="1" w:styleId="290">
    <w:name w:val="Знак Знак29"/>
    <w:locked/>
    <w:rsid w:val="00E559E7"/>
    <w:rPr>
      <w:rFonts w:ascii="Cambria" w:hAnsi="Cambria" w:hint="default"/>
      <w:b/>
      <w:bCs/>
      <w:sz w:val="26"/>
      <w:szCs w:val="26"/>
      <w:lang w:val="ru-RU" w:eastAsia="ru-RU" w:bidi="ar-SA"/>
    </w:rPr>
  </w:style>
  <w:style w:type="character" w:customStyle="1" w:styleId="affff8">
    <w:name w:val="Знак Знак"/>
    <w:rsid w:val="00E559E7"/>
    <w:rPr>
      <w:i/>
      <w:iCs w:val="0"/>
      <w:noProof w:val="0"/>
      <w:sz w:val="28"/>
      <w:szCs w:val="24"/>
      <w:lang w:val="ru-RU" w:eastAsia="ru-RU" w:bidi="ar-SA"/>
    </w:rPr>
  </w:style>
  <w:style w:type="character" w:customStyle="1" w:styleId="affff9">
    <w:name w:val="Основной текст Знак Знак"/>
    <w:locked/>
    <w:rsid w:val="00E559E7"/>
    <w:rPr>
      <w:sz w:val="24"/>
      <w:szCs w:val="24"/>
      <w:lang w:val="ru-RU" w:eastAsia="ru-RU" w:bidi="ar-SA"/>
    </w:rPr>
  </w:style>
  <w:style w:type="character" w:customStyle="1" w:styleId="37">
    <w:name w:val="Заголовок 3 Знак Знак"/>
    <w:locked/>
    <w:rsid w:val="00E559E7"/>
    <w:rPr>
      <w:b/>
      <w:bCs/>
      <w:sz w:val="24"/>
      <w:szCs w:val="24"/>
      <w:lang w:val="ru-RU" w:eastAsia="ru-RU" w:bidi="ar-SA"/>
    </w:rPr>
  </w:style>
  <w:style w:type="character" w:customStyle="1" w:styleId="113">
    <w:name w:val="Знак Знак11"/>
    <w:locked/>
    <w:rsid w:val="00E559E7"/>
    <w:rPr>
      <w:sz w:val="28"/>
      <w:szCs w:val="28"/>
      <w:lang w:val="ru-RU" w:eastAsia="ru-RU" w:bidi="ar-SA"/>
    </w:rPr>
  </w:style>
  <w:style w:type="character" w:customStyle="1" w:styleId="2e">
    <w:name w:val="Заголовок 2 Знак Знак"/>
    <w:locked/>
    <w:rsid w:val="00E559E7"/>
    <w:rPr>
      <w:b/>
      <w:bCs/>
      <w:sz w:val="26"/>
      <w:szCs w:val="26"/>
      <w:lang w:val="ru-RU" w:eastAsia="ru-RU" w:bidi="ar-SA"/>
    </w:rPr>
  </w:style>
  <w:style w:type="character" w:customStyle="1" w:styleId="1fa">
    <w:name w:val="Текст выноски Знак1"/>
    <w:semiHidden/>
    <w:rsid w:val="00E559E7"/>
    <w:rPr>
      <w:rFonts w:ascii="Tahoma" w:hAnsi="Tahoma" w:cs="Tahoma"/>
      <w:sz w:val="16"/>
      <w:szCs w:val="16"/>
    </w:rPr>
  </w:style>
  <w:style w:type="table" w:styleId="1fb">
    <w:name w:val="Table Simple 1"/>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8">
    <w:name w:val="Table Simple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c">
    <w:name w:val="Table Classic 1"/>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0">
    <w:name w:val="Table Classic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9">
    <w:name w:val="Table Classic 3"/>
    <w:basedOn w:val="a6"/>
    <w:semiHidden/>
    <w:unhideWhenUsed/>
    <w:rsid w:val="00E559E7"/>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42">
    <w:name w:val="Table Classic 4"/>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tblPr/>
      <w:tcPr>
        <w:tcBorders>
          <w:bottom w:val="single" w:sz="6" w:space="0" w:color="000000"/>
          <w:tl2br w:val="none" w:sz="0" w:space="0" w:color="auto"/>
          <w:tr2bl w:val="none" w:sz="0" w:space="0" w:color="auto"/>
        </w:tcBorders>
        <w:shd w:val="pct50" w:color="000080" w:fill="FFFFFF"/>
      </w:tcPr>
    </w:tblStylePr>
    <w:tblStylePr w:type="lastRow">
      <w:tblPr/>
      <w:tcPr>
        <w:tcBorders>
          <w:bottom w:val="single" w:sz="6" w:space="0" w:color="000000"/>
          <w:tl2br w:val="none" w:sz="0" w:space="0" w:color="auto"/>
          <w:tr2bl w:val="none" w:sz="0" w:space="0" w:color="auto"/>
        </w:tcBorders>
        <w:shd w:val="pct50" w:color="000000" w:fill="FFFFFF"/>
      </w:tcPr>
    </w:tblStylePr>
    <w:tblStylePr w:type="firstCol">
      <w:tblPr/>
      <w:tcPr>
        <w:tcBorders>
          <w:tl2br w:val="none" w:sz="0" w:space="0" w:color="auto"/>
          <w:tr2bl w:val="none" w:sz="0" w:space="0" w:color="auto"/>
        </w:tcBorders>
      </w:tcPr>
    </w:tblStylePr>
    <w:tblStylePr w:type="nw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d">
    <w:name w:val="Table Colorful 1"/>
    <w:basedOn w:val="a6"/>
    <w:semiHidden/>
    <w:unhideWhenUsed/>
    <w:rsid w:val="00E559E7"/>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1">
    <w:name w:val="Table Colorful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a">
    <w:name w:val="Table Colorful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styleId="1fe">
    <w:name w:val="Table Columns 1"/>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tblPr/>
      <w:tcPr>
        <w:tcBorders>
          <w:bottom w:val="double" w:sz="6"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25" w:color="000000" w:fill="FFFFFF"/>
      </w:tcPr>
    </w:tblStylePr>
    <w:tblStylePr w:type="band2Vert">
      <w:tblPr/>
      <w:tcPr>
        <w:shd w:val="pct25" w:color="FF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2">
    <w:name w:val="Table Columns 2"/>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b">
    <w:name w:val="Table Columns 3"/>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3">
    <w:name w:val="Table Columns 4"/>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53">
    <w:name w:val="Table Columns 5"/>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808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style>
  <w:style w:type="table" w:styleId="1ff">
    <w:name w:val="Table Grid 1"/>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3">
    <w:name w:val="Table Grid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c">
    <w:name w:val="Table Grid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4">
    <w:name w:val="Table Grid 4"/>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4">
    <w:name w:val="Table Grid 5"/>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1">
    <w:name w:val="Table List 1"/>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
    <w:name w:val="Table List 2"/>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0" w:color="00FF0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
    <w:name w:val="Table List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tblPr/>
      <w:tcPr>
        <w:tcBorders>
          <w:bottom w:val="single" w:sz="12" w:space="0" w:color="008000"/>
          <w:tl2br w:val="none" w:sz="0" w:space="0" w:color="auto"/>
          <w:tr2bl w:val="none" w:sz="0" w:space="0" w:color="auto"/>
        </w:tcBorders>
        <w:shd w:val="solid" w:color="C0C0C0" w:fill="FFFFFF"/>
      </w:tcPr>
    </w:tblStylePr>
    <w:tblStylePr w:type="lastRow">
      <w:tblPr/>
      <w:tcPr>
        <w:tcBorders>
          <w:top w:val="single" w:sz="12" w:space="0" w:color="008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solid" w:color="FFFF0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0">
    <w:name w:val="Table 3D effects 1"/>
    <w:basedOn w:val="a6"/>
    <w:semiHidden/>
    <w:unhideWhenUsed/>
    <w:rsid w:val="00E559E7"/>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d">
    <w:name w:val="Table 3D effects 3"/>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a">
    <w:name w:val="Table Contemporary"/>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tblPr/>
      <w:tcPr>
        <w:tcBorders>
          <w:tl2br w:val="none" w:sz="0" w:space="0" w:color="auto"/>
          <w:tr2bl w:val="none" w:sz="0" w:space="0" w:color="auto"/>
        </w:tcBorders>
        <w:shd w:val="pct20" w:color="000000" w:fill="FFFFFF"/>
      </w:tcPr>
    </w:tblStylePr>
    <w:tblStylePr w:type="band1Horz">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table" w:styleId="affffb">
    <w:name w:val="Table Elegant"/>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tcPr>
    </w:tblStylePr>
  </w:style>
  <w:style w:type="table" w:styleId="affffc">
    <w:name w:val="Table Professional"/>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1ff1">
    <w:name w:val="Table Subtle 1"/>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5">
    <w:name w:val="Table Subtle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0">
    <w:name w:val="Table Web 1"/>
    <w:basedOn w:val="a6"/>
    <w:semiHidden/>
    <w:unhideWhenUsed/>
    <w:rsid w:val="00E559E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6"/>
    <w:semiHidden/>
    <w:unhideWhenUsed/>
    <w:rsid w:val="00E559E7"/>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30">
    <w:name w:val="Table Web 3"/>
    <w:basedOn w:val="a6"/>
    <w:semiHidden/>
    <w:unhideWhenUsed/>
    <w:rsid w:val="00E559E7"/>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affffd">
    <w:name w:val="Table Theme"/>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4"/>
    <w:unhideWhenUsed/>
    <w:rsid w:val="00E559E7"/>
    <w:pPr>
      <w:numPr>
        <w:numId w:val="5"/>
      </w:numPr>
      <w:contextualSpacing/>
    </w:pPr>
    <w:rPr>
      <w:sz w:val="20"/>
      <w:szCs w:val="20"/>
    </w:rPr>
  </w:style>
  <w:style w:type="paragraph" w:styleId="5">
    <w:name w:val="List Number 5"/>
    <w:basedOn w:val="a4"/>
    <w:unhideWhenUsed/>
    <w:rsid w:val="00E559E7"/>
    <w:pPr>
      <w:numPr>
        <w:numId w:val="6"/>
      </w:numPr>
      <w:contextualSpacing/>
    </w:pPr>
    <w:rPr>
      <w:sz w:val="20"/>
      <w:szCs w:val="20"/>
    </w:rPr>
  </w:style>
  <w:style w:type="numbering" w:styleId="111111">
    <w:name w:val="Outline List 2"/>
    <w:basedOn w:val="a7"/>
    <w:unhideWhenUsed/>
    <w:rsid w:val="00E559E7"/>
    <w:pPr>
      <w:numPr>
        <w:numId w:val="10"/>
      </w:numPr>
    </w:pPr>
  </w:style>
  <w:style w:type="numbering" w:styleId="a1">
    <w:name w:val="Outline List 3"/>
    <w:basedOn w:val="a7"/>
    <w:unhideWhenUsed/>
    <w:rsid w:val="00E559E7"/>
    <w:pPr>
      <w:numPr>
        <w:numId w:val="11"/>
      </w:numPr>
    </w:pPr>
  </w:style>
  <w:style w:type="numbering" w:styleId="1ai">
    <w:name w:val="Outline List 1"/>
    <w:basedOn w:val="a7"/>
    <w:unhideWhenUsed/>
    <w:rsid w:val="00E559E7"/>
    <w:pPr>
      <w:numPr>
        <w:numId w:val="12"/>
      </w:numPr>
    </w:pPr>
  </w:style>
  <w:style w:type="paragraph" w:styleId="affffe">
    <w:name w:val="List"/>
    <w:basedOn w:val="a4"/>
    <w:semiHidden/>
    <w:rsid w:val="00E559E7"/>
    <w:pPr>
      <w:ind w:left="283" w:hanging="283"/>
    </w:pPr>
    <w:rPr>
      <w:sz w:val="20"/>
      <w:szCs w:val="20"/>
    </w:rPr>
  </w:style>
  <w:style w:type="paragraph" w:styleId="1ff2">
    <w:name w:val="toc 1"/>
    <w:basedOn w:val="a4"/>
    <w:next w:val="a4"/>
    <w:uiPriority w:val="39"/>
    <w:rsid w:val="00E559E7"/>
    <w:pPr>
      <w:spacing w:before="360"/>
    </w:pPr>
    <w:rPr>
      <w:rFonts w:ascii="Arial" w:hAnsi="Arial" w:cs="Arial"/>
      <w:b/>
      <w:bCs/>
      <w:caps/>
      <w:sz w:val="24"/>
    </w:rPr>
  </w:style>
  <w:style w:type="paragraph" w:styleId="afffff">
    <w:name w:val="Block Text"/>
    <w:basedOn w:val="a4"/>
    <w:rsid w:val="00E559E7"/>
    <w:pPr>
      <w:ind w:left="-142" w:right="-766" w:firstLine="568"/>
    </w:pPr>
    <w:rPr>
      <w:sz w:val="24"/>
      <w:szCs w:val="20"/>
    </w:rPr>
  </w:style>
  <w:style w:type="paragraph" w:styleId="2f6">
    <w:name w:val="List Bullet 2"/>
    <w:basedOn w:val="a4"/>
    <w:autoRedefine/>
    <w:semiHidden/>
    <w:rsid w:val="00E559E7"/>
    <w:pPr>
      <w:widowControl w:val="0"/>
      <w:tabs>
        <w:tab w:val="num" w:pos="360"/>
      </w:tabs>
      <w:snapToGrid w:val="0"/>
      <w:ind w:left="360" w:hanging="360"/>
    </w:pPr>
    <w:rPr>
      <w:sz w:val="24"/>
    </w:rPr>
  </w:style>
  <w:style w:type="paragraph" w:styleId="afffff0">
    <w:name w:val="List Bullet"/>
    <w:basedOn w:val="a4"/>
    <w:semiHidden/>
    <w:rsid w:val="00E559E7"/>
    <w:pPr>
      <w:tabs>
        <w:tab w:val="num" w:pos="360"/>
      </w:tabs>
      <w:ind w:left="360" w:hanging="360"/>
    </w:pPr>
    <w:rPr>
      <w:sz w:val="20"/>
      <w:szCs w:val="20"/>
    </w:rPr>
  </w:style>
  <w:style w:type="character" w:customStyle="1" w:styleId="45">
    <w:name w:val="Знак Знак4"/>
    <w:rsid w:val="00E559E7"/>
    <w:rPr>
      <w:rFonts w:cs="Times New Roman"/>
      <w:i/>
      <w:iCs/>
      <w:sz w:val="24"/>
      <w:szCs w:val="24"/>
      <w:lang w:val="ru-RU" w:eastAsia="ru-RU"/>
    </w:rPr>
  </w:style>
  <w:style w:type="paragraph" w:styleId="afffff1">
    <w:name w:val="List Continue"/>
    <w:basedOn w:val="a4"/>
    <w:semiHidden/>
    <w:rsid w:val="00E559E7"/>
    <w:pPr>
      <w:spacing w:after="120"/>
      <w:ind w:left="283"/>
    </w:pPr>
    <w:rPr>
      <w:sz w:val="20"/>
      <w:szCs w:val="20"/>
    </w:rPr>
  </w:style>
  <w:style w:type="paragraph" w:styleId="afffff2">
    <w:name w:val="No Spacing"/>
    <w:uiPriority w:val="1"/>
    <w:qFormat/>
    <w:rsid w:val="00E559E7"/>
    <w:pPr>
      <w:spacing w:after="0" w:line="240" w:lineRule="auto"/>
    </w:pPr>
    <w:rPr>
      <w:rFonts w:ascii="Calibri" w:eastAsia="Times New Roman" w:hAnsi="Calibri" w:cs="Calibri"/>
      <w:lang w:eastAsia="ru-RU"/>
    </w:rPr>
  </w:style>
  <w:style w:type="paragraph" w:styleId="2f7">
    <w:name w:val="toc 2"/>
    <w:basedOn w:val="a4"/>
    <w:next w:val="a4"/>
    <w:autoRedefine/>
    <w:semiHidden/>
    <w:rsid w:val="00E559E7"/>
    <w:pPr>
      <w:tabs>
        <w:tab w:val="left" w:pos="900"/>
        <w:tab w:val="right" w:leader="dot" w:pos="9060"/>
      </w:tabs>
      <w:ind w:left="360" w:hanging="360"/>
    </w:pPr>
    <w:rPr>
      <w:sz w:val="22"/>
      <w:szCs w:val="22"/>
      <w:lang w:val="en-US"/>
    </w:rPr>
  </w:style>
  <w:style w:type="paragraph" w:styleId="3e">
    <w:name w:val="toc 3"/>
    <w:basedOn w:val="a4"/>
    <w:next w:val="a4"/>
    <w:autoRedefine/>
    <w:uiPriority w:val="39"/>
    <w:rsid w:val="00E559E7"/>
    <w:pPr>
      <w:ind w:left="280"/>
    </w:pPr>
    <w:rPr>
      <w:sz w:val="20"/>
      <w:szCs w:val="20"/>
    </w:rPr>
  </w:style>
  <w:style w:type="paragraph" w:styleId="46">
    <w:name w:val="toc 4"/>
    <w:basedOn w:val="a4"/>
    <w:next w:val="a4"/>
    <w:autoRedefine/>
    <w:uiPriority w:val="39"/>
    <w:rsid w:val="00E559E7"/>
    <w:pPr>
      <w:ind w:left="560"/>
    </w:pPr>
    <w:rPr>
      <w:sz w:val="20"/>
      <w:szCs w:val="20"/>
    </w:rPr>
  </w:style>
  <w:style w:type="paragraph" w:styleId="55">
    <w:name w:val="toc 5"/>
    <w:basedOn w:val="a4"/>
    <w:next w:val="a4"/>
    <w:autoRedefine/>
    <w:semiHidden/>
    <w:rsid w:val="00E559E7"/>
    <w:pPr>
      <w:ind w:left="840"/>
    </w:pPr>
    <w:rPr>
      <w:sz w:val="20"/>
      <w:szCs w:val="20"/>
    </w:rPr>
  </w:style>
  <w:style w:type="paragraph" w:styleId="62">
    <w:name w:val="toc 6"/>
    <w:basedOn w:val="a4"/>
    <w:next w:val="a4"/>
    <w:autoRedefine/>
    <w:semiHidden/>
    <w:rsid w:val="00E559E7"/>
    <w:pPr>
      <w:ind w:left="1120"/>
    </w:pPr>
    <w:rPr>
      <w:sz w:val="20"/>
      <w:szCs w:val="20"/>
    </w:rPr>
  </w:style>
  <w:style w:type="paragraph" w:styleId="74">
    <w:name w:val="toc 7"/>
    <w:basedOn w:val="a4"/>
    <w:next w:val="a4"/>
    <w:autoRedefine/>
    <w:semiHidden/>
    <w:rsid w:val="00E559E7"/>
    <w:pPr>
      <w:ind w:left="1400"/>
    </w:pPr>
    <w:rPr>
      <w:sz w:val="20"/>
      <w:szCs w:val="20"/>
    </w:rPr>
  </w:style>
  <w:style w:type="paragraph" w:styleId="83">
    <w:name w:val="toc 8"/>
    <w:basedOn w:val="a4"/>
    <w:next w:val="a4"/>
    <w:autoRedefine/>
    <w:semiHidden/>
    <w:rsid w:val="00E559E7"/>
    <w:pPr>
      <w:ind w:left="1680"/>
    </w:pPr>
    <w:rPr>
      <w:sz w:val="20"/>
      <w:szCs w:val="20"/>
    </w:rPr>
  </w:style>
  <w:style w:type="paragraph" w:styleId="92">
    <w:name w:val="toc 9"/>
    <w:basedOn w:val="a4"/>
    <w:next w:val="a4"/>
    <w:autoRedefine/>
    <w:semiHidden/>
    <w:rsid w:val="00E559E7"/>
    <w:pPr>
      <w:ind w:left="1960"/>
    </w:pPr>
    <w:rPr>
      <w:sz w:val="20"/>
      <w:szCs w:val="20"/>
    </w:rPr>
  </w:style>
  <w:style w:type="paragraph" w:styleId="2f8">
    <w:name w:val="index 2"/>
    <w:basedOn w:val="a4"/>
    <w:next w:val="a4"/>
    <w:autoRedefine/>
    <w:semiHidden/>
    <w:rsid w:val="00E559E7"/>
    <w:pPr>
      <w:ind w:left="560" w:hanging="280"/>
    </w:pPr>
    <w:rPr>
      <w:sz w:val="18"/>
      <w:szCs w:val="18"/>
    </w:rPr>
  </w:style>
  <w:style w:type="paragraph" w:styleId="3f">
    <w:name w:val="index 3"/>
    <w:basedOn w:val="a4"/>
    <w:next w:val="a4"/>
    <w:autoRedefine/>
    <w:semiHidden/>
    <w:rsid w:val="00E559E7"/>
    <w:pPr>
      <w:ind w:left="840" w:hanging="280"/>
    </w:pPr>
    <w:rPr>
      <w:sz w:val="18"/>
      <w:szCs w:val="18"/>
    </w:rPr>
  </w:style>
  <w:style w:type="paragraph" w:styleId="47">
    <w:name w:val="index 4"/>
    <w:basedOn w:val="a4"/>
    <w:next w:val="a4"/>
    <w:autoRedefine/>
    <w:semiHidden/>
    <w:rsid w:val="00E559E7"/>
    <w:pPr>
      <w:ind w:left="1120" w:hanging="280"/>
    </w:pPr>
    <w:rPr>
      <w:sz w:val="18"/>
      <w:szCs w:val="18"/>
    </w:rPr>
  </w:style>
  <w:style w:type="paragraph" w:styleId="56">
    <w:name w:val="index 5"/>
    <w:basedOn w:val="a4"/>
    <w:next w:val="a4"/>
    <w:autoRedefine/>
    <w:semiHidden/>
    <w:rsid w:val="00E559E7"/>
    <w:pPr>
      <w:ind w:left="1400" w:hanging="280"/>
    </w:pPr>
    <w:rPr>
      <w:sz w:val="18"/>
      <w:szCs w:val="18"/>
    </w:rPr>
  </w:style>
  <w:style w:type="paragraph" w:styleId="63">
    <w:name w:val="index 6"/>
    <w:basedOn w:val="a4"/>
    <w:next w:val="a4"/>
    <w:autoRedefine/>
    <w:semiHidden/>
    <w:rsid w:val="00E559E7"/>
    <w:pPr>
      <w:ind w:left="1680" w:hanging="280"/>
    </w:pPr>
    <w:rPr>
      <w:sz w:val="18"/>
      <w:szCs w:val="18"/>
    </w:rPr>
  </w:style>
  <w:style w:type="paragraph" w:styleId="75">
    <w:name w:val="index 7"/>
    <w:basedOn w:val="a4"/>
    <w:next w:val="a4"/>
    <w:autoRedefine/>
    <w:semiHidden/>
    <w:rsid w:val="00E559E7"/>
    <w:pPr>
      <w:ind w:left="1960" w:hanging="280"/>
    </w:pPr>
    <w:rPr>
      <w:sz w:val="18"/>
      <w:szCs w:val="18"/>
    </w:rPr>
  </w:style>
  <w:style w:type="paragraph" w:styleId="84">
    <w:name w:val="index 8"/>
    <w:basedOn w:val="a4"/>
    <w:next w:val="a4"/>
    <w:autoRedefine/>
    <w:semiHidden/>
    <w:rsid w:val="00E559E7"/>
    <w:pPr>
      <w:ind w:left="2240" w:hanging="280"/>
    </w:pPr>
    <w:rPr>
      <w:sz w:val="18"/>
      <w:szCs w:val="18"/>
    </w:rPr>
  </w:style>
  <w:style w:type="paragraph" w:styleId="93">
    <w:name w:val="index 9"/>
    <w:basedOn w:val="a4"/>
    <w:next w:val="a4"/>
    <w:autoRedefine/>
    <w:semiHidden/>
    <w:rsid w:val="00E559E7"/>
    <w:pPr>
      <w:ind w:left="2520" w:hanging="280"/>
    </w:pPr>
    <w:rPr>
      <w:sz w:val="18"/>
      <w:szCs w:val="18"/>
    </w:rPr>
  </w:style>
  <w:style w:type="paragraph" w:styleId="afffff3">
    <w:name w:val="index heading"/>
    <w:basedOn w:val="a4"/>
    <w:next w:val="15"/>
    <w:semiHidden/>
    <w:rsid w:val="00E559E7"/>
    <w:pPr>
      <w:spacing w:before="240" w:after="120"/>
      <w:jc w:val="center"/>
    </w:pPr>
    <w:rPr>
      <w:b/>
      <w:bCs/>
      <w:sz w:val="26"/>
      <w:szCs w:val="26"/>
    </w:rPr>
  </w:style>
  <w:style w:type="paragraph" w:styleId="afffff4">
    <w:name w:val="List Paragraph"/>
    <w:basedOn w:val="a4"/>
    <w:qFormat/>
    <w:rsid w:val="00E559E7"/>
    <w:pPr>
      <w:ind w:left="720"/>
    </w:pPr>
    <w:rPr>
      <w:sz w:val="24"/>
    </w:rPr>
  </w:style>
  <w:style w:type="paragraph" w:styleId="afffff5">
    <w:name w:val="envelope address"/>
    <w:basedOn w:val="a4"/>
    <w:semiHidden/>
    <w:rsid w:val="00E559E7"/>
    <w:pPr>
      <w:framePr w:w="7920" w:h="1980" w:hRule="exact" w:hSpace="180" w:wrap="auto" w:hAnchor="page" w:xAlign="center" w:yAlign="bottom"/>
      <w:ind w:left="2880"/>
    </w:pPr>
    <w:rPr>
      <w:rFonts w:ascii="Arial" w:hAnsi="Arial" w:cs="Arial"/>
      <w:sz w:val="24"/>
    </w:rPr>
  </w:style>
  <w:style w:type="paragraph" w:styleId="3f0">
    <w:name w:val="List Bullet 3"/>
    <w:basedOn w:val="a4"/>
    <w:semiHidden/>
    <w:rsid w:val="00E559E7"/>
    <w:pPr>
      <w:tabs>
        <w:tab w:val="num" w:pos="720"/>
        <w:tab w:val="num" w:pos="926"/>
      </w:tabs>
      <w:ind w:left="926" w:hanging="360"/>
    </w:pPr>
    <w:rPr>
      <w:szCs w:val="28"/>
    </w:rPr>
  </w:style>
  <w:style w:type="paragraph" w:styleId="48">
    <w:name w:val="List Bullet 4"/>
    <w:basedOn w:val="a4"/>
    <w:semiHidden/>
    <w:rsid w:val="00E559E7"/>
    <w:pPr>
      <w:tabs>
        <w:tab w:val="num" w:pos="926"/>
        <w:tab w:val="num" w:pos="1209"/>
      </w:tabs>
      <w:ind w:left="1209" w:hanging="360"/>
    </w:pPr>
    <w:rPr>
      <w:szCs w:val="28"/>
    </w:rPr>
  </w:style>
  <w:style w:type="paragraph" w:styleId="57">
    <w:name w:val="List Bullet 5"/>
    <w:basedOn w:val="a4"/>
    <w:semiHidden/>
    <w:rsid w:val="00E559E7"/>
    <w:pPr>
      <w:tabs>
        <w:tab w:val="num" w:pos="1492"/>
      </w:tabs>
      <w:ind w:left="1492" w:hanging="360"/>
    </w:pPr>
    <w:rPr>
      <w:szCs w:val="28"/>
    </w:rPr>
  </w:style>
  <w:style w:type="paragraph" w:styleId="2f9">
    <w:name w:val="List Number 2"/>
    <w:basedOn w:val="a4"/>
    <w:semiHidden/>
    <w:rsid w:val="00E559E7"/>
    <w:pPr>
      <w:tabs>
        <w:tab w:val="num" w:pos="643"/>
        <w:tab w:val="num" w:pos="1080"/>
      </w:tabs>
      <w:ind w:left="643" w:hanging="360"/>
    </w:pPr>
    <w:rPr>
      <w:szCs w:val="28"/>
    </w:rPr>
  </w:style>
  <w:style w:type="paragraph" w:styleId="49">
    <w:name w:val="List Number 4"/>
    <w:basedOn w:val="a4"/>
    <w:semiHidden/>
    <w:rsid w:val="00E559E7"/>
    <w:pPr>
      <w:tabs>
        <w:tab w:val="num" w:pos="1209"/>
        <w:tab w:val="num" w:pos="4680"/>
      </w:tabs>
      <w:ind w:left="1209" w:hanging="1418"/>
    </w:pPr>
    <w:rPr>
      <w:szCs w:val="28"/>
    </w:rPr>
  </w:style>
  <w:style w:type="paragraph" w:styleId="2fa">
    <w:name w:val="envelope return"/>
    <w:basedOn w:val="a4"/>
    <w:semiHidden/>
    <w:rsid w:val="00E559E7"/>
    <w:rPr>
      <w:rFonts w:ascii="Arial" w:hAnsi="Arial" w:cs="Arial"/>
      <w:sz w:val="20"/>
      <w:szCs w:val="20"/>
    </w:rPr>
  </w:style>
  <w:style w:type="paragraph" w:styleId="afffff6">
    <w:name w:val="Normal Indent"/>
    <w:basedOn w:val="a4"/>
    <w:semiHidden/>
    <w:rsid w:val="00E559E7"/>
    <w:pPr>
      <w:ind w:left="708"/>
    </w:pPr>
    <w:rPr>
      <w:szCs w:val="28"/>
    </w:rPr>
  </w:style>
  <w:style w:type="paragraph" w:styleId="2fb">
    <w:name w:val="List Continue 2"/>
    <w:basedOn w:val="a4"/>
    <w:semiHidden/>
    <w:rsid w:val="00E559E7"/>
    <w:pPr>
      <w:spacing w:after="120"/>
      <w:ind w:left="566"/>
    </w:pPr>
    <w:rPr>
      <w:szCs w:val="28"/>
    </w:rPr>
  </w:style>
  <w:style w:type="paragraph" w:styleId="3f1">
    <w:name w:val="List Continue 3"/>
    <w:basedOn w:val="a4"/>
    <w:semiHidden/>
    <w:rsid w:val="00E559E7"/>
    <w:pPr>
      <w:spacing w:after="120"/>
      <w:ind w:left="849"/>
    </w:pPr>
    <w:rPr>
      <w:szCs w:val="28"/>
    </w:rPr>
  </w:style>
  <w:style w:type="paragraph" w:styleId="4a">
    <w:name w:val="List Continue 4"/>
    <w:basedOn w:val="a4"/>
    <w:semiHidden/>
    <w:rsid w:val="00E559E7"/>
    <w:pPr>
      <w:spacing w:after="120"/>
      <w:ind w:left="1132"/>
    </w:pPr>
    <w:rPr>
      <w:szCs w:val="28"/>
    </w:rPr>
  </w:style>
  <w:style w:type="paragraph" w:styleId="58">
    <w:name w:val="List Continue 5"/>
    <w:basedOn w:val="a4"/>
    <w:semiHidden/>
    <w:rsid w:val="00E559E7"/>
    <w:pPr>
      <w:spacing w:after="120"/>
      <w:ind w:left="1415"/>
    </w:pPr>
    <w:rPr>
      <w:szCs w:val="28"/>
    </w:rPr>
  </w:style>
  <w:style w:type="paragraph" w:styleId="2fc">
    <w:name w:val="List 2"/>
    <w:basedOn w:val="a4"/>
    <w:semiHidden/>
    <w:rsid w:val="00E559E7"/>
    <w:pPr>
      <w:ind w:left="566" w:hanging="283"/>
    </w:pPr>
    <w:rPr>
      <w:szCs w:val="28"/>
    </w:rPr>
  </w:style>
  <w:style w:type="paragraph" w:styleId="3f2">
    <w:name w:val="List 3"/>
    <w:basedOn w:val="a4"/>
    <w:semiHidden/>
    <w:rsid w:val="00E559E7"/>
    <w:pPr>
      <w:ind w:left="849" w:hanging="283"/>
    </w:pPr>
    <w:rPr>
      <w:szCs w:val="28"/>
    </w:rPr>
  </w:style>
  <w:style w:type="paragraph" w:styleId="4b">
    <w:name w:val="List 4"/>
    <w:basedOn w:val="a4"/>
    <w:semiHidden/>
    <w:rsid w:val="00E559E7"/>
    <w:pPr>
      <w:ind w:left="1132" w:hanging="283"/>
    </w:pPr>
    <w:rPr>
      <w:szCs w:val="28"/>
    </w:rPr>
  </w:style>
  <w:style w:type="paragraph" w:styleId="59">
    <w:name w:val="List 5"/>
    <w:basedOn w:val="a4"/>
    <w:semiHidden/>
    <w:rsid w:val="00E559E7"/>
    <w:pPr>
      <w:ind w:left="1415" w:hanging="283"/>
    </w:pPr>
    <w:rPr>
      <w:szCs w:val="28"/>
    </w:rPr>
  </w:style>
  <w:style w:type="character" w:customStyle="1" w:styleId="2fd">
    <w:name w:val="Основной текст (2)_"/>
    <w:link w:val="2fe"/>
    <w:rsid w:val="00E559E7"/>
    <w:rPr>
      <w:rFonts w:ascii="Times New Roman" w:eastAsia="Times New Roman" w:hAnsi="Times New Roman"/>
      <w:shd w:val="clear" w:color="auto" w:fill="FFFFFF"/>
    </w:rPr>
  </w:style>
  <w:style w:type="character" w:customStyle="1" w:styleId="affff3">
    <w:name w:val="Основной текст_"/>
    <w:link w:val="1b"/>
    <w:rsid w:val="00E559E7"/>
    <w:rPr>
      <w:rFonts w:ascii="Times New Roman" w:eastAsia="Times New Roman" w:hAnsi="Times New Roman" w:cs="Times New Roman"/>
      <w:sz w:val="24"/>
      <w:szCs w:val="20"/>
      <w:lang w:eastAsia="ru-RU"/>
    </w:rPr>
  </w:style>
  <w:style w:type="character" w:customStyle="1" w:styleId="afffff7">
    <w:name w:val="Подпись к картинке_"/>
    <w:link w:val="afffff8"/>
    <w:rsid w:val="00E559E7"/>
    <w:rPr>
      <w:rFonts w:ascii="Times New Roman" w:eastAsia="Times New Roman" w:hAnsi="Times New Roman"/>
      <w:shd w:val="clear" w:color="auto" w:fill="FFFFFF"/>
    </w:rPr>
  </w:style>
  <w:style w:type="character" w:customStyle="1" w:styleId="afffff9">
    <w:name w:val="Подпись к картинке + Полужирный"/>
    <w:rsid w:val="00E559E7"/>
    <w:rPr>
      <w:rFonts w:ascii="Times New Roman" w:eastAsia="Times New Roman" w:hAnsi="Times New Roman"/>
      <w:b/>
      <w:bCs/>
      <w:shd w:val="clear" w:color="auto" w:fill="FFFFFF"/>
    </w:rPr>
  </w:style>
  <w:style w:type="paragraph" w:customStyle="1" w:styleId="2fe">
    <w:name w:val="Основной текст (2)"/>
    <w:basedOn w:val="a4"/>
    <w:link w:val="2fd"/>
    <w:qFormat/>
    <w:rsid w:val="00E559E7"/>
    <w:pPr>
      <w:shd w:val="clear" w:color="auto" w:fill="FFFFFF"/>
      <w:spacing w:after="180" w:line="0" w:lineRule="atLeast"/>
    </w:pPr>
    <w:rPr>
      <w:rFonts w:cstheme="minorBidi"/>
      <w:sz w:val="22"/>
      <w:szCs w:val="22"/>
      <w:lang w:eastAsia="en-US"/>
    </w:rPr>
  </w:style>
  <w:style w:type="paragraph" w:customStyle="1" w:styleId="afffff8">
    <w:name w:val="Подпись к картинке"/>
    <w:basedOn w:val="a4"/>
    <w:link w:val="afffff7"/>
    <w:qFormat/>
    <w:rsid w:val="00E559E7"/>
    <w:pPr>
      <w:shd w:val="clear" w:color="auto" w:fill="FFFFFF"/>
      <w:spacing w:line="250" w:lineRule="exact"/>
      <w:ind w:firstLine="780"/>
    </w:pPr>
    <w:rPr>
      <w:rFonts w:cstheme="minorBidi"/>
      <w:sz w:val="22"/>
      <w:szCs w:val="22"/>
      <w:lang w:eastAsia="en-US"/>
    </w:rPr>
  </w:style>
  <w:style w:type="character" w:customStyle="1" w:styleId="3f3">
    <w:name w:val="Основной текст (3)_"/>
    <w:link w:val="3f4"/>
    <w:rsid w:val="00E559E7"/>
    <w:rPr>
      <w:rFonts w:ascii="Times New Roman" w:eastAsia="Times New Roman" w:hAnsi="Times New Roman"/>
      <w:sz w:val="19"/>
      <w:szCs w:val="19"/>
      <w:shd w:val="clear" w:color="auto" w:fill="FFFFFF"/>
    </w:rPr>
  </w:style>
  <w:style w:type="character" w:customStyle="1" w:styleId="3105pt">
    <w:name w:val="Основной текст (3) + 10;5 pt;Не полужирный"/>
    <w:rsid w:val="00E559E7"/>
    <w:rPr>
      <w:rFonts w:ascii="Times New Roman" w:eastAsia="Times New Roman" w:hAnsi="Times New Roman"/>
      <w:b/>
      <w:bCs/>
      <w:sz w:val="21"/>
      <w:szCs w:val="21"/>
      <w:shd w:val="clear" w:color="auto" w:fill="FFFFFF"/>
    </w:rPr>
  </w:style>
  <w:style w:type="character" w:customStyle="1" w:styleId="2ff">
    <w:name w:val="Подпись к таблице (2)_"/>
    <w:link w:val="2ff0"/>
    <w:rsid w:val="00E559E7"/>
    <w:rPr>
      <w:rFonts w:ascii="Times New Roman" w:eastAsia="Times New Roman" w:hAnsi="Times New Roman"/>
      <w:sz w:val="10"/>
      <w:szCs w:val="10"/>
      <w:shd w:val="clear" w:color="auto" w:fill="FFFFFF"/>
    </w:rPr>
  </w:style>
  <w:style w:type="character" w:customStyle="1" w:styleId="afffffa">
    <w:name w:val="Подпись к таблице_"/>
    <w:link w:val="afffffb"/>
    <w:rsid w:val="00E559E7"/>
    <w:rPr>
      <w:rFonts w:ascii="Times New Roman" w:eastAsia="Times New Roman" w:hAnsi="Times New Roman"/>
      <w:sz w:val="19"/>
      <w:szCs w:val="19"/>
      <w:shd w:val="clear" w:color="auto" w:fill="FFFFFF"/>
    </w:rPr>
  </w:style>
  <w:style w:type="character" w:customStyle="1" w:styleId="3f5">
    <w:name w:val="Подпись к таблице (3)_"/>
    <w:link w:val="3f6"/>
    <w:rsid w:val="00E559E7"/>
    <w:rPr>
      <w:rFonts w:ascii="Times New Roman" w:eastAsia="Times New Roman" w:hAnsi="Times New Roman"/>
      <w:sz w:val="17"/>
      <w:szCs w:val="17"/>
      <w:shd w:val="clear" w:color="auto" w:fill="FFFFFF"/>
    </w:rPr>
  </w:style>
  <w:style w:type="character" w:customStyle="1" w:styleId="95pt">
    <w:name w:val="Основной текст + 9;5 pt;Полужирный"/>
    <w:rsid w:val="00E559E7"/>
    <w:rPr>
      <w:rFonts w:ascii="Times New Roman" w:eastAsia="Times New Roman" w:hAnsi="Times New Roman" w:cs="Times New Roman"/>
      <w:b/>
      <w:bCs/>
      <w:sz w:val="19"/>
      <w:szCs w:val="19"/>
      <w:shd w:val="clear" w:color="auto" w:fill="FFFFFF"/>
    </w:rPr>
  </w:style>
  <w:style w:type="paragraph" w:customStyle="1" w:styleId="3f4">
    <w:name w:val="Основной текст (3)"/>
    <w:basedOn w:val="a4"/>
    <w:link w:val="3f3"/>
    <w:qFormat/>
    <w:rsid w:val="00E559E7"/>
    <w:pPr>
      <w:shd w:val="clear" w:color="auto" w:fill="FFFFFF"/>
      <w:spacing w:line="0" w:lineRule="atLeast"/>
    </w:pPr>
    <w:rPr>
      <w:rFonts w:cstheme="minorBidi"/>
      <w:sz w:val="19"/>
      <w:szCs w:val="19"/>
      <w:lang w:eastAsia="en-US"/>
    </w:rPr>
  </w:style>
  <w:style w:type="paragraph" w:customStyle="1" w:styleId="2ff0">
    <w:name w:val="Подпись к таблице (2)"/>
    <w:basedOn w:val="a4"/>
    <w:link w:val="2ff"/>
    <w:qFormat/>
    <w:rsid w:val="00E559E7"/>
    <w:pPr>
      <w:shd w:val="clear" w:color="auto" w:fill="FFFFFF"/>
      <w:spacing w:line="0" w:lineRule="atLeast"/>
    </w:pPr>
    <w:rPr>
      <w:rFonts w:cstheme="minorBidi"/>
      <w:sz w:val="10"/>
      <w:szCs w:val="10"/>
      <w:lang w:eastAsia="en-US"/>
    </w:rPr>
  </w:style>
  <w:style w:type="paragraph" w:customStyle="1" w:styleId="afffffb">
    <w:name w:val="Подпись к таблице"/>
    <w:basedOn w:val="a4"/>
    <w:link w:val="afffffa"/>
    <w:qFormat/>
    <w:rsid w:val="00E559E7"/>
    <w:pPr>
      <w:shd w:val="clear" w:color="auto" w:fill="FFFFFF"/>
      <w:spacing w:line="226" w:lineRule="exact"/>
    </w:pPr>
    <w:rPr>
      <w:rFonts w:cstheme="minorBidi"/>
      <w:sz w:val="19"/>
      <w:szCs w:val="19"/>
      <w:lang w:eastAsia="en-US"/>
    </w:rPr>
  </w:style>
  <w:style w:type="paragraph" w:customStyle="1" w:styleId="3f6">
    <w:name w:val="Подпись к таблице (3)"/>
    <w:basedOn w:val="a4"/>
    <w:link w:val="3f5"/>
    <w:qFormat/>
    <w:rsid w:val="00E559E7"/>
    <w:pPr>
      <w:shd w:val="clear" w:color="auto" w:fill="FFFFFF"/>
      <w:spacing w:line="226" w:lineRule="exact"/>
    </w:pPr>
    <w:rPr>
      <w:rFonts w:cstheme="minorBidi"/>
      <w:sz w:val="17"/>
      <w:szCs w:val="17"/>
      <w:lang w:eastAsia="en-US"/>
    </w:rPr>
  </w:style>
  <w:style w:type="paragraph" w:customStyle="1" w:styleId="2ff1">
    <w:name w:val="Основной текст2"/>
    <w:basedOn w:val="a4"/>
    <w:qFormat/>
    <w:rsid w:val="00E559E7"/>
    <w:pPr>
      <w:widowControl w:val="0"/>
      <w:snapToGrid w:val="0"/>
      <w:jc w:val="both"/>
    </w:pPr>
    <w:rPr>
      <w:sz w:val="24"/>
      <w:szCs w:val="20"/>
    </w:rPr>
  </w:style>
  <w:style w:type="paragraph" w:customStyle="1" w:styleId="2ff2">
    <w:name w:val="Обычный2"/>
    <w:basedOn w:val="a4"/>
    <w:qFormat/>
    <w:rsid w:val="00E559E7"/>
    <w:pPr>
      <w:spacing w:after="80"/>
      <w:ind w:firstLine="284"/>
      <w:jc w:val="both"/>
    </w:pPr>
    <w:rPr>
      <w:rFonts w:ascii="Arial Unicode MS" w:eastAsia="Arial Unicode MS" w:hAnsi="Arial Unicode MS"/>
      <w:sz w:val="24"/>
    </w:rPr>
  </w:style>
  <w:style w:type="paragraph" w:customStyle="1" w:styleId="1ff3">
    <w:name w:val="Знак Знак1 Знак"/>
    <w:basedOn w:val="a4"/>
    <w:qFormat/>
    <w:rsid w:val="00E559E7"/>
    <w:pPr>
      <w:spacing w:before="100" w:beforeAutospacing="1" w:after="100" w:afterAutospacing="1"/>
    </w:pPr>
    <w:rPr>
      <w:rFonts w:ascii="Tahoma" w:hAnsi="Tahoma"/>
      <w:sz w:val="20"/>
      <w:szCs w:val="20"/>
      <w:lang w:val="en-US" w:eastAsia="en-US"/>
    </w:rPr>
  </w:style>
  <w:style w:type="paragraph" w:customStyle="1" w:styleId="MainText">
    <w:name w:val="MainText"/>
    <w:basedOn w:val="a4"/>
    <w:qFormat/>
    <w:rsid w:val="00E559E7"/>
    <w:pPr>
      <w:ind w:firstLine="720"/>
      <w:jc w:val="both"/>
    </w:pPr>
    <w:rPr>
      <w:rFonts w:ascii="Arial" w:hAnsi="Arial"/>
      <w:sz w:val="24"/>
      <w:lang w:eastAsia="en-US"/>
    </w:rPr>
  </w:style>
  <w:style w:type="paragraph" w:customStyle="1" w:styleId="Noeeu1">
    <w:name w:val="Noeeu1"/>
    <w:basedOn w:val="a4"/>
    <w:qFormat/>
    <w:rsid w:val="00E559E7"/>
    <w:pPr>
      <w:overflowPunct w:val="0"/>
      <w:autoSpaceDE w:val="0"/>
      <w:autoSpaceDN w:val="0"/>
      <w:adjustRightInd w:val="0"/>
      <w:ind w:firstLine="709"/>
      <w:jc w:val="both"/>
    </w:pPr>
    <w:rPr>
      <w:szCs w:val="20"/>
    </w:rPr>
  </w:style>
  <w:style w:type="paragraph" w:customStyle="1" w:styleId="Standard">
    <w:name w:val="Standard"/>
    <w:qFormat/>
    <w:rsid w:val="00E559E7"/>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1ff4">
    <w:name w:val="Без интервала1"/>
    <w:qFormat/>
    <w:rsid w:val="00E559E7"/>
    <w:pPr>
      <w:spacing w:after="0" w:line="240" w:lineRule="auto"/>
    </w:pPr>
    <w:rPr>
      <w:rFonts w:ascii="Calibri" w:eastAsia="Calibri" w:hAnsi="Calibri" w:cs="Times New Roman"/>
      <w:lang w:eastAsia="ru-RU"/>
    </w:rPr>
  </w:style>
  <w:style w:type="paragraph" w:customStyle="1" w:styleId="1ff5">
    <w:name w:val="Абзац списка1"/>
    <w:basedOn w:val="a4"/>
    <w:qFormat/>
    <w:rsid w:val="00E559E7"/>
    <w:pPr>
      <w:ind w:left="720"/>
      <w:contextualSpacing/>
    </w:pPr>
    <w:rPr>
      <w:rFonts w:eastAsia="Calibri"/>
    </w:rPr>
  </w:style>
  <w:style w:type="paragraph" w:customStyle="1" w:styleId="Default">
    <w:name w:val="Default"/>
    <w:qFormat/>
    <w:rsid w:val="00E559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5a">
    <w:name w:val="Знак Знак5"/>
    <w:locked/>
    <w:rsid w:val="00E559E7"/>
    <w:rPr>
      <w:b/>
      <w:bCs w:val="0"/>
      <w:sz w:val="28"/>
      <w:lang w:val="ru-RU" w:eastAsia="ru-RU" w:bidi="ar-SA"/>
    </w:rPr>
  </w:style>
  <w:style w:type="character" w:customStyle="1" w:styleId="217">
    <w:name w:val="Знак Знак21"/>
    <w:rsid w:val="00E559E7"/>
    <w:rPr>
      <w:sz w:val="16"/>
      <w:szCs w:val="16"/>
      <w:lang w:val="ru-RU" w:eastAsia="ru-RU" w:bidi="ar-SA"/>
    </w:rPr>
  </w:style>
  <w:style w:type="character" w:customStyle="1" w:styleId="190">
    <w:name w:val="Знак Знак19"/>
    <w:rsid w:val="00E559E7"/>
    <w:rPr>
      <w:lang w:val="ru-RU" w:eastAsia="ru-RU" w:bidi="ar-SA"/>
    </w:rPr>
  </w:style>
  <w:style w:type="character" w:customStyle="1" w:styleId="180">
    <w:name w:val="Знак Знак18"/>
    <w:rsid w:val="00E559E7"/>
    <w:rPr>
      <w:lang w:val="ru-RU" w:eastAsia="ru-RU" w:bidi="ar-SA"/>
    </w:rPr>
  </w:style>
  <w:style w:type="character" w:customStyle="1" w:styleId="280">
    <w:name w:val="Знак Знак28"/>
    <w:locked/>
    <w:rsid w:val="00E559E7"/>
    <w:rPr>
      <w:b/>
      <w:bCs/>
      <w:sz w:val="24"/>
      <w:szCs w:val="24"/>
      <w:lang w:val="ru-RU" w:eastAsia="ru-RU" w:bidi="ar-SA"/>
    </w:rPr>
  </w:style>
  <w:style w:type="character" w:customStyle="1" w:styleId="130">
    <w:name w:val="Знак Знак13"/>
    <w:semiHidden/>
    <w:locked/>
    <w:rsid w:val="00E559E7"/>
    <w:rPr>
      <w:sz w:val="28"/>
      <w:lang w:val="ru-RU" w:eastAsia="ru-RU" w:bidi="ar-SA"/>
    </w:rPr>
  </w:style>
  <w:style w:type="character" w:customStyle="1" w:styleId="120">
    <w:name w:val="Знак Знак12"/>
    <w:semiHidden/>
    <w:locked/>
    <w:rsid w:val="00E559E7"/>
    <w:rPr>
      <w:rFonts w:ascii="Courier New" w:hAnsi="Courier New" w:cs="Courier New" w:hint="default"/>
      <w:lang w:val="ru-RU" w:eastAsia="en-US" w:bidi="ar-SA"/>
    </w:rPr>
  </w:style>
  <w:style w:type="character" w:customStyle="1" w:styleId="FontStyle14">
    <w:name w:val="Font Style14"/>
    <w:rsid w:val="00E559E7"/>
    <w:rPr>
      <w:rFonts w:ascii="Times New Roman" w:hAnsi="Times New Roman" w:cs="Times New Roman" w:hint="default"/>
      <w:sz w:val="26"/>
      <w:szCs w:val="26"/>
    </w:rPr>
  </w:style>
  <w:style w:type="character" w:customStyle="1" w:styleId="3100">
    <w:name w:val="Основной текст (3) + 10"/>
    <w:aliases w:val="5 pt,Не полужирный"/>
    <w:rsid w:val="00E559E7"/>
    <w:rPr>
      <w:rFonts w:ascii="Times New Roman" w:hAnsi="Times New Roman" w:cs="Times New Roman" w:hint="default"/>
      <w:b/>
      <w:bCs/>
      <w:sz w:val="19"/>
      <w:szCs w:val="19"/>
      <w:shd w:val="clear" w:color="auto" w:fill="FFFFFF"/>
    </w:rPr>
  </w:style>
  <w:style w:type="character" w:customStyle="1" w:styleId="NormalWebChar">
    <w:name w:val="Normal (Web) Char"/>
    <w:aliases w:val="Обычный (Web)1 Char,Обычный (веб) Знак1 Char,Обычный (веб) Знак Знак1 Char,Обычный (веб) Знак Знак Знак Char,Знак Знак1 Знак Знак Char,Обычный (веб) Знак Знак Знак Знак Char,Знак Знак Знак Знак Знак Char,Знак4 Зна Char,Знак Знак3 Char"/>
    <w:locked/>
    <w:rsid w:val="00E559E7"/>
    <w:rPr>
      <w:rFonts w:ascii="Times New Roman" w:hAnsi="Times New Roman" w:cs="Times New Roman" w:hint="default"/>
      <w:sz w:val="24"/>
      <w:lang w:eastAsia="ru-RU"/>
    </w:rPr>
  </w:style>
  <w:style w:type="paragraph" w:customStyle="1" w:styleId="2ff3">
    <w:name w:val="Без интервала2"/>
    <w:qFormat/>
    <w:rsid w:val="00E559E7"/>
    <w:pPr>
      <w:spacing w:after="0" w:line="240" w:lineRule="auto"/>
    </w:pPr>
    <w:rPr>
      <w:rFonts w:ascii="Calibri" w:eastAsia="Calibri" w:hAnsi="Calibri" w:cs="Times New Roman"/>
      <w:lang w:eastAsia="ru-RU"/>
    </w:rPr>
  </w:style>
  <w:style w:type="character" w:customStyle="1" w:styleId="FontStyle37">
    <w:name w:val="Font Style37"/>
    <w:rsid w:val="00E559E7"/>
    <w:rPr>
      <w:rFonts w:ascii="Times New Roman" w:hAnsi="Times New Roman" w:cs="Times New Roman"/>
      <w:sz w:val="26"/>
      <w:szCs w:val="26"/>
    </w:rPr>
  </w:style>
  <w:style w:type="character" w:customStyle="1" w:styleId="FontStyle43">
    <w:name w:val="Font Style43"/>
    <w:rsid w:val="00E559E7"/>
    <w:rPr>
      <w:rFonts w:ascii="Times New Roman" w:hAnsi="Times New Roman" w:cs="Times New Roman"/>
      <w:b/>
      <w:bCs/>
      <w:sz w:val="26"/>
      <w:szCs w:val="26"/>
    </w:rPr>
  </w:style>
  <w:style w:type="paragraph" w:customStyle="1" w:styleId="4c">
    <w:name w:val="Знак Знак4 Знак Знак"/>
    <w:basedOn w:val="a4"/>
    <w:qFormat/>
    <w:rsid w:val="00E559E7"/>
    <w:pPr>
      <w:spacing w:after="160" w:line="240" w:lineRule="exact"/>
    </w:pPr>
    <w:rPr>
      <w:rFonts w:ascii="Verdana" w:hAnsi="Verdana"/>
      <w:sz w:val="26"/>
      <w:szCs w:val="26"/>
      <w:lang w:val="en-US" w:eastAsia="en-US"/>
    </w:rPr>
  </w:style>
  <w:style w:type="paragraph" w:customStyle="1" w:styleId="afffffc">
    <w:name w:val="Знак Знак Знак Знак"/>
    <w:basedOn w:val="a4"/>
    <w:qFormat/>
    <w:rsid w:val="001A0A81"/>
    <w:pPr>
      <w:spacing w:after="160" w:line="240" w:lineRule="exact"/>
    </w:pPr>
    <w:rPr>
      <w:rFonts w:ascii="Verdana" w:hAnsi="Verdana"/>
      <w:sz w:val="20"/>
      <w:szCs w:val="20"/>
      <w:lang w:val="en-US" w:eastAsia="en-US"/>
    </w:rPr>
  </w:style>
  <w:style w:type="paragraph" w:customStyle="1" w:styleId="3f7">
    <w:name w:val="Обычный3"/>
    <w:rsid w:val="001A0A81"/>
    <w:pPr>
      <w:spacing w:after="0" w:line="240" w:lineRule="auto"/>
      <w:ind w:left="2800"/>
    </w:pPr>
    <w:rPr>
      <w:rFonts w:ascii="Times New Roman" w:eastAsia="Times New Roman" w:hAnsi="Times New Roman" w:cs="Times New Roman"/>
      <w:snapToGrid w:val="0"/>
      <w:sz w:val="24"/>
      <w:szCs w:val="20"/>
      <w:lang w:eastAsia="ru-RU"/>
    </w:rPr>
  </w:style>
  <w:style w:type="paragraph" w:customStyle="1" w:styleId="afffffd">
    <w:name w:val="Знак"/>
    <w:basedOn w:val="a4"/>
    <w:qFormat/>
    <w:rsid w:val="001A0A81"/>
    <w:pPr>
      <w:spacing w:after="160" w:line="240" w:lineRule="exact"/>
    </w:pPr>
    <w:rPr>
      <w:rFonts w:ascii="Verdana" w:hAnsi="Verdana"/>
      <w:sz w:val="26"/>
      <w:szCs w:val="26"/>
      <w:lang w:val="en-US" w:eastAsia="en-US"/>
    </w:rPr>
  </w:style>
  <w:style w:type="paragraph" w:customStyle="1" w:styleId="BodyText21">
    <w:name w:val="Body Text 21"/>
    <w:basedOn w:val="a4"/>
    <w:uiPriority w:val="99"/>
    <w:semiHidden/>
    <w:rsid w:val="001A0A81"/>
    <w:pPr>
      <w:tabs>
        <w:tab w:val="left" w:pos="360"/>
      </w:tabs>
      <w:jc w:val="center"/>
    </w:pPr>
    <w:rPr>
      <w:szCs w:val="20"/>
    </w:rPr>
  </w:style>
  <w:style w:type="paragraph" w:customStyle="1" w:styleId="afffffe">
    <w:name w:val="Знак"/>
    <w:basedOn w:val="a4"/>
    <w:rsid w:val="00510B56"/>
    <w:pPr>
      <w:spacing w:after="160" w:line="240" w:lineRule="exact"/>
    </w:pPr>
    <w:rPr>
      <w:rFonts w:ascii="Verdana" w:hAnsi="Verdana"/>
      <w:sz w:val="26"/>
      <w:szCs w:val="26"/>
      <w:lang w:val="en-US" w:eastAsia="en-US"/>
    </w:rPr>
  </w:style>
  <w:style w:type="paragraph" w:customStyle="1" w:styleId="3f8">
    <w:name w:val="Основной текст3"/>
    <w:rsid w:val="00510B5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d">
    <w:name w:val="Обычный4"/>
    <w:rsid w:val="00510B56"/>
    <w:pPr>
      <w:spacing w:after="0" w:line="240" w:lineRule="auto"/>
    </w:pPr>
    <w:rPr>
      <w:rFonts w:ascii="Times New Roman" w:eastAsia="Times New Roman" w:hAnsi="Times New Roman" w:cs="Times New Roman"/>
      <w:sz w:val="20"/>
      <w:szCs w:val="20"/>
      <w:lang w:eastAsia="ru-RU"/>
    </w:rPr>
  </w:style>
  <w:style w:type="paragraph" w:customStyle="1" w:styleId="221">
    <w:name w:val="Основной текст 22"/>
    <w:basedOn w:val="a4"/>
    <w:semiHidden/>
    <w:rsid w:val="00510B56"/>
    <w:pPr>
      <w:tabs>
        <w:tab w:val="left" w:pos="360"/>
      </w:tabs>
      <w:jc w:val="center"/>
    </w:pPr>
    <w:rPr>
      <w:szCs w:val="20"/>
    </w:rPr>
  </w:style>
  <w:style w:type="paragraph" w:customStyle="1" w:styleId="222">
    <w:name w:val="Основной текст с отступом 22"/>
    <w:basedOn w:val="a4"/>
    <w:rsid w:val="00510B56"/>
    <w:pPr>
      <w:ind w:firstLine="720"/>
      <w:jc w:val="both"/>
    </w:pPr>
    <w:rPr>
      <w:szCs w:val="20"/>
    </w:rPr>
  </w:style>
  <w:style w:type="paragraph" w:customStyle="1" w:styleId="121">
    <w:name w:val="Заголовок 12"/>
    <w:basedOn w:val="a4"/>
    <w:next w:val="a4"/>
    <w:rsid w:val="00510B56"/>
    <w:pPr>
      <w:keepNext/>
    </w:pPr>
    <w:rPr>
      <w:sz w:val="24"/>
      <w:szCs w:val="20"/>
    </w:rPr>
  </w:style>
  <w:style w:type="paragraph" w:customStyle="1" w:styleId="4e">
    <w:name w:val="Основной текст4"/>
    <w:basedOn w:val="a4"/>
    <w:rsid w:val="00510B56"/>
    <w:pPr>
      <w:widowControl w:val="0"/>
      <w:snapToGrid w:val="0"/>
      <w:jc w:val="both"/>
    </w:pPr>
    <w:rPr>
      <w:sz w:val="24"/>
      <w:szCs w:val="20"/>
    </w:rPr>
  </w:style>
  <w:style w:type="paragraph" w:customStyle="1" w:styleId="5b">
    <w:name w:val="Обычный5"/>
    <w:basedOn w:val="a4"/>
    <w:rsid w:val="00510B56"/>
    <w:pPr>
      <w:spacing w:after="80"/>
      <w:ind w:firstLine="284"/>
      <w:jc w:val="both"/>
    </w:pPr>
    <w:rPr>
      <w:rFonts w:ascii="Arial Unicode MS" w:eastAsia="Arial Unicode MS" w:hAnsi="Arial Unicode MS"/>
      <w:sz w:val="24"/>
    </w:rPr>
  </w:style>
  <w:style w:type="paragraph" w:customStyle="1" w:styleId="2ff4">
    <w:name w:val="Основной текст с отступом2"/>
    <w:basedOn w:val="a4"/>
    <w:rsid w:val="00510B56"/>
    <w:pPr>
      <w:spacing w:after="120"/>
      <w:ind w:left="283"/>
    </w:pPr>
    <w:rPr>
      <w:sz w:val="24"/>
    </w:rPr>
  </w:style>
  <w:style w:type="character" w:customStyle="1" w:styleId="76">
    <w:name w:val="Знак7"/>
    <w:semiHidden/>
    <w:rsid w:val="00510B56"/>
    <w:rPr>
      <w:b/>
      <w:bCs/>
      <w:sz w:val="24"/>
      <w:szCs w:val="24"/>
      <w:lang w:val="ru-RU" w:eastAsia="ru-RU" w:bidi="ar-SA"/>
    </w:rPr>
  </w:style>
  <w:style w:type="paragraph" w:customStyle="1" w:styleId="3f9">
    <w:name w:val="Знак3"/>
    <w:basedOn w:val="a4"/>
    <w:rsid w:val="00510B56"/>
    <w:pPr>
      <w:spacing w:after="160" w:line="240" w:lineRule="exact"/>
    </w:pPr>
    <w:rPr>
      <w:rFonts w:ascii="Verdana" w:hAnsi="Verdana"/>
      <w:sz w:val="26"/>
      <w:szCs w:val="26"/>
      <w:lang w:val="en-US" w:eastAsia="en-US"/>
    </w:rPr>
  </w:style>
  <w:style w:type="paragraph" w:customStyle="1" w:styleId="affffff">
    <w:name w:val="Знак Знак Знак Знак"/>
    <w:basedOn w:val="a4"/>
    <w:rsid w:val="00510B56"/>
    <w:pPr>
      <w:spacing w:after="160" w:line="240" w:lineRule="exact"/>
    </w:pPr>
    <w:rPr>
      <w:rFonts w:ascii="Verdana" w:hAnsi="Verdana" w:cs="Verdana"/>
      <w:sz w:val="20"/>
      <w:szCs w:val="20"/>
      <w:lang w:val="en-US" w:eastAsia="en-US"/>
    </w:rPr>
  </w:style>
  <w:style w:type="paragraph" w:customStyle="1" w:styleId="2ff5">
    <w:name w:val="Знак2"/>
    <w:basedOn w:val="a4"/>
    <w:rsid w:val="00510B56"/>
    <w:pPr>
      <w:spacing w:after="160" w:line="240" w:lineRule="exact"/>
    </w:pPr>
    <w:rPr>
      <w:rFonts w:ascii="Verdana" w:hAnsi="Verdana"/>
      <w:sz w:val="26"/>
      <w:szCs w:val="26"/>
      <w:lang w:val="en-US" w:eastAsia="en-US"/>
    </w:rPr>
  </w:style>
  <w:style w:type="character" w:customStyle="1" w:styleId="223">
    <w:name w:val="Знак Знак22"/>
    <w:rsid w:val="00510B56"/>
    <w:rPr>
      <w:rFonts w:ascii="Times New Roman" w:eastAsia="Times New Roman" w:hAnsi="Times New Roman" w:cs="Times New Roman"/>
      <w:sz w:val="24"/>
      <w:szCs w:val="20"/>
      <w:lang w:eastAsia="ru-RU"/>
    </w:rPr>
  </w:style>
  <w:style w:type="character" w:customStyle="1" w:styleId="218">
    <w:name w:val="Знак Знак21"/>
    <w:rsid w:val="00510B56"/>
    <w:rPr>
      <w:sz w:val="16"/>
      <w:szCs w:val="16"/>
      <w:lang w:val="ru-RU" w:eastAsia="ru-RU" w:bidi="ar-SA"/>
    </w:rPr>
  </w:style>
  <w:style w:type="character" w:customStyle="1" w:styleId="191">
    <w:name w:val="Знак Знак19"/>
    <w:rsid w:val="00510B56"/>
    <w:rPr>
      <w:lang w:val="ru-RU" w:eastAsia="ru-RU" w:bidi="ar-SA"/>
    </w:rPr>
  </w:style>
  <w:style w:type="character" w:customStyle="1" w:styleId="271">
    <w:name w:val="Знак Знак27"/>
    <w:rsid w:val="00510B56"/>
    <w:rPr>
      <w:rFonts w:ascii="Calibri" w:eastAsia="Times New Roman" w:hAnsi="Calibri" w:cs="Times New Roman"/>
      <w:b/>
      <w:bCs/>
      <w:i/>
      <w:iCs/>
      <w:sz w:val="26"/>
      <w:szCs w:val="26"/>
    </w:rPr>
  </w:style>
  <w:style w:type="character" w:customStyle="1" w:styleId="291">
    <w:name w:val="Знак Знак29"/>
    <w:rsid w:val="00510B56"/>
    <w:rPr>
      <w:rFonts w:ascii="Cambria" w:hAnsi="Cambria"/>
      <w:b/>
      <w:bCs/>
      <w:sz w:val="26"/>
      <w:szCs w:val="26"/>
      <w:lang w:val="ru-RU" w:eastAsia="ru-RU" w:bidi="ar-SA"/>
    </w:rPr>
  </w:style>
  <w:style w:type="character" w:customStyle="1" w:styleId="181">
    <w:name w:val="Знак Знак18"/>
    <w:rsid w:val="00510B56"/>
    <w:rPr>
      <w:lang w:val="ru-RU" w:eastAsia="ru-RU" w:bidi="ar-SA"/>
    </w:rPr>
  </w:style>
  <w:style w:type="paragraph" w:customStyle="1" w:styleId="1ff6">
    <w:name w:val="Знак Знак1 Знак"/>
    <w:basedOn w:val="a4"/>
    <w:rsid w:val="00510B56"/>
    <w:pPr>
      <w:spacing w:before="100" w:beforeAutospacing="1" w:after="100" w:afterAutospacing="1"/>
    </w:pPr>
    <w:rPr>
      <w:rFonts w:ascii="Tahoma" w:hAnsi="Tahoma"/>
      <w:sz w:val="20"/>
      <w:szCs w:val="20"/>
      <w:lang w:val="en-US" w:eastAsia="en-US"/>
    </w:rPr>
  </w:style>
  <w:style w:type="paragraph" w:customStyle="1" w:styleId="3fa">
    <w:name w:val="Без интервала3"/>
    <w:rsid w:val="00510B56"/>
    <w:pPr>
      <w:spacing w:after="0" w:line="240" w:lineRule="auto"/>
    </w:pPr>
    <w:rPr>
      <w:rFonts w:ascii="Calibri" w:eastAsia="Calibri" w:hAnsi="Calibri" w:cs="Times New Roman"/>
      <w:lang w:eastAsia="ru-RU"/>
    </w:rPr>
  </w:style>
  <w:style w:type="paragraph" w:customStyle="1" w:styleId="4f">
    <w:name w:val="Знак Знак4 Знак Знак"/>
    <w:basedOn w:val="a4"/>
    <w:rsid w:val="00510B56"/>
    <w:pPr>
      <w:spacing w:after="160" w:line="240" w:lineRule="exact"/>
    </w:pPr>
    <w:rPr>
      <w:rFonts w:ascii="Verdana" w:hAnsi="Verdana"/>
      <w:sz w:val="26"/>
      <w:szCs w:val="26"/>
      <w:lang w:val="en-US" w:eastAsia="en-US"/>
    </w:rPr>
  </w:style>
  <w:style w:type="paragraph" w:customStyle="1" w:styleId="Normal3">
    <w:name w:val="Normal3"/>
    <w:uiPriority w:val="99"/>
    <w:rsid w:val="00510B56"/>
    <w:pPr>
      <w:snapToGrid w:val="0"/>
      <w:spacing w:before="100" w:after="100" w:line="240" w:lineRule="auto"/>
    </w:pPr>
    <w:rPr>
      <w:rFonts w:ascii="Calibri" w:eastAsia="Times New Roman" w:hAnsi="Calibri" w:cs="Calibri"/>
      <w:sz w:val="24"/>
      <w:szCs w:val="24"/>
      <w:lang w:eastAsia="ru-RU"/>
    </w:rPr>
  </w:style>
  <w:style w:type="character" w:customStyle="1" w:styleId="FontStyle16">
    <w:name w:val="Font Style16"/>
    <w:rsid w:val="00790AE0"/>
    <w:rPr>
      <w:rFonts w:ascii="Times New Roman" w:hAnsi="Times New Roman" w:cs="Times New Roman" w:hint="default"/>
      <w:sz w:val="20"/>
      <w:szCs w:val="20"/>
    </w:rPr>
  </w:style>
  <w:style w:type="paragraph" w:customStyle="1" w:styleId="4f0">
    <w:name w:val="Без интервала4"/>
    <w:rsid w:val="00EE6C05"/>
    <w:pPr>
      <w:spacing w:after="0" w:line="240" w:lineRule="auto"/>
    </w:pPr>
    <w:rPr>
      <w:rFonts w:ascii="Calibri" w:eastAsia="Calibri" w:hAnsi="Calibri" w:cs="Times New Roman"/>
      <w:lang w:eastAsia="ru-RU"/>
    </w:rPr>
  </w:style>
  <w:style w:type="paragraph" w:customStyle="1" w:styleId="affffff0">
    <w:name w:val="Знак"/>
    <w:basedOn w:val="a4"/>
    <w:rsid w:val="00EE6C05"/>
    <w:pPr>
      <w:spacing w:after="160" w:line="240" w:lineRule="exact"/>
    </w:pPr>
    <w:rPr>
      <w:rFonts w:ascii="Verdana" w:hAnsi="Verdana"/>
      <w:sz w:val="26"/>
      <w:szCs w:val="26"/>
      <w:lang w:val="en-US" w:eastAsia="en-US"/>
    </w:rPr>
  </w:style>
  <w:style w:type="paragraph" w:customStyle="1" w:styleId="5c">
    <w:name w:val="Основной текст5"/>
    <w:rsid w:val="00EE6C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64">
    <w:name w:val="Обычный6"/>
    <w:rsid w:val="00EE6C05"/>
    <w:pPr>
      <w:spacing w:after="0" w:line="240" w:lineRule="auto"/>
    </w:pPr>
    <w:rPr>
      <w:rFonts w:ascii="Times New Roman" w:eastAsia="Times New Roman" w:hAnsi="Times New Roman" w:cs="Times New Roman"/>
      <w:sz w:val="20"/>
      <w:szCs w:val="20"/>
      <w:lang w:eastAsia="ru-RU"/>
    </w:rPr>
  </w:style>
  <w:style w:type="paragraph" w:customStyle="1" w:styleId="230">
    <w:name w:val="Основной текст 23"/>
    <w:basedOn w:val="a4"/>
    <w:semiHidden/>
    <w:rsid w:val="00EE6C05"/>
    <w:pPr>
      <w:tabs>
        <w:tab w:val="left" w:pos="360"/>
      </w:tabs>
      <w:jc w:val="center"/>
    </w:pPr>
    <w:rPr>
      <w:szCs w:val="20"/>
    </w:rPr>
  </w:style>
  <w:style w:type="paragraph" w:customStyle="1" w:styleId="231">
    <w:name w:val="Основной текст с отступом 23"/>
    <w:basedOn w:val="a4"/>
    <w:rsid w:val="00EE6C05"/>
    <w:pPr>
      <w:ind w:firstLine="720"/>
      <w:jc w:val="both"/>
    </w:pPr>
    <w:rPr>
      <w:szCs w:val="20"/>
    </w:rPr>
  </w:style>
  <w:style w:type="paragraph" w:customStyle="1" w:styleId="131">
    <w:name w:val="Заголовок 13"/>
    <w:basedOn w:val="a4"/>
    <w:next w:val="a4"/>
    <w:rsid w:val="00EE6C05"/>
    <w:pPr>
      <w:keepNext/>
    </w:pPr>
    <w:rPr>
      <w:sz w:val="24"/>
      <w:szCs w:val="20"/>
    </w:rPr>
  </w:style>
  <w:style w:type="paragraph" w:customStyle="1" w:styleId="65">
    <w:name w:val="Основной текст6"/>
    <w:basedOn w:val="a4"/>
    <w:rsid w:val="00EE6C05"/>
    <w:pPr>
      <w:widowControl w:val="0"/>
      <w:snapToGrid w:val="0"/>
      <w:jc w:val="both"/>
    </w:pPr>
    <w:rPr>
      <w:sz w:val="24"/>
      <w:szCs w:val="20"/>
    </w:rPr>
  </w:style>
  <w:style w:type="paragraph" w:customStyle="1" w:styleId="77">
    <w:name w:val="Обычный7"/>
    <w:basedOn w:val="a4"/>
    <w:rsid w:val="00EE6C05"/>
    <w:pPr>
      <w:spacing w:after="80"/>
      <w:ind w:firstLine="284"/>
      <w:jc w:val="both"/>
    </w:pPr>
    <w:rPr>
      <w:rFonts w:ascii="Arial Unicode MS" w:eastAsia="Arial Unicode MS" w:hAnsi="Arial Unicode MS"/>
      <w:sz w:val="24"/>
    </w:rPr>
  </w:style>
  <w:style w:type="paragraph" w:customStyle="1" w:styleId="3fb">
    <w:name w:val="Основной текст с отступом3"/>
    <w:basedOn w:val="a4"/>
    <w:rsid w:val="00EE6C05"/>
    <w:pPr>
      <w:spacing w:after="120"/>
      <w:ind w:left="283"/>
    </w:pPr>
    <w:rPr>
      <w:sz w:val="24"/>
    </w:rPr>
  </w:style>
  <w:style w:type="character" w:customStyle="1" w:styleId="78">
    <w:name w:val="Знак7"/>
    <w:semiHidden/>
    <w:rsid w:val="00EE6C05"/>
    <w:rPr>
      <w:b/>
      <w:bCs/>
      <w:sz w:val="24"/>
      <w:szCs w:val="24"/>
      <w:lang w:val="ru-RU" w:eastAsia="ru-RU" w:bidi="ar-SA"/>
    </w:rPr>
  </w:style>
  <w:style w:type="paragraph" w:customStyle="1" w:styleId="3fc">
    <w:name w:val="Знак3"/>
    <w:basedOn w:val="a4"/>
    <w:rsid w:val="00EE6C05"/>
    <w:pPr>
      <w:spacing w:after="160" w:line="240" w:lineRule="exact"/>
    </w:pPr>
    <w:rPr>
      <w:rFonts w:ascii="Verdana" w:hAnsi="Verdana"/>
      <w:sz w:val="26"/>
      <w:szCs w:val="26"/>
      <w:lang w:val="en-US" w:eastAsia="en-US"/>
    </w:rPr>
  </w:style>
  <w:style w:type="paragraph" w:customStyle="1" w:styleId="affffff1">
    <w:name w:val="Знак Знак Знак Знак"/>
    <w:basedOn w:val="a4"/>
    <w:rsid w:val="00EE6C05"/>
    <w:pPr>
      <w:spacing w:after="160" w:line="240" w:lineRule="exact"/>
    </w:pPr>
    <w:rPr>
      <w:rFonts w:ascii="Verdana" w:hAnsi="Verdana" w:cs="Verdana"/>
      <w:sz w:val="20"/>
      <w:szCs w:val="20"/>
      <w:lang w:val="en-US" w:eastAsia="en-US"/>
    </w:rPr>
  </w:style>
  <w:style w:type="paragraph" w:customStyle="1" w:styleId="2ff6">
    <w:name w:val="Знак2"/>
    <w:basedOn w:val="a4"/>
    <w:rsid w:val="00EE6C05"/>
    <w:pPr>
      <w:spacing w:after="160" w:line="240" w:lineRule="exact"/>
    </w:pPr>
    <w:rPr>
      <w:rFonts w:ascii="Verdana" w:hAnsi="Verdana"/>
      <w:sz w:val="26"/>
      <w:szCs w:val="26"/>
      <w:lang w:val="en-US" w:eastAsia="en-US"/>
    </w:rPr>
  </w:style>
  <w:style w:type="character" w:customStyle="1" w:styleId="224">
    <w:name w:val="Знак Знак22"/>
    <w:rsid w:val="00EE6C05"/>
    <w:rPr>
      <w:rFonts w:ascii="Times New Roman" w:eastAsia="Times New Roman" w:hAnsi="Times New Roman" w:cs="Times New Roman"/>
      <w:sz w:val="24"/>
      <w:szCs w:val="20"/>
      <w:lang w:eastAsia="ru-RU"/>
    </w:rPr>
  </w:style>
  <w:style w:type="character" w:customStyle="1" w:styleId="219">
    <w:name w:val="Знак Знак21"/>
    <w:rsid w:val="00EE6C05"/>
    <w:rPr>
      <w:sz w:val="16"/>
      <w:szCs w:val="16"/>
      <w:lang w:val="ru-RU" w:eastAsia="ru-RU" w:bidi="ar-SA"/>
    </w:rPr>
  </w:style>
  <w:style w:type="character" w:customStyle="1" w:styleId="192">
    <w:name w:val="Знак Знак19"/>
    <w:rsid w:val="00EE6C05"/>
    <w:rPr>
      <w:lang w:val="ru-RU" w:eastAsia="ru-RU" w:bidi="ar-SA"/>
    </w:rPr>
  </w:style>
  <w:style w:type="character" w:customStyle="1" w:styleId="272">
    <w:name w:val="Знак Знак27"/>
    <w:rsid w:val="00EE6C05"/>
    <w:rPr>
      <w:rFonts w:ascii="Calibri" w:eastAsia="Times New Roman" w:hAnsi="Calibri" w:cs="Times New Roman"/>
      <w:b/>
      <w:bCs/>
      <w:i/>
      <w:iCs/>
      <w:sz w:val="26"/>
      <w:szCs w:val="26"/>
    </w:rPr>
  </w:style>
  <w:style w:type="character" w:customStyle="1" w:styleId="292">
    <w:name w:val="Знак Знак29"/>
    <w:rsid w:val="00EE6C05"/>
    <w:rPr>
      <w:rFonts w:ascii="Cambria" w:hAnsi="Cambria"/>
      <w:b/>
      <w:bCs/>
      <w:sz w:val="26"/>
      <w:szCs w:val="26"/>
      <w:lang w:val="ru-RU" w:eastAsia="ru-RU" w:bidi="ar-SA"/>
    </w:rPr>
  </w:style>
  <w:style w:type="character" w:customStyle="1" w:styleId="182">
    <w:name w:val="Знак Знак18"/>
    <w:rsid w:val="00EE6C05"/>
    <w:rPr>
      <w:lang w:val="ru-RU" w:eastAsia="ru-RU" w:bidi="ar-SA"/>
    </w:rPr>
  </w:style>
  <w:style w:type="paragraph" w:customStyle="1" w:styleId="1ff7">
    <w:name w:val="Знак Знак1 Знак"/>
    <w:basedOn w:val="a4"/>
    <w:rsid w:val="00EE6C05"/>
    <w:pPr>
      <w:spacing w:before="100" w:beforeAutospacing="1" w:after="100" w:afterAutospacing="1"/>
    </w:pPr>
    <w:rPr>
      <w:rFonts w:ascii="Tahoma" w:hAnsi="Tahoma"/>
      <w:sz w:val="20"/>
      <w:szCs w:val="20"/>
      <w:lang w:val="en-US" w:eastAsia="en-US"/>
    </w:rPr>
  </w:style>
  <w:style w:type="paragraph" w:customStyle="1" w:styleId="4f1">
    <w:name w:val="Знак Знак4 Знак Знак"/>
    <w:basedOn w:val="a4"/>
    <w:rsid w:val="00EE6C05"/>
    <w:pPr>
      <w:spacing w:after="160" w:line="240" w:lineRule="exact"/>
    </w:pPr>
    <w:rPr>
      <w:rFonts w:ascii="Verdana" w:hAnsi="Verdana"/>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toc 4" w:uiPriority="39"/>
    <w:lsdException w:name="annotation text" w:uiPriority="99"/>
    <w:lsdException w:name="caption" w:qFormat="1"/>
    <w:lsdException w:name="table of figures"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545C5A"/>
    <w:pPr>
      <w:spacing w:after="0" w:line="240" w:lineRule="auto"/>
    </w:pPr>
    <w:rPr>
      <w:rFonts w:ascii="Times New Roman" w:eastAsia="Times New Roman" w:hAnsi="Times New Roman" w:cs="Times New Roman"/>
      <w:sz w:val="28"/>
      <w:szCs w:val="24"/>
      <w:lang w:eastAsia="ru-RU"/>
    </w:rPr>
  </w:style>
  <w:style w:type="paragraph" w:styleId="1">
    <w:name w:val="heading 1"/>
    <w:aliases w:val="Раздел Договора,H1,&quot;Алмаз&quot;"/>
    <w:basedOn w:val="a4"/>
    <w:next w:val="2"/>
    <w:link w:val="11"/>
    <w:qFormat/>
    <w:rsid w:val="001E645B"/>
    <w:pPr>
      <w:keepNext/>
      <w:numPr>
        <w:numId w:val="2"/>
      </w:numPr>
      <w:spacing w:before="240" w:after="120"/>
      <w:jc w:val="center"/>
      <w:outlineLvl w:val="0"/>
    </w:pPr>
    <w:rPr>
      <w:b/>
      <w:bCs/>
      <w:kern w:val="32"/>
      <w:szCs w:val="28"/>
      <w:u w:val="double"/>
    </w:rPr>
  </w:style>
  <w:style w:type="paragraph" w:styleId="2">
    <w:name w:val="heading 2"/>
    <w:basedOn w:val="a4"/>
    <w:next w:val="30"/>
    <w:link w:val="20"/>
    <w:qFormat/>
    <w:rsid w:val="001E645B"/>
    <w:pPr>
      <w:keepNext/>
      <w:numPr>
        <w:ilvl w:val="1"/>
        <w:numId w:val="2"/>
      </w:numPr>
      <w:tabs>
        <w:tab w:val="left" w:pos="1134"/>
      </w:tabs>
      <w:spacing w:before="240" w:after="120"/>
      <w:jc w:val="center"/>
      <w:outlineLvl w:val="1"/>
    </w:pPr>
    <w:rPr>
      <w:b/>
      <w:bCs/>
      <w:iCs/>
      <w:sz w:val="26"/>
      <w:szCs w:val="28"/>
    </w:rPr>
  </w:style>
  <w:style w:type="paragraph" w:styleId="30">
    <w:name w:val="heading 3"/>
    <w:basedOn w:val="a4"/>
    <w:next w:val="a2"/>
    <w:link w:val="31"/>
    <w:qFormat/>
    <w:rsid w:val="001E645B"/>
    <w:pPr>
      <w:keepNext/>
      <w:numPr>
        <w:ilvl w:val="2"/>
        <w:numId w:val="2"/>
      </w:numPr>
      <w:tabs>
        <w:tab w:val="left" w:pos="567"/>
      </w:tabs>
      <w:spacing w:before="120"/>
      <w:jc w:val="center"/>
      <w:outlineLvl w:val="2"/>
    </w:pPr>
    <w:rPr>
      <w:b/>
      <w:bCs/>
      <w:sz w:val="24"/>
      <w:szCs w:val="26"/>
    </w:rPr>
  </w:style>
  <w:style w:type="paragraph" w:styleId="4">
    <w:name w:val="heading 4"/>
    <w:basedOn w:val="a4"/>
    <w:next w:val="a2"/>
    <w:link w:val="40"/>
    <w:qFormat/>
    <w:rsid w:val="001E645B"/>
    <w:pPr>
      <w:keepNext/>
      <w:numPr>
        <w:ilvl w:val="3"/>
        <w:numId w:val="2"/>
      </w:numPr>
      <w:tabs>
        <w:tab w:val="clear" w:pos="2836"/>
        <w:tab w:val="num" w:pos="851"/>
      </w:tabs>
      <w:spacing w:before="120"/>
      <w:ind w:left="851"/>
      <w:jc w:val="center"/>
      <w:outlineLvl w:val="3"/>
    </w:pPr>
    <w:rPr>
      <w:b/>
      <w:bCs/>
      <w:sz w:val="24"/>
      <w:szCs w:val="28"/>
    </w:rPr>
  </w:style>
  <w:style w:type="paragraph" w:styleId="50">
    <w:name w:val="heading 5"/>
    <w:basedOn w:val="a4"/>
    <w:next w:val="a4"/>
    <w:link w:val="51"/>
    <w:qFormat/>
    <w:rsid w:val="00E559E7"/>
    <w:pPr>
      <w:keepNext/>
      <w:ind w:firstLine="720"/>
      <w:jc w:val="right"/>
      <w:outlineLvl w:val="4"/>
    </w:pPr>
    <w:rPr>
      <w:b/>
      <w:szCs w:val="20"/>
    </w:rPr>
  </w:style>
  <w:style w:type="paragraph" w:styleId="6">
    <w:name w:val="heading 6"/>
    <w:basedOn w:val="a4"/>
    <w:next w:val="a4"/>
    <w:link w:val="60"/>
    <w:qFormat/>
    <w:rsid w:val="00E559E7"/>
    <w:pPr>
      <w:keepNext/>
      <w:jc w:val="right"/>
      <w:outlineLvl w:val="5"/>
    </w:pPr>
    <w:rPr>
      <w:b/>
      <w:bCs/>
      <w:szCs w:val="28"/>
    </w:rPr>
  </w:style>
  <w:style w:type="paragraph" w:styleId="7">
    <w:name w:val="heading 7"/>
    <w:basedOn w:val="a4"/>
    <w:next w:val="a4"/>
    <w:link w:val="70"/>
    <w:qFormat/>
    <w:rsid w:val="00E559E7"/>
    <w:pPr>
      <w:keepNext/>
      <w:keepLines/>
      <w:spacing w:before="200"/>
      <w:outlineLvl w:val="6"/>
    </w:pPr>
    <w:rPr>
      <w:rFonts w:ascii="Cambria" w:hAnsi="Cambria"/>
      <w:i/>
      <w:iCs/>
      <w:color w:val="404040"/>
      <w:sz w:val="20"/>
      <w:szCs w:val="20"/>
    </w:rPr>
  </w:style>
  <w:style w:type="paragraph" w:styleId="8">
    <w:name w:val="heading 8"/>
    <w:basedOn w:val="a4"/>
    <w:next w:val="a4"/>
    <w:link w:val="80"/>
    <w:qFormat/>
    <w:rsid w:val="00E559E7"/>
    <w:pPr>
      <w:keepNext/>
      <w:keepLines/>
      <w:spacing w:before="200"/>
      <w:outlineLvl w:val="7"/>
    </w:pPr>
    <w:rPr>
      <w:rFonts w:ascii="Cambria" w:hAnsi="Cambria"/>
      <w:color w:val="404040"/>
      <w:sz w:val="20"/>
      <w:szCs w:val="20"/>
    </w:rPr>
  </w:style>
  <w:style w:type="paragraph" w:styleId="9">
    <w:name w:val="heading 9"/>
    <w:basedOn w:val="a4"/>
    <w:next w:val="a4"/>
    <w:link w:val="90"/>
    <w:qFormat/>
    <w:rsid w:val="00E559E7"/>
    <w:pPr>
      <w:keepNext/>
      <w:keepLines/>
      <w:spacing w:before="200"/>
      <w:outlineLvl w:val="8"/>
    </w:pPr>
    <w:rPr>
      <w:rFonts w:ascii="Cambria" w:hAnsi="Cambria"/>
      <w:i/>
      <w:iCs/>
      <w:color w:val="40404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Раздел Договора Знак,H1 Знак,&quot;Алмаз&quot; Знак"/>
    <w:basedOn w:val="a5"/>
    <w:link w:val="1"/>
    <w:rsid w:val="001E645B"/>
    <w:rPr>
      <w:rFonts w:ascii="Times New Roman" w:eastAsia="Times New Roman" w:hAnsi="Times New Roman" w:cs="Times New Roman"/>
      <w:b/>
      <w:bCs/>
      <w:kern w:val="32"/>
      <w:sz w:val="28"/>
      <w:szCs w:val="28"/>
      <w:u w:val="double"/>
      <w:lang w:eastAsia="ru-RU"/>
    </w:rPr>
  </w:style>
  <w:style w:type="character" w:customStyle="1" w:styleId="20">
    <w:name w:val="Заголовок 2 Знак"/>
    <w:basedOn w:val="a5"/>
    <w:link w:val="2"/>
    <w:rsid w:val="001E645B"/>
    <w:rPr>
      <w:rFonts w:ascii="Times New Roman" w:eastAsia="Times New Roman" w:hAnsi="Times New Roman" w:cs="Times New Roman"/>
      <w:b/>
      <w:bCs/>
      <w:iCs/>
      <w:sz w:val="26"/>
      <w:szCs w:val="28"/>
      <w:lang w:eastAsia="ru-RU"/>
    </w:rPr>
  </w:style>
  <w:style w:type="character" w:customStyle="1" w:styleId="31">
    <w:name w:val="Заголовок 3 Знак"/>
    <w:basedOn w:val="a5"/>
    <w:link w:val="30"/>
    <w:rsid w:val="001E645B"/>
    <w:rPr>
      <w:rFonts w:ascii="Times New Roman" w:eastAsia="Times New Roman" w:hAnsi="Times New Roman" w:cs="Times New Roman"/>
      <w:b/>
      <w:bCs/>
      <w:sz w:val="24"/>
      <w:szCs w:val="26"/>
      <w:lang w:eastAsia="ru-RU"/>
    </w:rPr>
  </w:style>
  <w:style w:type="character" w:customStyle="1" w:styleId="40">
    <w:name w:val="Заголовок 4 Знак"/>
    <w:basedOn w:val="a5"/>
    <w:link w:val="4"/>
    <w:rsid w:val="001E645B"/>
    <w:rPr>
      <w:rFonts w:ascii="Times New Roman" w:eastAsia="Times New Roman" w:hAnsi="Times New Roman" w:cs="Times New Roman"/>
      <w:b/>
      <w:bCs/>
      <w:sz w:val="24"/>
      <w:szCs w:val="28"/>
      <w:lang w:eastAsia="ru-RU"/>
    </w:rPr>
  </w:style>
  <w:style w:type="paragraph" w:styleId="a2">
    <w:name w:val="Body Text"/>
    <w:basedOn w:val="a4"/>
    <w:link w:val="a8"/>
    <w:rsid w:val="001E645B"/>
    <w:pPr>
      <w:numPr>
        <w:numId w:val="1"/>
      </w:numPr>
      <w:jc w:val="both"/>
    </w:pPr>
    <w:rPr>
      <w:sz w:val="24"/>
    </w:rPr>
  </w:style>
  <w:style w:type="character" w:customStyle="1" w:styleId="a8">
    <w:name w:val="Основной текст Знак"/>
    <w:basedOn w:val="a5"/>
    <w:link w:val="a2"/>
    <w:rsid w:val="001E645B"/>
    <w:rPr>
      <w:rFonts w:ascii="Times New Roman" w:eastAsia="Times New Roman" w:hAnsi="Times New Roman" w:cs="Times New Roman"/>
      <w:sz w:val="24"/>
      <w:szCs w:val="24"/>
      <w:lang w:eastAsia="ru-RU"/>
    </w:rPr>
  </w:style>
  <w:style w:type="paragraph" w:styleId="21">
    <w:name w:val="Body Text Indent 2"/>
    <w:basedOn w:val="a4"/>
    <w:link w:val="22"/>
    <w:semiHidden/>
    <w:rsid w:val="001E645B"/>
    <w:pPr>
      <w:ind w:firstLine="720"/>
      <w:jc w:val="center"/>
    </w:pPr>
    <w:rPr>
      <w:szCs w:val="20"/>
    </w:rPr>
  </w:style>
  <w:style w:type="character" w:customStyle="1" w:styleId="22">
    <w:name w:val="Основной текст с отступом 2 Знак"/>
    <w:basedOn w:val="a5"/>
    <w:link w:val="21"/>
    <w:semiHidden/>
    <w:rsid w:val="001E645B"/>
    <w:rPr>
      <w:rFonts w:ascii="Times New Roman" w:eastAsia="Times New Roman" w:hAnsi="Times New Roman" w:cs="Times New Roman"/>
      <w:sz w:val="28"/>
      <w:szCs w:val="20"/>
      <w:lang w:eastAsia="ru-RU"/>
    </w:rPr>
  </w:style>
  <w:style w:type="paragraph" w:styleId="a9">
    <w:name w:val="Plain Text"/>
    <w:aliases w:val="Текст Знак1 Знак,Текст Знак Знак Знак,Текст Знак1 Знак Знак Знак,Текст Знак Знак Знак Знак Знак,Знак1 Знак Знак Знак Знак Знак,Знак1 Знак1 Знак Знак Знак Знак,Знак1 Знак1 Знак Знак Знак"/>
    <w:basedOn w:val="a4"/>
    <w:link w:val="12"/>
    <w:uiPriority w:val="99"/>
    <w:qFormat/>
    <w:rsid w:val="001E645B"/>
    <w:rPr>
      <w:rFonts w:ascii="Courier New" w:hAnsi="Courier New"/>
      <w:sz w:val="20"/>
      <w:szCs w:val="20"/>
    </w:rPr>
  </w:style>
  <w:style w:type="character" w:customStyle="1" w:styleId="aa">
    <w:name w:val="Текст Знак"/>
    <w:aliases w:val="Текст Знак1 Знак Знак1,Текст Знак Знак Знак Знак1,Текст Знак1 Знак Знак Знак Знак1,Текст Знак Знак Знак Знак Знак Знак1,Знак1 Знак Знак Знак Знак Знак Знак1,Знак1 Знак1 Знак Знак Знак Знак Знак1,Знак1 Знак1 Знак Знак Знак Знак2"/>
    <w:basedOn w:val="a5"/>
    <w:uiPriority w:val="99"/>
    <w:semiHidden/>
    <w:rsid w:val="001E645B"/>
    <w:rPr>
      <w:rFonts w:ascii="Consolas" w:eastAsia="Times New Roman" w:hAnsi="Consolas" w:cs="Times New Roman"/>
      <w:sz w:val="21"/>
      <w:szCs w:val="21"/>
      <w:lang w:eastAsia="ru-RU"/>
    </w:rPr>
  </w:style>
  <w:style w:type="paragraph" w:customStyle="1" w:styleId="TablCenter">
    <w:name w:val="Tabl_Center"/>
    <w:basedOn w:val="a4"/>
    <w:qFormat/>
    <w:rsid w:val="001E645B"/>
    <w:pPr>
      <w:keepLines/>
      <w:spacing w:before="20" w:after="20" w:line="216" w:lineRule="auto"/>
      <w:jc w:val="center"/>
    </w:pPr>
    <w:rPr>
      <w:sz w:val="22"/>
      <w:szCs w:val="20"/>
    </w:rPr>
  </w:style>
  <w:style w:type="paragraph" w:customStyle="1" w:styleId="23">
    <w:name w:val="Основной 2"/>
    <w:basedOn w:val="a2"/>
    <w:qFormat/>
    <w:rsid w:val="001E645B"/>
    <w:pPr>
      <w:numPr>
        <w:numId w:val="0"/>
      </w:numPr>
      <w:tabs>
        <w:tab w:val="num" w:pos="9287"/>
      </w:tabs>
      <w:spacing w:after="60"/>
      <w:ind w:firstLine="567"/>
    </w:pPr>
    <w:rPr>
      <w:sz w:val="26"/>
      <w:szCs w:val="20"/>
    </w:rPr>
  </w:style>
  <w:style w:type="paragraph" w:customStyle="1" w:styleId="ab">
    <w:name w:val="Обычный с отступом"/>
    <w:basedOn w:val="ac"/>
    <w:link w:val="ad"/>
    <w:qFormat/>
    <w:rsid w:val="001E645B"/>
  </w:style>
  <w:style w:type="paragraph" w:styleId="ae">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Знак Знак1 Знак Знак, Знак Знак Знак Знак Знак, Знак Знак3"/>
    <w:basedOn w:val="a4"/>
    <w:link w:val="af"/>
    <w:uiPriority w:val="99"/>
    <w:qFormat/>
    <w:rsid w:val="001E645B"/>
    <w:pPr>
      <w:spacing w:before="100" w:beforeAutospacing="1" w:after="100" w:afterAutospacing="1"/>
    </w:pPr>
    <w:rPr>
      <w:sz w:val="24"/>
    </w:rPr>
  </w:style>
  <w:style w:type="character" w:customStyle="1" w:styleId="12">
    <w:name w:val="Текст Знак1"/>
    <w:aliases w:val="Текст Знак1 Знак Знак,Текст Знак Знак Знак Знак,Текст Знак1 Знак Знак Знак Знак,Текст Знак Знак Знак Знак Знак Знак,Знак1 Знак Знак Знак Знак Знак Знак,Знак1 Знак1 Знак Знак Знак Знак Знак,Знак1 Знак1 Знак Знак Знак Знак1"/>
    <w:link w:val="a9"/>
    <w:rsid w:val="001E645B"/>
    <w:rPr>
      <w:rFonts w:ascii="Courier New" w:eastAsia="Times New Roman" w:hAnsi="Courier New" w:cs="Times New Roman"/>
      <w:sz w:val="20"/>
      <w:szCs w:val="20"/>
      <w:lang w:eastAsia="ru-RU"/>
    </w:rPr>
  </w:style>
  <w:style w:type="paragraph" w:customStyle="1" w:styleId="a3">
    <w:name w:val="_Нумерация абзацев"/>
    <w:basedOn w:val="a2"/>
    <w:semiHidden/>
    <w:qFormat/>
    <w:rsid w:val="001E645B"/>
    <w:pPr>
      <w:keepNext/>
      <w:numPr>
        <w:ilvl w:val="1"/>
      </w:numPr>
      <w:tabs>
        <w:tab w:val="num" w:pos="360"/>
      </w:tabs>
      <w:spacing w:before="120"/>
      <w:jc w:val="right"/>
    </w:pPr>
    <w:rPr>
      <w:b/>
      <w:bCs/>
      <w:sz w:val="22"/>
      <w:szCs w:val="22"/>
      <w:shd w:val="clear" w:color="auto" w:fill="FFFFFF"/>
    </w:rPr>
  </w:style>
  <w:style w:type="character" w:customStyle="1" w:styleId="af">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e"/>
    <w:locked/>
    <w:rsid w:val="001E645B"/>
    <w:rPr>
      <w:rFonts w:ascii="Times New Roman" w:eastAsia="Times New Roman" w:hAnsi="Times New Roman" w:cs="Times New Roman"/>
      <w:sz w:val="24"/>
      <w:szCs w:val="24"/>
      <w:lang w:eastAsia="ru-RU"/>
    </w:rPr>
  </w:style>
  <w:style w:type="paragraph" w:customStyle="1" w:styleId="110">
    <w:name w:val="Обычный с отступом + 11 пт"/>
    <w:aliases w:val="По центру,Первая строка:  0 см"/>
    <w:basedOn w:val="ab"/>
    <w:qFormat/>
    <w:rsid w:val="001E645B"/>
    <w:pPr>
      <w:spacing w:after="0"/>
      <w:ind w:left="0"/>
      <w:jc w:val="center"/>
    </w:pPr>
    <w:rPr>
      <w:sz w:val="22"/>
      <w:szCs w:val="22"/>
    </w:rPr>
  </w:style>
  <w:style w:type="character" w:customStyle="1" w:styleId="ad">
    <w:name w:val="Обычный с отступом Знак"/>
    <w:link w:val="ab"/>
    <w:rsid w:val="001E645B"/>
    <w:rPr>
      <w:rFonts w:ascii="Times New Roman" w:eastAsia="Times New Roman" w:hAnsi="Times New Roman" w:cs="Times New Roman"/>
      <w:sz w:val="28"/>
      <w:szCs w:val="24"/>
      <w:lang w:eastAsia="ru-RU"/>
    </w:rPr>
  </w:style>
  <w:style w:type="character" w:customStyle="1" w:styleId="13">
    <w:name w:val="Рис. №1 Знак"/>
    <w:link w:val="10"/>
    <w:uiPriority w:val="99"/>
    <w:locked/>
    <w:rsid w:val="001E645B"/>
    <w:rPr>
      <w:b/>
      <w:bCs/>
      <w:lang w:eastAsia="ru-RU"/>
    </w:rPr>
  </w:style>
  <w:style w:type="paragraph" w:customStyle="1" w:styleId="10">
    <w:name w:val="Рис. №1"/>
    <w:basedOn w:val="a4"/>
    <w:next w:val="a2"/>
    <w:link w:val="13"/>
    <w:uiPriority w:val="99"/>
    <w:qFormat/>
    <w:rsid w:val="001E645B"/>
    <w:pPr>
      <w:keepLines/>
      <w:numPr>
        <w:numId w:val="3"/>
      </w:numPr>
      <w:tabs>
        <w:tab w:val="clear" w:pos="11637"/>
        <w:tab w:val="num" w:pos="2281"/>
      </w:tabs>
      <w:ind w:left="0"/>
      <w:jc w:val="center"/>
    </w:pPr>
    <w:rPr>
      <w:rFonts w:asciiTheme="minorHAnsi" w:eastAsiaTheme="minorHAnsi" w:hAnsiTheme="minorHAnsi" w:cstheme="minorBidi"/>
      <w:b/>
      <w:bCs/>
      <w:sz w:val="22"/>
      <w:szCs w:val="22"/>
    </w:rPr>
  </w:style>
  <w:style w:type="paragraph" w:styleId="ac">
    <w:name w:val="Body Text Indent"/>
    <w:basedOn w:val="a4"/>
    <w:link w:val="af0"/>
    <w:unhideWhenUsed/>
    <w:rsid w:val="001E645B"/>
    <w:pPr>
      <w:spacing w:after="120"/>
      <w:ind w:left="283"/>
    </w:pPr>
  </w:style>
  <w:style w:type="character" w:customStyle="1" w:styleId="af0">
    <w:name w:val="Основной текст с отступом Знак"/>
    <w:basedOn w:val="a5"/>
    <w:link w:val="ac"/>
    <w:rsid w:val="001E645B"/>
    <w:rPr>
      <w:rFonts w:ascii="Times New Roman" w:eastAsia="Times New Roman" w:hAnsi="Times New Roman" w:cs="Times New Roman"/>
      <w:sz w:val="28"/>
      <w:szCs w:val="24"/>
      <w:lang w:eastAsia="ru-RU"/>
    </w:rPr>
  </w:style>
  <w:style w:type="table" w:styleId="af1">
    <w:name w:val="Table Grid"/>
    <w:basedOn w:val="a6"/>
    <w:rsid w:val="00A3341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Hyperlink"/>
    <w:basedOn w:val="a5"/>
    <w:uiPriority w:val="99"/>
    <w:rsid w:val="008E48DA"/>
    <w:rPr>
      <w:color w:val="0000FF"/>
      <w:u w:val="single"/>
    </w:rPr>
  </w:style>
  <w:style w:type="paragraph" w:styleId="af3">
    <w:name w:val="Balloon Text"/>
    <w:basedOn w:val="a4"/>
    <w:link w:val="af4"/>
    <w:semiHidden/>
    <w:unhideWhenUsed/>
    <w:rsid w:val="008E48DA"/>
    <w:rPr>
      <w:rFonts w:ascii="Tahoma" w:hAnsi="Tahoma" w:cs="Tahoma"/>
      <w:sz w:val="16"/>
      <w:szCs w:val="16"/>
    </w:rPr>
  </w:style>
  <w:style w:type="character" w:customStyle="1" w:styleId="af4">
    <w:name w:val="Текст выноски Знак"/>
    <w:basedOn w:val="a5"/>
    <w:link w:val="af3"/>
    <w:semiHidden/>
    <w:rsid w:val="008E48DA"/>
    <w:rPr>
      <w:rFonts w:ascii="Tahoma" w:eastAsia="Times New Roman" w:hAnsi="Tahoma" w:cs="Tahoma"/>
      <w:sz w:val="16"/>
      <w:szCs w:val="16"/>
      <w:lang w:eastAsia="ru-RU"/>
    </w:rPr>
  </w:style>
  <w:style w:type="paragraph" w:styleId="32">
    <w:name w:val="Body Text 3"/>
    <w:basedOn w:val="a4"/>
    <w:link w:val="33"/>
    <w:unhideWhenUsed/>
    <w:rsid w:val="008E48DA"/>
    <w:pPr>
      <w:spacing w:after="120"/>
    </w:pPr>
    <w:rPr>
      <w:sz w:val="16"/>
      <w:szCs w:val="16"/>
    </w:rPr>
  </w:style>
  <w:style w:type="character" w:customStyle="1" w:styleId="33">
    <w:name w:val="Основной текст 3 Знак"/>
    <w:basedOn w:val="a5"/>
    <w:link w:val="32"/>
    <w:rsid w:val="008E48DA"/>
    <w:rPr>
      <w:rFonts w:ascii="Times New Roman" w:eastAsia="Times New Roman" w:hAnsi="Times New Roman" w:cs="Times New Roman"/>
      <w:sz w:val="16"/>
      <w:szCs w:val="16"/>
      <w:lang w:eastAsia="ru-RU"/>
    </w:rPr>
  </w:style>
  <w:style w:type="paragraph" w:customStyle="1" w:styleId="14">
    <w:name w:val="Обычный1"/>
    <w:qFormat/>
    <w:rsid w:val="008E48DA"/>
    <w:pPr>
      <w:spacing w:after="0" w:line="240" w:lineRule="auto"/>
    </w:pPr>
    <w:rPr>
      <w:rFonts w:ascii="Times New Roman" w:eastAsia="Times New Roman" w:hAnsi="Times New Roman" w:cs="Times New Roman"/>
      <w:sz w:val="20"/>
      <w:szCs w:val="20"/>
      <w:lang w:eastAsia="ru-RU"/>
    </w:rPr>
  </w:style>
  <w:style w:type="character" w:customStyle="1" w:styleId="51">
    <w:name w:val="Заголовок 5 Знак"/>
    <w:basedOn w:val="a5"/>
    <w:link w:val="50"/>
    <w:rsid w:val="00E559E7"/>
    <w:rPr>
      <w:rFonts w:ascii="Times New Roman" w:eastAsia="Times New Roman" w:hAnsi="Times New Roman" w:cs="Times New Roman"/>
      <w:b/>
      <w:sz w:val="28"/>
      <w:szCs w:val="20"/>
      <w:lang w:eastAsia="ru-RU"/>
    </w:rPr>
  </w:style>
  <w:style w:type="character" w:customStyle="1" w:styleId="60">
    <w:name w:val="Заголовок 6 Знак"/>
    <w:basedOn w:val="a5"/>
    <w:link w:val="6"/>
    <w:rsid w:val="00E559E7"/>
    <w:rPr>
      <w:rFonts w:ascii="Times New Roman" w:eastAsia="Times New Roman" w:hAnsi="Times New Roman" w:cs="Times New Roman"/>
      <w:b/>
      <w:bCs/>
      <w:sz w:val="28"/>
      <w:szCs w:val="28"/>
      <w:lang w:eastAsia="ru-RU"/>
    </w:rPr>
  </w:style>
  <w:style w:type="character" w:customStyle="1" w:styleId="70">
    <w:name w:val="Заголовок 7 Знак"/>
    <w:basedOn w:val="a5"/>
    <w:link w:val="7"/>
    <w:rsid w:val="00E559E7"/>
    <w:rPr>
      <w:rFonts w:ascii="Cambria" w:eastAsia="Times New Roman" w:hAnsi="Cambria" w:cs="Times New Roman"/>
      <w:i/>
      <w:iCs/>
      <w:color w:val="404040"/>
      <w:sz w:val="20"/>
      <w:szCs w:val="20"/>
      <w:lang w:eastAsia="ru-RU"/>
    </w:rPr>
  </w:style>
  <w:style w:type="character" w:customStyle="1" w:styleId="80">
    <w:name w:val="Заголовок 8 Знак"/>
    <w:basedOn w:val="a5"/>
    <w:link w:val="8"/>
    <w:rsid w:val="00E559E7"/>
    <w:rPr>
      <w:rFonts w:ascii="Cambria" w:eastAsia="Times New Roman" w:hAnsi="Cambria" w:cs="Times New Roman"/>
      <w:color w:val="404040"/>
      <w:sz w:val="20"/>
      <w:szCs w:val="20"/>
      <w:lang w:eastAsia="ru-RU"/>
    </w:rPr>
  </w:style>
  <w:style w:type="character" w:customStyle="1" w:styleId="90">
    <w:name w:val="Заголовок 9 Знак"/>
    <w:basedOn w:val="a5"/>
    <w:link w:val="9"/>
    <w:rsid w:val="00E559E7"/>
    <w:rPr>
      <w:rFonts w:ascii="Cambria" w:eastAsia="Times New Roman" w:hAnsi="Cambria" w:cs="Times New Roman"/>
      <w:i/>
      <w:iCs/>
      <w:color w:val="404040"/>
      <w:sz w:val="20"/>
      <w:szCs w:val="20"/>
      <w:lang w:eastAsia="ru-RU"/>
    </w:rPr>
  </w:style>
  <w:style w:type="character" w:styleId="af5">
    <w:name w:val="FollowedHyperlink"/>
    <w:unhideWhenUsed/>
    <w:rsid w:val="00E559E7"/>
    <w:rPr>
      <w:rFonts w:ascii="Times New Roman" w:hAnsi="Times New Roman" w:cs="Times New Roman" w:hint="default"/>
      <w:color w:val="800080"/>
      <w:u w:val="single"/>
    </w:rPr>
  </w:style>
  <w:style w:type="character" w:styleId="HTML">
    <w:name w:val="HTML Acronym"/>
    <w:semiHidden/>
    <w:unhideWhenUsed/>
    <w:rsid w:val="00E559E7"/>
    <w:rPr>
      <w:rFonts w:ascii="Times New Roman" w:hAnsi="Times New Roman" w:cs="Times New Roman" w:hint="default"/>
    </w:rPr>
  </w:style>
  <w:style w:type="paragraph" w:styleId="HTML0">
    <w:name w:val="HTML Address"/>
    <w:basedOn w:val="a4"/>
    <w:link w:val="HTML1"/>
    <w:semiHidden/>
    <w:unhideWhenUsed/>
    <w:rsid w:val="00E559E7"/>
    <w:rPr>
      <w:i/>
      <w:iCs/>
      <w:szCs w:val="28"/>
    </w:rPr>
  </w:style>
  <w:style w:type="character" w:customStyle="1" w:styleId="HTML1">
    <w:name w:val="Адрес HTML Знак"/>
    <w:basedOn w:val="a5"/>
    <w:link w:val="HTML0"/>
    <w:semiHidden/>
    <w:rsid w:val="00E559E7"/>
    <w:rPr>
      <w:rFonts w:ascii="Times New Roman" w:eastAsia="Times New Roman" w:hAnsi="Times New Roman" w:cs="Times New Roman"/>
      <w:i/>
      <w:iCs/>
      <w:sz w:val="28"/>
      <w:szCs w:val="28"/>
      <w:lang w:eastAsia="ru-RU"/>
    </w:rPr>
  </w:style>
  <w:style w:type="character" w:styleId="HTML2">
    <w:name w:val="HTML Cite"/>
    <w:semiHidden/>
    <w:unhideWhenUsed/>
    <w:rsid w:val="00E559E7"/>
    <w:rPr>
      <w:rFonts w:ascii="Times New Roman" w:hAnsi="Times New Roman" w:cs="Times New Roman" w:hint="default"/>
      <w:i/>
      <w:iCs/>
    </w:rPr>
  </w:style>
  <w:style w:type="character" w:styleId="HTML3">
    <w:name w:val="HTML Code"/>
    <w:semiHidden/>
    <w:unhideWhenUsed/>
    <w:rsid w:val="00E559E7"/>
    <w:rPr>
      <w:rFonts w:ascii="Courier New" w:eastAsia="Times New Roman" w:hAnsi="Courier New" w:cs="Courier New" w:hint="default"/>
      <w:sz w:val="20"/>
      <w:szCs w:val="20"/>
    </w:rPr>
  </w:style>
  <w:style w:type="character" w:styleId="HTML4">
    <w:name w:val="HTML Definition"/>
    <w:semiHidden/>
    <w:unhideWhenUsed/>
    <w:rsid w:val="00E559E7"/>
    <w:rPr>
      <w:rFonts w:ascii="Times New Roman" w:hAnsi="Times New Roman" w:cs="Times New Roman" w:hint="default"/>
      <w:i/>
      <w:iCs/>
    </w:rPr>
  </w:style>
  <w:style w:type="character" w:styleId="af6">
    <w:name w:val="Emphasis"/>
    <w:qFormat/>
    <w:rsid w:val="00E559E7"/>
    <w:rPr>
      <w:rFonts w:ascii="Times New Roman" w:hAnsi="Times New Roman" w:cs="Times New Roman" w:hint="default"/>
      <w:i/>
      <w:iCs/>
    </w:rPr>
  </w:style>
  <w:style w:type="character" w:customStyle="1" w:styleId="111">
    <w:name w:val="Заголовок 1 Знак1"/>
    <w:aliases w:val="Раздел Договора Знак1,H1 Знак1,&quot;Алмаз&quot; Знак1"/>
    <w:rsid w:val="00E559E7"/>
    <w:rPr>
      <w:rFonts w:ascii="Cambria" w:eastAsia="Times New Roman" w:hAnsi="Cambria" w:cs="Times New Roman"/>
      <w:b/>
      <w:bCs/>
      <w:color w:val="365F91"/>
      <w:sz w:val="28"/>
      <w:szCs w:val="28"/>
    </w:rPr>
  </w:style>
  <w:style w:type="character" w:styleId="HTML5">
    <w:name w:val="HTML Keyboard"/>
    <w:semiHidden/>
    <w:unhideWhenUsed/>
    <w:rsid w:val="00E559E7"/>
    <w:rPr>
      <w:rFonts w:ascii="Courier New" w:eastAsia="Times New Roman" w:hAnsi="Courier New" w:cs="Courier New" w:hint="default"/>
      <w:sz w:val="20"/>
      <w:szCs w:val="20"/>
    </w:rPr>
  </w:style>
  <w:style w:type="paragraph" w:styleId="HTML6">
    <w:name w:val="HTML Preformatted"/>
    <w:basedOn w:val="a4"/>
    <w:link w:val="HTML7"/>
    <w:unhideWhenUsed/>
    <w:rsid w:val="00E559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7">
    <w:name w:val="Стандартный HTML Знак"/>
    <w:basedOn w:val="a5"/>
    <w:link w:val="HTML6"/>
    <w:rsid w:val="00E559E7"/>
    <w:rPr>
      <w:rFonts w:ascii="Courier New" w:eastAsia="Times New Roman" w:hAnsi="Courier New" w:cs="Courier New"/>
      <w:sz w:val="20"/>
      <w:szCs w:val="20"/>
      <w:lang w:eastAsia="ru-RU"/>
    </w:rPr>
  </w:style>
  <w:style w:type="character" w:styleId="HTML8">
    <w:name w:val="HTML Sample"/>
    <w:semiHidden/>
    <w:unhideWhenUsed/>
    <w:rsid w:val="00E559E7"/>
    <w:rPr>
      <w:rFonts w:ascii="Courier New" w:eastAsia="Times New Roman" w:hAnsi="Courier New" w:cs="Courier New" w:hint="default"/>
    </w:rPr>
  </w:style>
  <w:style w:type="character" w:styleId="af7">
    <w:name w:val="Strong"/>
    <w:qFormat/>
    <w:rsid w:val="00E559E7"/>
    <w:rPr>
      <w:rFonts w:ascii="Times New Roman" w:hAnsi="Times New Roman" w:cs="Times New Roman" w:hint="default"/>
      <w:b/>
      <w:bCs/>
    </w:rPr>
  </w:style>
  <w:style w:type="character" w:styleId="HTML9">
    <w:name w:val="HTML Typewriter"/>
    <w:semiHidden/>
    <w:unhideWhenUsed/>
    <w:rsid w:val="00E559E7"/>
    <w:rPr>
      <w:rFonts w:ascii="Courier New" w:eastAsia="Times New Roman" w:hAnsi="Courier New" w:cs="Courier New" w:hint="default"/>
      <w:sz w:val="20"/>
      <w:szCs w:val="20"/>
    </w:rPr>
  </w:style>
  <w:style w:type="character" w:styleId="HTMLa">
    <w:name w:val="HTML Variable"/>
    <w:semiHidden/>
    <w:unhideWhenUsed/>
    <w:rsid w:val="00E559E7"/>
    <w:rPr>
      <w:rFonts w:ascii="Times New Roman" w:hAnsi="Times New Roman" w:cs="Times New Roman" w:hint="default"/>
      <w:i/>
      <w:iCs/>
    </w:rPr>
  </w:style>
  <w:style w:type="character" w:customStyle="1" w:styleId="af8">
    <w:name w:val="Текст сноски Знак"/>
    <w:link w:val="af9"/>
    <w:semiHidden/>
    <w:locked/>
    <w:rsid w:val="00E559E7"/>
    <w:rPr>
      <w:rFonts w:ascii="Calibri" w:eastAsia="Times New Roman" w:hAnsi="Calibri" w:cs="Times New Roman"/>
      <w:lang w:eastAsia="ru-RU"/>
    </w:rPr>
  </w:style>
  <w:style w:type="character" w:customStyle="1" w:styleId="afa">
    <w:name w:val="Верхний колонтитул Знак"/>
    <w:link w:val="afb"/>
    <w:locked/>
    <w:rsid w:val="00E559E7"/>
    <w:rPr>
      <w:rFonts w:ascii="Times New Roman" w:eastAsia="Times New Roman" w:hAnsi="Times New Roman"/>
    </w:rPr>
  </w:style>
  <w:style w:type="character" w:customStyle="1" w:styleId="afc">
    <w:name w:val="Нижний колонтитул Знак"/>
    <w:link w:val="afd"/>
    <w:locked/>
    <w:rsid w:val="00E559E7"/>
    <w:rPr>
      <w:sz w:val="24"/>
    </w:rPr>
  </w:style>
  <w:style w:type="paragraph" w:styleId="15">
    <w:name w:val="index 1"/>
    <w:basedOn w:val="a4"/>
    <w:next w:val="a4"/>
    <w:autoRedefine/>
    <w:semiHidden/>
    <w:unhideWhenUsed/>
    <w:rsid w:val="00E559E7"/>
    <w:pPr>
      <w:ind w:left="200" w:hanging="200"/>
    </w:pPr>
    <w:rPr>
      <w:sz w:val="20"/>
      <w:szCs w:val="20"/>
    </w:rPr>
  </w:style>
  <w:style w:type="paragraph" w:styleId="afe">
    <w:name w:val="caption"/>
    <w:aliases w:val="Название объекта Знак Знак,Название объекта Знак"/>
    <w:basedOn w:val="a4"/>
    <w:next w:val="a4"/>
    <w:qFormat/>
    <w:rsid w:val="00E559E7"/>
    <w:pPr>
      <w:jc w:val="center"/>
    </w:pPr>
    <w:rPr>
      <w:szCs w:val="28"/>
    </w:rPr>
  </w:style>
  <w:style w:type="character" w:customStyle="1" w:styleId="aff">
    <w:name w:val="Название Знак"/>
    <w:aliases w:val="Знак1 Знак1,Название Знак Знак Знак,Название Знак1 Знак1 Знак Знак,Название Знак Знак Знак1 Знак Знак,Знак Знак Знак Знак1 Знак Знак1,Знак Знак1 Знак Знак1 Знак Знак,Название Знак1 Знак Знак Знак Знак,Название Знак2 Знак Знак Знак"/>
    <w:link w:val="aff0"/>
    <w:locked/>
    <w:rsid w:val="00E559E7"/>
    <w:rPr>
      <w:rFonts w:ascii="Cambria" w:hAnsi="Cambria"/>
      <w:b/>
      <w:bCs/>
      <w:kern w:val="28"/>
      <w:sz w:val="32"/>
      <w:szCs w:val="32"/>
    </w:rPr>
  </w:style>
  <w:style w:type="paragraph" w:styleId="aff0">
    <w:name w:val="Title"/>
    <w:aliases w:val="Знак1,Название Знак Знак,Название Знак1 Знак1 Знак,Название Знак Знак Знак1 Знак,Знак Знак Знак Знак1 Знак,Знак Знак1 Знак Знак1 Знак,Название Знак1 Знак Знак Знак,Название Знак2 Знак Знак,Название Знак Знак Знак Знак Знак,Title"/>
    <w:basedOn w:val="a4"/>
    <w:next w:val="a4"/>
    <w:link w:val="aff"/>
    <w:qFormat/>
    <w:rsid w:val="00E559E7"/>
    <w:pPr>
      <w:overflowPunct w:val="0"/>
      <w:autoSpaceDE w:val="0"/>
      <w:autoSpaceDN w:val="0"/>
      <w:adjustRightInd w:val="0"/>
      <w:spacing w:before="240" w:after="60"/>
      <w:jc w:val="center"/>
      <w:outlineLvl w:val="0"/>
    </w:pPr>
    <w:rPr>
      <w:rFonts w:ascii="Cambria" w:eastAsiaTheme="minorHAnsi" w:hAnsi="Cambria" w:cstheme="minorBidi"/>
      <w:b/>
      <w:bCs/>
      <w:kern w:val="28"/>
      <w:sz w:val="32"/>
      <w:szCs w:val="32"/>
      <w:lang w:eastAsia="en-US"/>
    </w:rPr>
  </w:style>
  <w:style w:type="character" w:customStyle="1" w:styleId="16">
    <w:name w:val="Название Знак1"/>
    <w:aliases w:val="Название Знак2 Знак Знак Знак1"/>
    <w:basedOn w:val="a5"/>
    <w:uiPriority w:val="10"/>
    <w:rsid w:val="00E559E7"/>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4">
    <w:name w:val="Название Знак2"/>
    <w:aliases w:val="Знак1 Знак,Название Знак1 Знак1,Название Знак Знак Знак1,Название Знак1 Знак1 Знак Знак1,Название Знак Знак Знак1 Знак Знак1,Знак Знак Знак Знак1 Знак Знак,Знак Знак1 Знак Знак1 Знак Знак1,Название Знак1 Знак Знак Знак Знак1,Title Знак"/>
    <w:locked/>
    <w:rsid w:val="00E559E7"/>
    <w:rPr>
      <w:i/>
      <w:iCs/>
      <w:sz w:val="28"/>
      <w:szCs w:val="28"/>
    </w:rPr>
  </w:style>
  <w:style w:type="character" w:customStyle="1" w:styleId="aff1">
    <w:name w:val="Прощание Знак"/>
    <w:link w:val="aff2"/>
    <w:locked/>
    <w:rsid w:val="00E559E7"/>
    <w:rPr>
      <w:sz w:val="28"/>
      <w:szCs w:val="28"/>
    </w:rPr>
  </w:style>
  <w:style w:type="character" w:customStyle="1" w:styleId="aff3">
    <w:name w:val="Подпись Знак"/>
    <w:link w:val="aff4"/>
    <w:locked/>
    <w:rsid w:val="00E559E7"/>
    <w:rPr>
      <w:sz w:val="28"/>
      <w:szCs w:val="28"/>
    </w:rPr>
  </w:style>
  <w:style w:type="character" w:customStyle="1" w:styleId="aff5">
    <w:name w:val="Шапка Знак"/>
    <w:link w:val="aff6"/>
    <w:locked/>
    <w:rsid w:val="00E559E7"/>
    <w:rPr>
      <w:rFonts w:ascii="Arial" w:hAnsi="Arial" w:cs="Arial"/>
      <w:sz w:val="24"/>
      <w:szCs w:val="24"/>
      <w:shd w:val="pct20" w:color="auto" w:fill="auto"/>
    </w:rPr>
  </w:style>
  <w:style w:type="character" w:customStyle="1" w:styleId="aff7">
    <w:name w:val="Подзаголовок Знак"/>
    <w:link w:val="aff8"/>
    <w:locked/>
    <w:rsid w:val="00E559E7"/>
    <w:rPr>
      <w:b/>
      <w:bCs/>
      <w:sz w:val="24"/>
      <w:szCs w:val="24"/>
      <w:lang w:eastAsia="zh-CN"/>
    </w:rPr>
  </w:style>
  <w:style w:type="character" w:customStyle="1" w:styleId="aff9">
    <w:name w:val="Приветствие Знак"/>
    <w:link w:val="affa"/>
    <w:locked/>
    <w:rsid w:val="00E559E7"/>
    <w:rPr>
      <w:sz w:val="28"/>
      <w:szCs w:val="28"/>
    </w:rPr>
  </w:style>
  <w:style w:type="character" w:customStyle="1" w:styleId="affb">
    <w:name w:val="Дата Знак"/>
    <w:link w:val="affc"/>
    <w:locked/>
    <w:rsid w:val="00E559E7"/>
    <w:rPr>
      <w:sz w:val="28"/>
      <w:szCs w:val="28"/>
    </w:rPr>
  </w:style>
  <w:style w:type="character" w:customStyle="1" w:styleId="affd">
    <w:name w:val="Красная строка Знак"/>
    <w:link w:val="affe"/>
    <w:locked/>
    <w:rsid w:val="00E559E7"/>
    <w:rPr>
      <w:rFonts w:ascii="Times New Roman" w:eastAsia="Times New Roman" w:hAnsi="Times New Roman"/>
      <w:b/>
      <w:bCs/>
      <w:sz w:val="28"/>
      <w:szCs w:val="28"/>
    </w:rPr>
  </w:style>
  <w:style w:type="character" w:customStyle="1" w:styleId="17">
    <w:name w:val="Основной текст с отступом Знак1"/>
    <w:semiHidden/>
    <w:rsid w:val="00E559E7"/>
    <w:rPr>
      <w:rFonts w:ascii="Times New Roman" w:eastAsia="Times New Roman" w:hAnsi="Times New Roman"/>
    </w:rPr>
  </w:style>
  <w:style w:type="character" w:customStyle="1" w:styleId="25">
    <w:name w:val="Красная строка 2 Знак"/>
    <w:link w:val="26"/>
    <w:locked/>
    <w:rsid w:val="00E559E7"/>
    <w:rPr>
      <w:rFonts w:ascii="Times New Roman" w:eastAsia="Times New Roman" w:hAnsi="Times New Roman"/>
      <w:sz w:val="28"/>
      <w:szCs w:val="28"/>
    </w:rPr>
  </w:style>
  <w:style w:type="character" w:customStyle="1" w:styleId="afff">
    <w:name w:val="Заголовок записки Знак"/>
    <w:link w:val="afff0"/>
    <w:locked/>
    <w:rsid w:val="00E559E7"/>
    <w:rPr>
      <w:sz w:val="28"/>
      <w:szCs w:val="28"/>
    </w:rPr>
  </w:style>
  <w:style w:type="character" w:customStyle="1" w:styleId="27">
    <w:name w:val="Основной текст 2 Знак"/>
    <w:link w:val="28"/>
    <w:locked/>
    <w:rsid w:val="00E559E7"/>
    <w:rPr>
      <w:rFonts w:ascii="Times New Roman" w:eastAsia="Times New Roman" w:hAnsi="Times New Roman"/>
    </w:rPr>
  </w:style>
  <w:style w:type="character" w:customStyle="1" w:styleId="34">
    <w:name w:val="Основной текст с отступом 3 Знак"/>
    <w:link w:val="35"/>
    <w:locked/>
    <w:rsid w:val="00E559E7"/>
    <w:rPr>
      <w:sz w:val="16"/>
      <w:szCs w:val="16"/>
    </w:rPr>
  </w:style>
  <w:style w:type="character" w:customStyle="1" w:styleId="afff1">
    <w:name w:val="Схема документа Знак"/>
    <w:link w:val="afff2"/>
    <w:locked/>
    <w:rsid w:val="00E559E7"/>
    <w:rPr>
      <w:rFonts w:ascii="Tahoma" w:hAnsi="Tahoma" w:cs="Tahoma"/>
    </w:rPr>
  </w:style>
  <w:style w:type="character" w:customStyle="1" w:styleId="afff3">
    <w:name w:val="Электронная подпись Знак"/>
    <w:link w:val="afff4"/>
    <w:locked/>
    <w:rsid w:val="00E559E7"/>
    <w:rPr>
      <w:sz w:val="28"/>
      <w:szCs w:val="28"/>
    </w:rPr>
  </w:style>
  <w:style w:type="character" w:customStyle="1" w:styleId="29">
    <w:name w:val="Текст выноски Знак2"/>
    <w:semiHidden/>
    <w:locked/>
    <w:rsid w:val="00E559E7"/>
    <w:rPr>
      <w:rFonts w:ascii="Tahoma" w:hAnsi="Tahoma" w:cs="Tahoma"/>
      <w:sz w:val="16"/>
      <w:szCs w:val="16"/>
    </w:rPr>
  </w:style>
  <w:style w:type="paragraph" w:customStyle="1" w:styleId="18">
    <w:name w:val="Основной текст1"/>
    <w:uiPriority w:val="99"/>
    <w:rsid w:val="00E559E7"/>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tabl">
    <w:name w:val="tabl #"/>
    <w:basedOn w:val="18"/>
    <w:qFormat/>
    <w:rsid w:val="00E559E7"/>
    <w:pPr>
      <w:keepNext/>
      <w:spacing w:before="60" w:after="60"/>
      <w:jc w:val="right"/>
    </w:pPr>
    <w:rPr>
      <w:sz w:val="22"/>
    </w:rPr>
  </w:style>
  <w:style w:type="paragraph" w:customStyle="1" w:styleId="Zagolovok11">
    <w:name w:val="Zagolovok 1.1."/>
    <w:basedOn w:val="a4"/>
    <w:qFormat/>
    <w:rsid w:val="00E559E7"/>
    <w:pPr>
      <w:keepNext/>
      <w:spacing w:before="120" w:after="120"/>
      <w:jc w:val="center"/>
    </w:pPr>
    <w:rPr>
      <w:b/>
      <w:sz w:val="24"/>
      <w:szCs w:val="20"/>
    </w:rPr>
  </w:style>
  <w:style w:type="paragraph" w:customStyle="1" w:styleId="Zagolovoktabl">
    <w:name w:val="Zagolovok tabl"/>
    <w:basedOn w:val="Zagolovok11"/>
    <w:qFormat/>
    <w:rsid w:val="00E559E7"/>
    <w:pPr>
      <w:spacing w:before="60"/>
    </w:pPr>
    <w:rPr>
      <w:sz w:val="22"/>
    </w:rPr>
  </w:style>
  <w:style w:type="paragraph" w:customStyle="1" w:styleId="Tablleft">
    <w:name w:val="Tabl_left"/>
    <w:basedOn w:val="TablCenter"/>
    <w:qFormat/>
    <w:rsid w:val="00E559E7"/>
    <w:pPr>
      <w:tabs>
        <w:tab w:val="num" w:pos="926"/>
      </w:tabs>
      <w:jc w:val="left"/>
    </w:pPr>
  </w:style>
  <w:style w:type="paragraph" w:customStyle="1" w:styleId="Zagolovok111">
    <w:name w:val="Zagolovok 1.1.1."/>
    <w:basedOn w:val="Zagolovok11"/>
    <w:qFormat/>
    <w:rsid w:val="00E559E7"/>
    <w:rPr>
      <w:i/>
    </w:rPr>
  </w:style>
  <w:style w:type="paragraph" w:customStyle="1" w:styleId="Razdel">
    <w:name w:val="Razdel"/>
    <w:basedOn w:val="18"/>
    <w:qFormat/>
    <w:rsid w:val="00E559E7"/>
    <w:pPr>
      <w:ind w:firstLine="0"/>
      <w:jc w:val="center"/>
    </w:pPr>
    <w:rPr>
      <w:b/>
      <w:sz w:val="28"/>
    </w:rPr>
  </w:style>
  <w:style w:type="paragraph" w:customStyle="1" w:styleId="a0">
    <w:name w:val="Таблица Знак"/>
    <w:basedOn w:val="a4"/>
    <w:next w:val="a4"/>
    <w:qFormat/>
    <w:rsid w:val="00E559E7"/>
    <w:pPr>
      <w:numPr>
        <w:numId w:val="7"/>
      </w:numPr>
      <w:tabs>
        <w:tab w:val="left" w:pos="1985"/>
      </w:tabs>
      <w:spacing w:before="240" w:after="120"/>
      <w:jc w:val="both"/>
    </w:pPr>
    <w:rPr>
      <w:b/>
      <w:sz w:val="24"/>
      <w:szCs w:val="20"/>
    </w:rPr>
  </w:style>
  <w:style w:type="paragraph" w:customStyle="1" w:styleId="afff5">
    <w:name w:val="Таблица"/>
    <w:basedOn w:val="a4"/>
    <w:next w:val="a2"/>
    <w:qFormat/>
    <w:rsid w:val="00E559E7"/>
    <w:pPr>
      <w:keepNext/>
      <w:spacing w:after="120"/>
      <w:jc w:val="center"/>
    </w:pPr>
    <w:rPr>
      <w:b/>
      <w:bCs/>
      <w:sz w:val="22"/>
      <w:szCs w:val="22"/>
    </w:rPr>
  </w:style>
  <w:style w:type="paragraph" w:customStyle="1" w:styleId="N">
    <w:name w:val="Таб_N"/>
    <w:basedOn w:val="a4"/>
    <w:next w:val="a2"/>
    <w:qFormat/>
    <w:rsid w:val="00E559E7"/>
    <w:pPr>
      <w:tabs>
        <w:tab w:val="num" w:pos="7812"/>
      </w:tabs>
      <w:ind w:left="7740"/>
      <w:jc w:val="right"/>
    </w:pPr>
    <w:rPr>
      <w:b/>
      <w:bCs/>
      <w:sz w:val="22"/>
      <w:szCs w:val="20"/>
    </w:rPr>
  </w:style>
  <w:style w:type="paragraph" w:customStyle="1" w:styleId="afff6">
    <w:name w:val="Рисунок №"/>
    <w:basedOn w:val="a4"/>
    <w:next w:val="a2"/>
    <w:qFormat/>
    <w:rsid w:val="00E559E7"/>
    <w:pPr>
      <w:tabs>
        <w:tab w:val="center" w:pos="4014"/>
      </w:tabs>
      <w:jc w:val="center"/>
    </w:pPr>
    <w:rPr>
      <w:sz w:val="22"/>
    </w:rPr>
  </w:style>
  <w:style w:type="paragraph" w:customStyle="1" w:styleId="210">
    <w:name w:val="Основной текст 21"/>
    <w:basedOn w:val="a4"/>
    <w:qFormat/>
    <w:rsid w:val="00E559E7"/>
    <w:pPr>
      <w:tabs>
        <w:tab w:val="left" w:pos="360"/>
      </w:tabs>
      <w:jc w:val="center"/>
    </w:pPr>
    <w:rPr>
      <w:szCs w:val="20"/>
    </w:rPr>
  </w:style>
  <w:style w:type="paragraph" w:customStyle="1" w:styleId="afff7">
    <w:name w:val="Рисунок"/>
    <w:basedOn w:val="a4"/>
    <w:next w:val="a2"/>
    <w:qFormat/>
    <w:rsid w:val="00E559E7"/>
    <w:pPr>
      <w:tabs>
        <w:tab w:val="num" w:pos="360"/>
      </w:tabs>
      <w:jc w:val="center"/>
    </w:pPr>
    <w:rPr>
      <w:sz w:val="22"/>
    </w:rPr>
  </w:style>
  <w:style w:type="paragraph" w:customStyle="1" w:styleId="ConsPlusTitle">
    <w:name w:val="ConsPlusTitle"/>
    <w:qFormat/>
    <w:rsid w:val="00E559E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f8">
    <w:name w:val="Глав"/>
    <w:basedOn w:val="2"/>
    <w:next w:val="30"/>
    <w:qFormat/>
    <w:rsid w:val="00E559E7"/>
    <w:pPr>
      <w:numPr>
        <w:ilvl w:val="0"/>
        <w:numId w:val="0"/>
      </w:numPr>
      <w:tabs>
        <w:tab w:val="clear" w:pos="1134"/>
        <w:tab w:val="num" w:pos="1021"/>
        <w:tab w:val="num" w:pos="1440"/>
        <w:tab w:val="num" w:pos="2700"/>
      </w:tabs>
      <w:ind w:firstLine="540"/>
    </w:pPr>
    <w:rPr>
      <w:iCs w:val="0"/>
      <w:szCs w:val="26"/>
    </w:rPr>
  </w:style>
  <w:style w:type="paragraph" w:customStyle="1" w:styleId="afff9">
    <w:name w:val="Знак"/>
    <w:basedOn w:val="a4"/>
    <w:uiPriority w:val="99"/>
    <w:rsid w:val="00E559E7"/>
    <w:pPr>
      <w:spacing w:after="160" w:line="240" w:lineRule="exact"/>
    </w:pPr>
    <w:rPr>
      <w:rFonts w:ascii="Verdana" w:hAnsi="Verdana"/>
      <w:sz w:val="26"/>
      <w:szCs w:val="26"/>
      <w:lang w:val="en-US" w:eastAsia="en-US"/>
    </w:rPr>
  </w:style>
  <w:style w:type="character" w:customStyle="1" w:styleId="afffa">
    <w:name w:val="Таб_текст Знак"/>
    <w:link w:val="afffb"/>
    <w:locked/>
    <w:rsid w:val="00E559E7"/>
    <w:rPr>
      <w:rFonts w:ascii="Calibri" w:eastAsia="Times New Roman" w:hAnsi="Calibri" w:cs="Times New Roman"/>
      <w:lang w:eastAsia="ru-RU"/>
    </w:rPr>
  </w:style>
  <w:style w:type="paragraph" w:customStyle="1" w:styleId="afffb">
    <w:name w:val="Таб_текст"/>
    <w:basedOn w:val="a4"/>
    <w:link w:val="afffa"/>
    <w:semiHidden/>
    <w:qFormat/>
    <w:rsid w:val="00E559E7"/>
    <w:pPr>
      <w:jc w:val="center"/>
    </w:pPr>
    <w:rPr>
      <w:rFonts w:ascii="Calibri" w:hAnsi="Calibri"/>
      <w:sz w:val="22"/>
      <w:szCs w:val="22"/>
    </w:rPr>
  </w:style>
  <w:style w:type="character" w:customStyle="1" w:styleId="afffc">
    <w:name w:val="Диаграмма Знак"/>
    <w:link w:val="afffd"/>
    <w:locked/>
    <w:rsid w:val="00E559E7"/>
    <w:rPr>
      <w:b/>
      <w:bCs/>
      <w:sz w:val="24"/>
      <w:szCs w:val="24"/>
    </w:rPr>
  </w:style>
  <w:style w:type="paragraph" w:customStyle="1" w:styleId="afffd">
    <w:name w:val="Диаграмма"/>
    <w:basedOn w:val="a4"/>
    <w:next w:val="a4"/>
    <w:link w:val="afffc"/>
    <w:semiHidden/>
    <w:qFormat/>
    <w:rsid w:val="00E559E7"/>
    <w:pPr>
      <w:tabs>
        <w:tab w:val="num" w:pos="1814"/>
      </w:tabs>
      <w:spacing w:before="120" w:after="240"/>
      <w:ind w:left="1814" w:hanging="1247"/>
      <w:jc w:val="both"/>
      <w:outlineLvl w:val="3"/>
    </w:pPr>
    <w:rPr>
      <w:rFonts w:asciiTheme="minorHAnsi" w:eastAsiaTheme="minorHAnsi" w:hAnsiTheme="minorHAnsi" w:cstheme="minorBidi"/>
      <w:b/>
      <w:bCs/>
      <w:sz w:val="24"/>
      <w:lang w:eastAsia="en-US"/>
    </w:rPr>
  </w:style>
  <w:style w:type="paragraph" w:styleId="a">
    <w:name w:val="List Number"/>
    <w:basedOn w:val="a4"/>
    <w:unhideWhenUsed/>
    <w:rsid w:val="00E559E7"/>
    <w:pPr>
      <w:numPr>
        <w:numId w:val="8"/>
      </w:numPr>
      <w:contextualSpacing/>
    </w:pPr>
    <w:rPr>
      <w:sz w:val="20"/>
      <w:szCs w:val="20"/>
    </w:rPr>
  </w:style>
  <w:style w:type="paragraph" w:customStyle="1" w:styleId="52">
    <w:name w:val="заголовок 5"/>
    <w:basedOn w:val="a"/>
    <w:next w:val="a4"/>
    <w:qFormat/>
    <w:rsid w:val="00E559E7"/>
    <w:pPr>
      <w:keepNext/>
      <w:numPr>
        <w:numId w:val="0"/>
      </w:numPr>
      <w:tabs>
        <w:tab w:val="num" w:pos="1440"/>
      </w:tabs>
      <w:ind w:left="1440" w:hanging="360"/>
      <w:contextualSpacing w:val="0"/>
      <w:jc w:val="center"/>
      <w:outlineLvl w:val="4"/>
    </w:pPr>
    <w:rPr>
      <w:b/>
      <w:bCs/>
      <w:sz w:val="26"/>
      <w:szCs w:val="26"/>
    </w:rPr>
  </w:style>
  <w:style w:type="paragraph" w:customStyle="1" w:styleId="Spisok">
    <w:name w:val="Spisok"/>
    <w:basedOn w:val="18"/>
    <w:qFormat/>
    <w:rsid w:val="00E559E7"/>
    <w:pPr>
      <w:tabs>
        <w:tab w:val="num" w:pos="360"/>
        <w:tab w:val="left" w:pos="993"/>
      </w:tabs>
      <w:snapToGrid w:val="0"/>
      <w:ind w:left="360" w:hanging="360"/>
    </w:pPr>
    <w:rPr>
      <w:spacing w:val="-2"/>
      <w:szCs w:val="24"/>
    </w:rPr>
  </w:style>
  <w:style w:type="paragraph" w:customStyle="1" w:styleId="Spisokromb">
    <w:name w:val="Spisok romb"/>
    <w:qFormat/>
    <w:rsid w:val="00E559E7"/>
    <w:pPr>
      <w:tabs>
        <w:tab w:val="num" w:pos="1069"/>
      </w:tabs>
      <w:spacing w:after="0" w:line="240" w:lineRule="auto"/>
      <w:ind w:firstLine="709"/>
      <w:jc w:val="both"/>
    </w:pPr>
    <w:rPr>
      <w:rFonts w:ascii="Times New Roman" w:eastAsia="Times New Roman" w:hAnsi="Times New Roman" w:cs="Times New Roman"/>
      <w:noProof/>
      <w:sz w:val="24"/>
      <w:szCs w:val="24"/>
      <w:lang w:eastAsia="ru-RU"/>
    </w:rPr>
  </w:style>
  <w:style w:type="paragraph" w:customStyle="1" w:styleId="BaseStyle">
    <w:name w:val="@Base_Style"/>
    <w:basedOn w:val="a4"/>
    <w:qFormat/>
    <w:rsid w:val="00E559E7"/>
    <w:pPr>
      <w:spacing w:after="120" w:line="360" w:lineRule="auto"/>
      <w:ind w:firstLine="680"/>
      <w:jc w:val="both"/>
    </w:pPr>
    <w:rPr>
      <w:sz w:val="24"/>
      <w:lang w:eastAsia="en-US"/>
    </w:rPr>
  </w:style>
  <w:style w:type="paragraph" w:customStyle="1" w:styleId="spisok0">
    <w:name w:val="spisok"/>
    <w:basedOn w:val="18"/>
    <w:qFormat/>
    <w:rsid w:val="00E559E7"/>
    <w:rPr>
      <w:szCs w:val="24"/>
    </w:rPr>
  </w:style>
  <w:style w:type="paragraph" w:customStyle="1" w:styleId="Header1">
    <w:name w:val="@Header_1"/>
    <w:basedOn w:val="BaseStyle"/>
    <w:next w:val="BaseStyle"/>
    <w:qFormat/>
    <w:rsid w:val="00E559E7"/>
    <w:pPr>
      <w:keepNext/>
      <w:pageBreakBefore/>
      <w:suppressAutoHyphens/>
      <w:spacing w:after="240"/>
      <w:jc w:val="left"/>
      <w:outlineLvl w:val="0"/>
    </w:pPr>
    <w:rPr>
      <w:rFonts w:ascii="Arial" w:hAnsi="Arial" w:cs="Arial"/>
      <w:b/>
      <w:bCs/>
      <w:caps/>
    </w:rPr>
  </w:style>
  <w:style w:type="paragraph" w:customStyle="1" w:styleId="Header2">
    <w:name w:val="@Header_2"/>
    <w:basedOn w:val="Header1"/>
    <w:next w:val="BaseStyle"/>
    <w:qFormat/>
    <w:rsid w:val="00E559E7"/>
    <w:pPr>
      <w:pageBreakBefore w:val="0"/>
      <w:tabs>
        <w:tab w:val="num" w:pos="360"/>
        <w:tab w:val="num" w:pos="1144"/>
        <w:tab w:val="num" w:pos="1440"/>
      </w:tabs>
      <w:spacing w:before="360" w:after="120"/>
      <w:ind w:left="1144" w:hanging="435"/>
      <w:outlineLvl w:val="1"/>
    </w:pPr>
    <w:rPr>
      <w:caps w:val="0"/>
    </w:rPr>
  </w:style>
  <w:style w:type="paragraph" w:customStyle="1" w:styleId="Header3">
    <w:name w:val="@Header_3"/>
    <w:basedOn w:val="Header2"/>
    <w:next w:val="BaseStyle"/>
    <w:qFormat/>
    <w:rsid w:val="00E559E7"/>
    <w:pPr>
      <w:tabs>
        <w:tab w:val="num" w:pos="2160"/>
      </w:tabs>
      <w:outlineLvl w:val="2"/>
    </w:pPr>
    <w:rPr>
      <w:rFonts w:ascii="Times New Roman" w:hAnsi="Times New Roman" w:cs="Times New Roman"/>
    </w:rPr>
  </w:style>
  <w:style w:type="paragraph" w:customStyle="1" w:styleId="Header4">
    <w:name w:val="@Header_4"/>
    <w:basedOn w:val="Header3"/>
    <w:next w:val="BaseStyle"/>
    <w:qFormat/>
    <w:rsid w:val="00E559E7"/>
    <w:pPr>
      <w:tabs>
        <w:tab w:val="num" w:pos="2880"/>
      </w:tabs>
      <w:outlineLvl w:val="3"/>
    </w:pPr>
  </w:style>
  <w:style w:type="paragraph" w:customStyle="1" w:styleId="Glava">
    <w:name w:val="Glava"/>
    <w:basedOn w:val="Razdel"/>
    <w:qFormat/>
    <w:rsid w:val="00E559E7"/>
    <w:pPr>
      <w:keepNext/>
      <w:spacing w:before="240" w:after="120"/>
    </w:pPr>
    <w:rPr>
      <w:bCs/>
      <w:sz w:val="26"/>
      <w:szCs w:val="26"/>
    </w:rPr>
  </w:style>
  <w:style w:type="paragraph" w:customStyle="1" w:styleId="19">
    <w:name w:val="Стиль1"/>
    <w:basedOn w:val="Razdel"/>
    <w:qFormat/>
    <w:rsid w:val="00E559E7"/>
    <w:rPr>
      <w:bCs/>
      <w:sz w:val="24"/>
      <w:szCs w:val="24"/>
    </w:rPr>
  </w:style>
  <w:style w:type="paragraph" w:customStyle="1" w:styleId="oblnaim">
    <w:name w:val="obl_naim"/>
    <w:basedOn w:val="18"/>
    <w:qFormat/>
    <w:rsid w:val="00E559E7"/>
    <w:pPr>
      <w:keepLines/>
      <w:ind w:firstLine="0"/>
      <w:jc w:val="center"/>
    </w:pPr>
    <w:rPr>
      <w:b/>
      <w:bCs/>
      <w:sz w:val="28"/>
      <w:szCs w:val="28"/>
    </w:rPr>
  </w:style>
  <w:style w:type="paragraph" w:customStyle="1" w:styleId="Oglavlenie">
    <w:name w:val="Oglavlenie"/>
    <w:basedOn w:val="a4"/>
    <w:qFormat/>
    <w:rsid w:val="00E559E7"/>
    <w:pPr>
      <w:keepLines/>
      <w:tabs>
        <w:tab w:val="right" w:leader="dot" w:pos="6237"/>
      </w:tabs>
      <w:spacing w:before="120"/>
      <w:ind w:right="567"/>
      <w:jc w:val="both"/>
    </w:pPr>
    <w:rPr>
      <w:noProof/>
      <w:sz w:val="22"/>
      <w:szCs w:val="22"/>
    </w:rPr>
  </w:style>
  <w:style w:type="paragraph" w:customStyle="1" w:styleId="TextCenter">
    <w:name w:val="Text Center"/>
    <w:basedOn w:val="a4"/>
    <w:qFormat/>
    <w:rsid w:val="00E559E7"/>
    <w:pPr>
      <w:widowControl w:val="0"/>
      <w:spacing w:before="40" w:after="40" w:line="216" w:lineRule="auto"/>
      <w:jc w:val="center"/>
    </w:pPr>
    <w:rPr>
      <w:sz w:val="22"/>
      <w:szCs w:val="22"/>
    </w:rPr>
  </w:style>
  <w:style w:type="paragraph" w:customStyle="1" w:styleId="41">
    <w:name w:val="заголовок 4"/>
    <w:basedOn w:val="a4"/>
    <w:next w:val="a4"/>
    <w:qFormat/>
    <w:rsid w:val="00E559E7"/>
    <w:pPr>
      <w:keepNext/>
      <w:jc w:val="center"/>
      <w:outlineLvl w:val="3"/>
    </w:pPr>
    <w:rPr>
      <w:szCs w:val="28"/>
    </w:rPr>
  </w:style>
  <w:style w:type="paragraph" w:customStyle="1" w:styleId="Zagolovok">
    <w:name w:val="Zagolovok"/>
    <w:basedOn w:val="Zagolovok11"/>
    <w:qFormat/>
    <w:rsid w:val="00E559E7"/>
    <w:rPr>
      <w:bCs/>
      <w:sz w:val="28"/>
      <w:szCs w:val="28"/>
    </w:rPr>
  </w:style>
  <w:style w:type="paragraph" w:customStyle="1" w:styleId="Risunok">
    <w:name w:val="Risunok"/>
    <w:basedOn w:val="TablCenter"/>
    <w:qFormat/>
    <w:rsid w:val="00E559E7"/>
    <w:pPr>
      <w:spacing w:before="0" w:after="180" w:line="240" w:lineRule="auto"/>
    </w:pPr>
    <w:rPr>
      <w:szCs w:val="22"/>
    </w:rPr>
  </w:style>
  <w:style w:type="paragraph" w:customStyle="1" w:styleId="Spisokup">
    <w:name w:val="Spisok_up"/>
    <w:basedOn w:val="Spisok"/>
    <w:qFormat/>
    <w:rsid w:val="00E559E7"/>
    <w:pPr>
      <w:tabs>
        <w:tab w:val="clear" w:pos="360"/>
        <w:tab w:val="num" w:pos="1069"/>
      </w:tabs>
      <w:ind w:left="0" w:firstLine="709"/>
    </w:pPr>
  </w:style>
  <w:style w:type="paragraph" w:customStyle="1" w:styleId="Zagolovokend">
    <w:name w:val="Zagolovok end"/>
    <w:basedOn w:val="Zagolovok11"/>
    <w:qFormat/>
    <w:rsid w:val="00E559E7"/>
    <w:rPr>
      <w:b w:val="0"/>
      <w:i/>
      <w:iCs/>
      <w:szCs w:val="24"/>
    </w:rPr>
  </w:style>
  <w:style w:type="paragraph" w:customStyle="1" w:styleId="1a">
    <w:name w:val="заголовок 1"/>
    <w:basedOn w:val="a4"/>
    <w:next w:val="a4"/>
    <w:qFormat/>
    <w:rsid w:val="00E559E7"/>
    <w:pPr>
      <w:keepNext/>
      <w:widowControl w:val="0"/>
      <w:autoSpaceDE w:val="0"/>
      <w:autoSpaceDN w:val="0"/>
      <w:spacing w:line="360" w:lineRule="auto"/>
      <w:jc w:val="center"/>
    </w:pPr>
    <w:rPr>
      <w:sz w:val="24"/>
    </w:rPr>
  </w:style>
  <w:style w:type="paragraph" w:customStyle="1" w:styleId="BodyText22">
    <w:name w:val="Body Text 22"/>
    <w:basedOn w:val="a4"/>
    <w:qFormat/>
    <w:rsid w:val="00E559E7"/>
    <w:pPr>
      <w:jc w:val="both"/>
    </w:pPr>
    <w:rPr>
      <w:sz w:val="24"/>
      <w:lang w:eastAsia="zh-CN"/>
    </w:rPr>
  </w:style>
  <w:style w:type="paragraph" w:customStyle="1" w:styleId="IAE">
    <w:name w:val="IAE"/>
    <w:basedOn w:val="a4"/>
    <w:qFormat/>
    <w:rsid w:val="00E559E7"/>
    <w:pPr>
      <w:widowControl w:val="0"/>
      <w:spacing w:line="360" w:lineRule="auto"/>
      <w:ind w:firstLine="720"/>
      <w:jc w:val="both"/>
    </w:pPr>
    <w:rPr>
      <w:sz w:val="30"/>
      <w:szCs w:val="30"/>
      <w:lang w:eastAsia="zh-TW"/>
    </w:rPr>
  </w:style>
  <w:style w:type="paragraph" w:customStyle="1" w:styleId="afffe">
    <w:name w:val="Основной текст с отступо"/>
    <w:basedOn w:val="a4"/>
    <w:qFormat/>
    <w:rsid w:val="00E559E7"/>
    <w:pPr>
      <w:ind w:firstLine="567"/>
      <w:jc w:val="both"/>
    </w:pPr>
    <w:rPr>
      <w:szCs w:val="28"/>
    </w:rPr>
  </w:style>
  <w:style w:type="paragraph" w:customStyle="1" w:styleId="12pt">
    <w:name w:val="Обычный + 12 pt"/>
    <w:aliases w:val="полужирный,вправо,разреженный на  1 пт"/>
    <w:basedOn w:val="a4"/>
    <w:qFormat/>
    <w:rsid w:val="00E559E7"/>
    <w:pPr>
      <w:jc w:val="right"/>
    </w:pPr>
    <w:rPr>
      <w:b/>
      <w:bCs/>
      <w:spacing w:val="20"/>
      <w:sz w:val="24"/>
    </w:rPr>
  </w:style>
  <w:style w:type="paragraph" w:customStyle="1" w:styleId="2a">
    <w:name w:val="Обычный2"/>
    <w:basedOn w:val="a4"/>
    <w:uiPriority w:val="99"/>
    <w:rsid w:val="00E559E7"/>
    <w:pPr>
      <w:spacing w:after="80"/>
      <w:ind w:firstLine="284"/>
      <w:jc w:val="both"/>
    </w:pPr>
    <w:rPr>
      <w:rFonts w:ascii="Arial Unicode MS" w:eastAsia="Arial Unicode MS" w:hAnsi="Arial Unicode MS" w:cs="Arial Unicode MS"/>
      <w:sz w:val="24"/>
    </w:rPr>
  </w:style>
  <w:style w:type="paragraph" w:customStyle="1" w:styleId="2b">
    <w:name w:val="Стиль2"/>
    <w:basedOn w:val="spisok0"/>
    <w:qFormat/>
    <w:rsid w:val="00E559E7"/>
    <w:pPr>
      <w:tabs>
        <w:tab w:val="num" w:pos="643"/>
        <w:tab w:val="num" w:pos="993"/>
      </w:tabs>
      <w:ind w:left="643" w:hanging="360"/>
    </w:pPr>
  </w:style>
  <w:style w:type="paragraph" w:customStyle="1" w:styleId="SpisokN">
    <w:name w:val="Spisok_N"/>
    <w:basedOn w:val="spisok0"/>
    <w:qFormat/>
    <w:rsid w:val="00E559E7"/>
  </w:style>
  <w:style w:type="paragraph" w:customStyle="1" w:styleId="SPISOK1">
    <w:name w:val="=SPISOK"/>
    <w:basedOn w:val="a4"/>
    <w:qFormat/>
    <w:rsid w:val="00E559E7"/>
    <w:pPr>
      <w:tabs>
        <w:tab w:val="num" w:pos="765"/>
      </w:tabs>
      <w:ind w:left="1418" w:hanging="284"/>
      <w:jc w:val="both"/>
    </w:pPr>
    <w:rPr>
      <w:sz w:val="24"/>
    </w:rPr>
  </w:style>
  <w:style w:type="paragraph" w:customStyle="1" w:styleId="affff">
    <w:name w:val="_текст"/>
    <w:basedOn w:val="a4"/>
    <w:qFormat/>
    <w:rsid w:val="00E559E7"/>
    <w:pPr>
      <w:ind w:firstLine="709"/>
      <w:jc w:val="both"/>
    </w:pPr>
    <w:rPr>
      <w:sz w:val="24"/>
    </w:rPr>
  </w:style>
  <w:style w:type="paragraph" w:customStyle="1" w:styleId="MarkedList-1">
    <w:name w:val="@Marked_List-1"/>
    <w:basedOn w:val="BaseStyle"/>
    <w:qFormat/>
    <w:rsid w:val="00E559E7"/>
    <w:pPr>
      <w:tabs>
        <w:tab w:val="num" w:pos="397"/>
      </w:tabs>
      <w:spacing w:after="0"/>
      <w:ind w:left="397" w:hanging="397"/>
    </w:pPr>
  </w:style>
  <w:style w:type="paragraph" w:customStyle="1" w:styleId="Spisokn0">
    <w:name w:val="Spisok_n"/>
    <w:basedOn w:val="spisok0"/>
    <w:qFormat/>
    <w:rsid w:val="00E559E7"/>
    <w:pPr>
      <w:tabs>
        <w:tab w:val="num" w:pos="993"/>
      </w:tabs>
    </w:pPr>
  </w:style>
  <w:style w:type="paragraph" w:customStyle="1" w:styleId="ConsNonformat">
    <w:name w:val="ConsNonformat"/>
    <w:qFormat/>
    <w:rsid w:val="00E559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
    <w:name w:val="Знак2"/>
    <w:basedOn w:val="a4"/>
    <w:qFormat/>
    <w:rsid w:val="00E559E7"/>
    <w:pPr>
      <w:spacing w:after="160" w:line="240" w:lineRule="exact"/>
    </w:pPr>
    <w:rPr>
      <w:rFonts w:ascii="Verdana" w:hAnsi="Verdana"/>
      <w:sz w:val="26"/>
      <w:szCs w:val="26"/>
      <w:lang w:val="en-US" w:eastAsia="en-US"/>
    </w:rPr>
  </w:style>
  <w:style w:type="paragraph" w:customStyle="1" w:styleId="36">
    <w:name w:val="Знак3"/>
    <w:basedOn w:val="a4"/>
    <w:qFormat/>
    <w:rsid w:val="00E559E7"/>
    <w:pPr>
      <w:spacing w:after="160" w:line="240" w:lineRule="exact"/>
    </w:pPr>
    <w:rPr>
      <w:rFonts w:ascii="Verdana" w:hAnsi="Verdana"/>
      <w:sz w:val="26"/>
      <w:szCs w:val="26"/>
      <w:lang w:val="en-US" w:eastAsia="en-US"/>
    </w:rPr>
  </w:style>
  <w:style w:type="paragraph" w:customStyle="1" w:styleId="affff0">
    <w:name w:val="Знак Знак Знак Знак"/>
    <w:basedOn w:val="a4"/>
    <w:uiPriority w:val="99"/>
    <w:rsid w:val="00E559E7"/>
    <w:pPr>
      <w:spacing w:after="160" w:line="240" w:lineRule="exact"/>
    </w:pPr>
    <w:rPr>
      <w:rFonts w:ascii="Verdana" w:hAnsi="Verdana" w:cs="Verdana"/>
      <w:sz w:val="20"/>
      <w:szCs w:val="20"/>
      <w:lang w:val="en-US" w:eastAsia="en-US"/>
    </w:rPr>
  </w:style>
  <w:style w:type="paragraph" w:customStyle="1" w:styleId="211">
    <w:name w:val="Знак21"/>
    <w:basedOn w:val="a4"/>
    <w:semiHidden/>
    <w:qFormat/>
    <w:rsid w:val="00E559E7"/>
    <w:pPr>
      <w:spacing w:after="160" w:line="240" w:lineRule="exact"/>
    </w:pPr>
    <w:rPr>
      <w:rFonts w:ascii="Verdana" w:hAnsi="Verdana" w:cs="Verdana"/>
      <w:sz w:val="26"/>
      <w:szCs w:val="26"/>
      <w:lang w:val="en-US" w:eastAsia="en-US"/>
    </w:rPr>
  </w:style>
  <w:style w:type="paragraph" w:customStyle="1" w:styleId="ConsPlusNonformat">
    <w:name w:val="ConsPlusNonformat"/>
    <w:qFormat/>
    <w:rsid w:val="00E559E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qFormat/>
    <w:rsid w:val="00E559E7"/>
    <w:pPr>
      <w:spacing w:before="100" w:beforeAutospacing="1" w:after="100" w:afterAutospacing="1"/>
    </w:pPr>
    <w:rPr>
      <w:rFonts w:ascii="Tahoma" w:hAnsi="Tahoma" w:cs="Tahoma"/>
      <w:sz w:val="20"/>
      <w:szCs w:val="20"/>
      <w:lang w:val="en-US" w:eastAsia="en-US"/>
    </w:rPr>
  </w:style>
  <w:style w:type="paragraph" w:customStyle="1" w:styleId="ConsPlusNormal">
    <w:name w:val="ConsPlusNormal"/>
    <w:qFormat/>
    <w:rsid w:val="00E559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1">
    <w:name w:val="Адресат"/>
    <w:basedOn w:val="a4"/>
    <w:qFormat/>
    <w:rsid w:val="00E559E7"/>
    <w:rPr>
      <w:sz w:val="24"/>
    </w:rPr>
  </w:style>
  <w:style w:type="paragraph" w:customStyle="1" w:styleId="affff2">
    <w:name w:val="Текст письма"/>
    <w:basedOn w:val="a4"/>
    <w:qFormat/>
    <w:rsid w:val="00E559E7"/>
    <w:pPr>
      <w:spacing w:line="360" w:lineRule="auto"/>
      <w:ind w:firstLine="720"/>
      <w:jc w:val="both"/>
    </w:pPr>
    <w:rPr>
      <w:sz w:val="24"/>
    </w:rPr>
  </w:style>
  <w:style w:type="paragraph" w:customStyle="1" w:styleId="ConsNormal">
    <w:name w:val="ConsNormal"/>
    <w:semiHidden/>
    <w:qFormat/>
    <w:rsid w:val="00E559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1App">
    <w:name w:val="H1_App"/>
    <w:basedOn w:val="1"/>
    <w:semiHidden/>
    <w:qFormat/>
    <w:rsid w:val="00E559E7"/>
    <w:pPr>
      <w:numPr>
        <w:ilvl w:val="1"/>
        <w:numId w:val="9"/>
      </w:numPr>
      <w:tabs>
        <w:tab w:val="clear" w:pos="1304"/>
        <w:tab w:val="num" w:pos="1440"/>
        <w:tab w:val="num" w:pos="1681"/>
      </w:tabs>
      <w:spacing w:before="100" w:beforeAutospacing="1" w:after="0"/>
      <w:ind w:left="490" w:hanging="360"/>
      <w:jc w:val="left"/>
    </w:pPr>
    <w:rPr>
      <w:kern w:val="0"/>
      <w:sz w:val="24"/>
      <w:szCs w:val="24"/>
      <w:u w:val="none"/>
    </w:rPr>
  </w:style>
  <w:style w:type="paragraph" w:customStyle="1" w:styleId="bodytext">
    <w:name w:val="body_text"/>
    <w:qFormat/>
    <w:rsid w:val="00E559E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onsPlusCell">
    <w:name w:val="ConsPlusCell"/>
    <w:qFormat/>
    <w:rsid w:val="00E559E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12">
    <w:name w:val="Основной текст с отступом 21"/>
    <w:basedOn w:val="a4"/>
    <w:qFormat/>
    <w:rsid w:val="00E559E7"/>
    <w:pPr>
      <w:ind w:firstLine="720"/>
      <w:jc w:val="both"/>
    </w:pPr>
    <w:rPr>
      <w:szCs w:val="20"/>
    </w:rPr>
  </w:style>
  <w:style w:type="paragraph" w:customStyle="1" w:styleId="112">
    <w:name w:val="Заголовок 11"/>
    <w:basedOn w:val="a4"/>
    <w:next w:val="a4"/>
    <w:qFormat/>
    <w:rsid w:val="00E559E7"/>
    <w:pPr>
      <w:keepNext/>
    </w:pPr>
    <w:rPr>
      <w:sz w:val="24"/>
      <w:szCs w:val="20"/>
    </w:rPr>
  </w:style>
  <w:style w:type="paragraph" w:customStyle="1" w:styleId="1b">
    <w:name w:val="Основной текст1"/>
    <w:basedOn w:val="a4"/>
    <w:link w:val="affff3"/>
    <w:uiPriority w:val="99"/>
    <w:qFormat/>
    <w:rsid w:val="00E559E7"/>
    <w:pPr>
      <w:widowControl w:val="0"/>
      <w:snapToGrid w:val="0"/>
      <w:jc w:val="both"/>
    </w:pPr>
    <w:rPr>
      <w:sz w:val="24"/>
      <w:szCs w:val="20"/>
    </w:rPr>
  </w:style>
  <w:style w:type="paragraph" w:customStyle="1" w:styleId="1c">
    <w:name w:val="Основной текст с отступом1"/>
    <w:basedOn w:val="a4"/>
    <w:qFormat/>
    <w:rsid w:val="00E559E7"/>
    <w:pPr>
      <w:spacing w:after="120"/>
      <w:ind w:left="283"/>
    </w:pPr>
    <w:rPr>
      <w:sz w:val="24"/>
    </w:rPr>
  </w:style>
  <w:style w:type="paragraph" w:customStyle="1" w:styleId="Style2">
    <w:name w:val="Style2"/>
    <w:basedOn w:val="a4"/>
    <w:qFormat/>
    <w:rsid w:val="00E559E7"/>
    <w:pPr>
      <w:widowControl w:val="0"/>
      <w:autoSpaceDE w:val="0"/>
      <w:autoSpaceDN w:val="0"/>
      <w:adjustRightInd w:val="0"/>
      <w:spacing w:line="278" w:lineRule="exact"/>
      <w:ind w:firstLine="710"/>
      <w:jc w:val="both"/>
    </w:pPr>
    <w:rPr>
      <w:sz w:val="24"/>
    </w:rPr>
  </w:style>
  <w:style w:type="paragraph" w:customStyle="1" w:styleId="Style1">
    <w:name w:val="Style1"/>
    <w:basedOn w:val="a4"/>
    <w:qFormat/>
    <w:rsid w:val="00E559E7"/>
    <w:pPr>
      <w:widowControl w:val="0"/>
      <w:autoSpaceDE w:val="0"/>
      <w:autoSpaceDN w:val="0"/>
      <w:adjustRightInd w:val="0"/>
      <w:spacing w:line="484" w:lineRule="exact"/>
      <w:ind w:firstLine="698"/>
      <w:jc w:val="both"/>
    </w:pPr>
    <w:rPr>
      <w:sz w:val="24"/>
    </w:rPr>
  </w:style>
  <w:style w:type="character" w:styleId="affff4">
    <w:name w:val="footnote reference"/>
    <w:semiHidden/>
    <w:unhideWhenUsed/>
    <w:rsid w:val="00E559E7"/>
    <w:rPr>
      <w:rFonts w:ascii="Times New Roman" w:hAnsi="Times New Roman" w:cs="Times New Roman" w:hint="default"/>
      <w:vertAlign w:val="superscript"/>
    </w:rPr>
  </w:style>
  <w:style w:type="character" w:styleId="affff5">
    <w:name w:val="line number"/>
    <w:semiHidden/>
    <w:unhideWhenUsed/>
    <w:rsid w:val="00E559E7"/>
    <w:rPr>
      <w:rFonts w:ascii="Times New Roman" w:hAnsi="Times New Roman" w:cs="Times New Roman" w:hint="default"/>
    </w:rPr>
  </w:style>
  <w:style w:type="character" w:styleId="affff6">
    <w:name w:val="page number"/>
    <w:unhideWhenUsed/>
    <w:rsid w:val="00E559E7"/>
    <w:rPr>
      <w:rFonts w:ascii="Times New Roman" w:hAnsi="Times New Roman" w:cs="Times New Roman" w:hint="default"/>
    </w:rPr>
  </w:style>
  <w:style w:type="character" w:customStyle="1" w:styleId="71">
    <w:name w:val="Заголовок 7 Знак1"/>
    <w:semiHidden/>
    <w:rsid w:val="00E559E7"/>
    <w:rPr>
      <w:rFonts w:ascii="Cambria" w:eastAsia="Times New Roman" w:hAnsi="Cambria" w:cs="Times New Roman"/>
      <w:i/>
      <w:iCs/>
      <w:color w:val="404040"/>
    </w:rPr>
  </w:style>
  <w:style w:type="character" w:customStyle="1" w:styleId="81">
    <w:name w:val="Заголовок 8 Знак1"/>
    <w:semiHidden/>
    <w:rsid w:val="00E559E7"/>
    <w:rPr>
      <w:rFonts w:ascii="Cambria" w:eastAsia="Times New Roman" w:hAnsi="Cambria" w:cs="Times New Roman"/>
      <w:color w:val="404040"/>
    </w:rPr>
  </w:style>
  <w:style w:type="character" w:customStyle="1" w:styleId="91">
    <w:name w:val="Заголовок 9 Знак1"/>
    <w:semiHidden/>
    <w:rsid w:val="00E559E7"/>
    <w:rPr>
      <w:rFonts w:ascii="Cambria" w:eastAsia="Times New Roman" w:hAnsi="Cambria" w:cs="Times New Roman"/>
      <w:i/>
      <w:iCs/>
      <w:color w:val="404040"/>
    </w:rPr>
  </w:style>
  <w:style w:type="character" w:customStyle="1" w:styleId="213">
    <w:name w:val="Основной текст с отступом 2 Знак1"/>
    <w:semiHidden/>
    <w:rsid w:val="00E559E7"/>
    <w:rPr>
      <w:rFonts w:ascii="Times New Roman" w:eastAsia="Times New Roman" w:hAnsi="Times New Roman"/>
    </w:rPr>
  </w:style>
  <w:style w:type="character" w:customStyle="1" w:styleId="310">
    <w:name w:val="Основной текст 3 Знак1"/>
    <w:basedOn w:val="a5"/>
    <w:semiHidden/>
    <w:rsid w:val="00E559E7"/>
    <w:rPr>
      <w:sz w:val="16"/>
      <w:szCs w:val="16"/>
    </w:rPr>
  </w:style>
  <w:style w:type="paragraph" w:styleId="35">
    <w:name w:val="Body Text Indent 3"/>
    <w:basedOn w:val="a4"/>
    <w:link w:val="34"/>
    <w:unhideWhenUsed/>
    <w:rsid w:val="00E559E7"/>
    <w:pPr>
      <w:spacing w:after="120"/>
      <w:ind w:left="283"/>
    </w:pPr>
    <w:rPr>
      <w:rFonts w:asciiTheme="minorHAnsi" w:eastAsiaTheme="minorHAnsi" w:hAnsiTheme="minorHAnsi" w:cstheme="minorBidi"/>
      <w:sz w:val="16"/>
      <w:szCs w:val="16"/>
      <w:lang w:eastAsia="en-US"/>
    </w:rPr>
  </w:style>
  <w:style w:type="character" w:customStyle="1" w:styleId="311">
    <w:name w:val="Основной текст с отступом 3 Знак1"/>
    <w:basedOn w:val="a5"/>
    <w:semiHidden/>
    <w:rsid w:val="00E559E7"/>
    <w:rPr>
      <w:rFonts w:ascii="Times New Roman" w:eastAsia="Times New Roman" w:hAnsi="Times New Roman" w:cs="Times New Roman"/>
      <w:sz w:val="16"/>
      <w:szCs w:val="16"/>
      <w:lang w:eastAsia="ru-RU"/>
    </w:rPr>
  </w:style>
  <w:style w:type="character" w:customStyle="1" w:styleId="220">
    <w:name w:val="Знак Знак22"/>
    <w:rsid w:val="00E559E7"/>
    <w:rPr>
      <w:rFonts w:ascii="Times New Roman" w:eastAsia="Times New Roman" w:hAnsi="Times New Roman" w:cs="Times New Roman" w:hint="default"/>
      <w:sz w:val="24"/>
      <w:szCs w:val="20"/>
      <w:lang w:eastAsia="ru-RU"/>
    </w:rPr>
  </w:style>
  <w:style w:type="paragraph" w:styleId="afd">
    <w:name w:val="footer"/>
    <w:basedOn w:val="a4"/>
    <w:link w:val="afc"/>
    <w:unhideWhenUsed/>
    <w:rsid w:val="00E559E7"/>
    <w:pPr>
      <w:tabs>
        <w:tab w:val="center" w:pos="4677"/>
        <w:tab w:val="right" w:pos="9355"/>
      </w:tabs>
    </w:pPr>
    <w:rPr>
      <w:rFonts w:asciiTheme="minorHAnsi" w:eastAsiaTheme="minorHAnsi" w:hAnsiTheme="minorHAnsi" w:cstheme="minorBidi"/>
      <w:sz w:val="24"/>
      <w:szCs w:val="22"/>
      <w:lang w:eastAsia="en-US"/>
    </w:rPr>
  </w:style>
  <w:style w:type="character" w:customStyle="1" w:styleId="1d">
    <w:name w:val="Нижний колонтитул Знак1"/>
    <w:basedOn w:val="a5"/>
    <w:semiHidden/>
    <w:rsid w:val="00E559E7"/>
    <w:rPr>
      <w:rFonts w:ascii="Times New Roman" w:eastAsia="Times New Roman" w:hAnsi="Times New Roman" w:cs="Times New Roman"/>
      <w:sz w:val="28"/>
      <w:szCs w:val="24"/>
      <w:lang w:eastAsia="ru-RU"/>
    </w:rPr>
  </w:style>
  <w:style w:type="paragraph" w:styleId="28">
    <w:name w:val="Body Text 2"/>
    <w:basedOn w:val="a4"/>
    <w:link w:val="27"/>
    <w:unhideWhenUsed/>
    <w:rsid w:val="00E559E7"/>
    <w:pPr>
      <w:spacing w:after="120" w:line="480" w:lineRule="auto"/>
    </w:pPr>
    <w:rPr>
      <w:rFonts w:cstheme="minorBidi"/>
      <w:sz w:val="22"/>
      <w:szCs w:val="22"/>
      <w:lang w:eastAsia="en-US"/>
    </w:rPr>
  </w:style>
  <w:style w:type="character" w:customStyle="1" w:styleId="214">
    <w:name w:val="Основной текст 2 Знак1"/>
    <w:basedOn w:val="a5"/>
    <w:semiHidden/>
    <w:rsid w:val="00E559E7"/>
    <w:rPr>
      <w:rFonts w:ascii="Times New Roman" w:eastAsia="Times New Roman" w:hAnsi="Times New Roman" w:cs="Times New Roman"/>
      <w:sz w:val="28"/>
      <w:szCs w:val="24"/>
      <w:lang w:eastAsia="ru-RU"/>
    </w:rPr>
  </w:style>
  <w:style w:type="character" w:customStyle="1" w:styleId="270">
    <w:name w:val="Знак Знак27"/>
    <w:rsid w:val="00E559E7"/>
    <w:rPr>
      <w:rFonts w:ascii="Calibri" w:eastAsia="Times New Roman" w:hAnsi="Calibri" w:cs="Times New Roman" w:hint="default"/>
      <w:b/>
      <w:bCs/>
      <w:i/>
      <w:iCs/>
      <w:sz w:val="26"/>
      <w:szCs w:val="26"/>
    </w:rPr>
  </w:style>
  <w:style w:type="paragraph" w:styleId="af9">
    <w:name w:val="footnote text"/>
    <w:basedOn w:val="a4"/>
    <w:link w:val="af8"/>
    <w:semiHidden/>
    <w:unhideWhenUsed/>
    <w:rsid w:val="00E559E7"/>
    <w:rPr>
      <w:rFonts w:ascii="Calibri" w:hAnsi="Calibri"/>
      <w:sz w:val="22"/>
      <w:szCs w:val="22"/>
    </w:rPr>
  </w:style>
  <w:style w:type="character" w:customStyle="1" w:styleId="1e">
    <w:name w:val="Текст сноски Знак1"/>
    <w:basedOn w:val="a5"/>
    <w:semiHidden/>
    <w:rsid w:val="00E559E7"/>
    <w:rPr>
      <w:rFonts w:ascii="Times New Roman" w:eastAsia="Times New Roman" w:hAnsi="Times New Roman" w:cs="Times New Roman"/>
      <w:sz w:val="20"/>
      <w:szCs w:val="20"/>
      <w:lang w:eastAsia="ru-RU"/>
    </w:rPr>
  </w:style>
  <w:style w:type="paragraph" w:styleId="afb">
    <w:name w:val="header"/>
    <w:basedOn w:val="a4"/>
    <w:link w:val="afa"/>
    <w:unhideWhenUsed/>
    <w:rsid w:val="00E559E7"/>
    <w:pPr>
      <w:tabs>
        <w:tab w:val="center" w:pos="4677"/>
        <w:tab w:val="right" w:pos="9355"/>
      </w:tabs>
    </w:pPr>
    <w:rPr>
      <w:rFonts w:cstheme="minorBidi"/>
      <w:sz w:val="22"/>
      <w:szCs w:val="22"/>
      <w:lang w:eastAsia="en-US"/>
    </w:rPr>
  </w:style>
  <w:style w:type="character" w:customStyle="1" w:styleId="1f">
    <w:name w:val="Верхний колонтитул Знак1"/>
    <w:basedOn w:val="a5"/>
    <w:semiHidden/>
    <w:rsid w:val="00E559E7"/>
    <w:rPr>
      <w:rFonts w:ascii="Times New Roman" w:eastAsia="Times New Roman" w:hAnsi="Times New Roman" w:cs="Times New Roman"/>
      <w:sz w:val="28"/>
      <w:szCs w:val="24"/>
      <w:lang w:eastAsia="ru-RU"/>
    </w:rPr>
  </w:style>
  <w:style w:type="paragraph" w:styleId="aff8">
    <w:name w:val="Subtitle"/>
    <w:basedOn w:val="a4"/>
    <w:next w:val="a4"/>
    <w:link w:val="aff7"/>
    <w:qFormat/>
    <w:rsid w:val="00E559E7"/>
    <w:pPr>
      <w:numPr>
        <w:ilvl w:val="1"/>
      </w:numPr>
    </w:pPr>
    <w:rPr>
      <w:rFonts w:asciiTheme="minorHAnsi" w:eastAsiaTheme="minorHAnsi" w:hAnsiTheme="minorHAnsi" w:cstheme="minorBidi"/>
      <w:b/>
      <w:bCs/>
      <w:sz w:val="24"/>
      <w:lang w:eastAsia="zh-CN"/>
    </w:rPr>
  </w:style>
  <w:style w:type="character" w:customStyle="1" w:styleId="1f0">
    <w:name w:val="Подзаголовок Знак1"/>
    <w:basedOn w:val="a5"/>
    <w:rsid w:val="00E559E7"/>
    <w:rPr>
      <w:rFonts w:asciiTheme="majorHAnsi" w:eastAsiaTheme="majorEastAsia" w:hAnsiTheme="majorHAnsi" w:cstheme="majorBidi"/>
      <w:i/>
      <w:iCs/>
      <w:color w:val="4F81BD" w:themeColor="accent1"/>
      <w:spacing w:val="15"/>
      <w:sz w:val="24"/>
      <w:szCs w:val="24"/>
      <w:lang w:eastAsia="ru-RU"/>
    </w:rPr>
  </w:style>
  <w:style w:type="character" w:customStyle="1" w:styleId="215">
    <w:name w:val="Название Знак2 Знак1"/>
    <w:locked/>
    <w:rsid w:val="00E559E7"/>
    <w:rPr>
      <w:rFonts w:ascii="Times New Roman" w:hAnsi="Times New Roman" w:cs="Times New Roman" w:hint="default"/>
      <w:i/>
      <w:iCs/>
      <w:sz w:val="24"/>
      <w:szCs w:val="24"/>
      <w:lang w:val="ru-RU" w:eastAsia="ru-RU"/>
    </w:rPr>
  </w:style>
  <w:style w:type="character" w:customStyle="1" w:styleId="72">
    <w:name w:val="Знак7"/>
    <w:semiHidden/>
    <w:rsid w:val="00E559E7"/>
    <w:rPr>
      <w:b/>
      <w:bCs/>
      <w:sz w:val="24"/>
      <w:szCs w:val="24"/>
      <w:lang w:val="ru-RU" w:eastAsia="ru-RU" w:bidi="ar-SA"/>
    </w:rPr>
  </w:style>
  <w:style w:type="character" w:customStyle="1" w:styleId="FontStyle58">
    <w:name w:val="Font Style58"/>
    <w:rsid w:val="00E559E7"/>
    <w:rPr>
      <w:rFonts w:ascii="Times New Roman" w:hAnsi="Times New Roman" w:cs="Times New Roman" w:hint="default"/>
      <w:sz w:val="22"/>
      <w:szCs w:val="22"/>
    </w:rPr>
  </w:style>
  <w:style w:type="character" w:customStyle="1" w:styleId="affff7">
    <w:name w:val="Рис. №"/>
    <w:rsid w:val="00E559E7"/>
    <w:rPr>
      <w:rFonts w:ascii="Times New Roman" w:hAnsi="Times New Roman" w:cs="Times New Roman" w:hint="default"/>
      <w:b/>
      <w:bCs/>
      <w:i/>
      <w:iCs/>
      <w:color w:val="17365D"/>
      <w:spacing w:val="5"/>
      <w:kern w:val="28"/>
      <w:sz w:val="22"/>
      <w:szCs w:val="22"/>
      <w:lang w:val="ru-RU" w:eastAsia="ru-RU" w:bidi="ar-SA"/>
    </w:rPr>
  </w:style>
  <w:style w:type="paragraph" w:styleId="afff2">
    <w:name w:val="Document Map"/>
    <w:basedOn w:val="a4"/>
    <w:link w:val="afff1"/>
    <w:semiHidden/>
    <w:unhideWhenUsed/>
    <w:rsid w:val="00E559E7"/>
    <w:rPr>
      <w:rFonts w:ascii="Tahoma" w:eastAsiaTheme="minorHAnsi" w:hAnsi="Tahoma" w:cs="Tahoma"/>
      <w:sz w:val="22"/>
      <w:szCs w:val="22"/>
      <w:lang w:eastAsia="en-US"/>
    </w:rPr>
  </w:style>
  <w:style w:type="character" w:customStyle="1" w:styleId="1f1">
    <w:name w:val="Схема документа Знак1"/>
    <w:basedOn w:val="a5"/>
    <w:semiHidden/>
    <w:rsid w:val="00E559E7"/>
    <w:rPr>
      <w:rFonts w:ascii="Tahoma" w:eastAsia="Times New Roman" w:hAnsi="Tahoma" w:cs="Tahoma"/>
      <w:sz w:val="16"/>
      <w:szCs w:val="16"/>
      <w:lang w:eastAsia="ru-RU"/>
    </w:rPr>
  </w:style>
  <w:style w:type="character" w:customStyle="1" w:styleId="2d">
    <w:name w:val="Знак Знак2"/>
    <w:locked/>
    <w:rsid w:val="00E559E7"/>
    <w:rPr>
      <w:rFonts w:ascii="Times New Roman" w:hAnsi="Times New Roman" w:cs="Times New Roman" w:hint="default"/>
      <w:sz w:val="24"/>
      <w:szCs w:val="24"/>
      <w:lang w:val="ru-RU" w:eastAsia="ru-RU"/>
    </w:rPr>
  </w:style>
  <w:style w:type="character" w:customStyle="1" w:styleId="mediumtext">
    <w:name w:val="medium_text"/>
    <w:semiHidden/>
    <w:rsid w:val="00E559E7"/>
    <w:rPr>
      <w:rFonts w:ascii="Times New Roman" w:hAnsi="Times New Roman" w:cs="Times New Roman" w:hint="default"/>
    </w:rPr>
  </w:style>
  <w:style w:type="paragraph" w:styleId="affc">
    <w:name w:val="Date"/>
    <w:basedOn w:val="a4"/>
    <w:next w:val="a4"/>
    <w:link w:val="affb"/>
    <w:unhideWhenUsed/>
    <w:rsid w:val="00E559E7"/>
    <w:rPr>
      <w:rFonts w:asciiTheme="minorHAnsi" w:eastAsiaTheme="minorHAnsi" w:hAnsiTheme="minorHAnsi" w:cstheme="minorBidi"/>
      <w:szCs w:val="28"/>
      <w:lang w:eastAsia="en-US"/>
    </w:rPr>
  </w:style>
  <w:style w:type="character" w:customStyle="1" w:styleId="1f2">
    <w:name w:val="Дата Знак1"/>
    <w:basedOn w:val="a5"/>
    <w:semiHidden/>
    <w:rsid w:val="00E559E7"/>
    <w:rPr>
      <w:rFonts w:ascii="Times New Roman" w:eastAsia="Times New Roman" w:hAnsi="Times New Roman" w:cs="Times New Roman"/>
      <w:sz w:val="28"/>
      <w:szCs w:val="24"/>
      <w:lang w:eastAsia="ru-RU"/>
    </w:rPr>
  </w:style>
  <w:style w:type="paragraph" w:styleId="afff0">
    <w:name w:val="Note Heading"/>
    <w:basedOn w:val="a4"/>
    <w:next w:val="a4"/>
    <w:link w:val="afff"/>
    <w:unhideWhenUsed/>
    <w:rsid w:val="00E559E7"/>
    <w:rPr>
      <w:rFonts w:asciiTheme="minorHAnsi" w:eastAsiaTheme="minorHAnsi" w:hAnsiTheme="minorHAnsi" w:cstheme="minorBidi"/>
      <w:szCs w:val="28"/>
      <w:lang w:eastAsia="en-US"/>
    </w:rPr>
  </w:style>
  <w:style w:type="character" w:customStyle="1" w:styleId="1f3">
    <w:name w:val="Заголовок записки Знак1"/>
    <w:basedOn w:val="a5"/>
    <w:semiHidden/>
    <w:rsid w:val="00E559E7"/>
    <w:rPr>
      <w:rFonts w:ascii="Times New Roman" w:eastAsia="Times New Roman" w:hAnsi="Times New Roman" w:cs="Times New Roman"/>
      <w:sz w:val="28"/>
      <w:szCs w:val="24"/>
      <w:lang w:eastAsia="ru-RU"/>
    </w:rPr>
  </w:style>
  <w:style w:type="paragraph" w:styleId="affe">
    <w:name w:val="Body Text First Indent"/>
    <w:basedOn w:val="a2"/>
    <w:link w:val="affd"/>
    <w:unhideWhenUsed/>
    <w:rsid w:val="00E559E7"/>
    <w:pPr>
      <w:numPr>
        <w:numId w:val="0"/>
      </w:numPr>
      <w:tabs>
        <w:tab w:val="num" w:pos="9287"/>
      </w:tabs>
      <w:ind w:firstLine="360"/>
      <w:jc w:val="left"/>
    </w:pPr>
    <w:rPr>
      <w:rFonts w:cstheme="minorBidi"/>
      <w:b/>
      <w:bCs/>
      <w:sz w:val="28"/>
      <w:szCs w:val="28"/>
      <w:lang w:eastAsia="en-US"/>
    </w:rPr>
  </w:style>
  <w:style w:type="character" w:customStyle="1" w:styleId="1f4">
    <w:name w:val="Красная строка Знак1"/>
    <w:basedOn w:val="a8"/>
    <w:semiHidden/>
    <w:rsid w:val="00E559E7"/>
    <w:rPr>
      <w:rFonts w:ascii="Times New Roman" w:eastAsia="Times New Roman" w:hAnsi="Times New Roman" w:cs="Times New Roman"/>
      <w:sz w:val="28"/>
      <w:szCs w:val="24"/>
      <w:lang w:eastAsia="ru-RU"/>
    </w:rPr>
  </w:style>
  <w:style w:type="paragraph" w:styleId="26">
    <w:name w:val="Body Text First Indent 2"/>
    <w:basedOn w:val="ac"/>
    <w:link w:val="25"/>
    <w:unhideWhenUsed/>
    <w:rsid w:val="00E559E7"/>
    <w:pPr>
      <w:spacing w:after="0"/>
      <w:ind w:left="360" w:firstLine="360"/>
    </w:pPr>
    <w:rPr>
      <w:rFonts w:cstheme="minorBidi"/>
      <w:szCs w:val="28"/>
      <w:lang w:eastAsia="en-US"/>
    </w:rPr>
  </w:style>
  <w:style w:type="character" w:customStyle="1" w:styleId="216">
    <w:name w:val="Красная строка 2 Знак1"/>
    <w:basedOn w:val="af0"/>
    <w:semiHidden/>
    <w:rsid w:val="00E559E7"/>
    <w:rPr>
      <w:rFonts w:ascii="Times New Roman" w:eastAsia="Times New Roman" w:hAnsi="Times New Roman" w:cs="Times New Roman"/>
      <w:sz w:val="28"/>
      <w:szCs w:val="24"/>
      <w:lang w:eastAsia="ru-RU"/>
    </w:rPr>
  </w:style>
  <w:style w:type="paragraph" w:styleId="aff4">
    <w:name w:val="Signature"/>
    <w:basedOn w:val="a4"/>
    <w:link w:val="aff3"/>
    <w:unhideWhenUsed/>
    <w:rsid w:val="00E559E7"/>
    <w:pPr>
      <w:ind w:left="4252"/>
    </w:pPr>
    <w:rPr>
      <w:rFonts w:asciiTheme="minorHAnsi" w:eastAsiaTheme="minorHAnsi" w:hAnsiTheme="minorHAnsi" w:cstheme="minorBidi"/>
      <w:szCs w:val="28"/>
      <w:lang w:eastAsia="en-US"/>
    </w:rPr>
  </w:style>
  <w:style w:type="character" w:customStyle="1" w:styleId="1f5">
    <w:name w:val="Подпись Знак1"/>
    <w:basedOn w:val="a5"/>
    <w:semiHidden/>
    <w:rsid w:val="00E559E7"/>
    <w:rPr>
      <w:rFonts w:ascii="Times New Roman" w:eastAsia="Times New Roman" w:hAnsi="Times New Roman" w:cs="Times New Roman"/>
      <w:sz w:val="28"/>
      <w:szCs w:val="24"/>
      <w:lang w:eastAsia="ru-RU"/>
    </w:rPr>
  </w:style>
  <w:style w:type="paragraph" w:styleId="affa">
    <w:name w:val="Salutation"/>
    <w:basedOn w:val="a4"/>
    <w:next w:val="a4"/>
    <w:link w:val="aff9"/>
    <w:unhideWhenUsed/>
    <w:rsid w:val="00E559E7"/>
    <w:rPr>
      <w:rFonts w:asciiTheme="minorHAnsi" w:eastAsiaTheme="minorHAnsi" w:hAnsiTheme="minorHAnsi" w:cstheme="minorBidi"/>
      <w:szCs w:val="28"/>
      <w:lang w:eastAsia="en-US"/>
    </w:rPr>
  </w:style>
  <w:style w:type="character" w:customStyle="1" w:styleId="1f6">
    <w:name w:val="Приветствие Знак1"/>
    <w:basedOn w:val="a5"/>
    <w:semiHidden/>
    <w:rsid w:val="00E559E7"/>
    <w:rPr>
      <w:rFonts w:ascii="Times New Roman" w:eastAsia="Times New Roman" w:hAnsi="Times New Roman" w:cs="Times New Roman"/>
      <w:sz w:val="28"/>
      <w:szCs w:val="24"/>
      <w:lang w:eastAsia="ru-RU"/>
    </w:rPr>
  </w:style>
  <w:style w:type="paragraph" w:styleId="aff2">
    <w:name w:val="Closing"/>
    <w:basedOn w:val="a4"/>
    <w:link w:val="aff1"/>
    <w:unhideWhenUsed/>
    <w:rsid w:val="00E559E7"/>
    <w:pPr>
      <w:ind w:left="4252"/>
    </w:pPr>
    <w:rPr>
      <w:rFonts w:asciiTheme="minorHAnsi" w:eastAsiaTheme="minorHAnsi" w:hAnsiTheme="minorHAnsi" w:cstheme="minorBidi"/>
      <w:szCs w:val="28"/>
      <w:lang w:eastAsia="en-US"/>
    </w:rPr>
  </w:style>
  <w:style w:type="character" w:customStyle="1" w:styleId="1f7">
    <w:name w:val="Прощание Знак1"/>
    <w:basedOn w:val="a5"/>
    <w:semiHidden/>
    <w:rsid w:val="00E559E7"/>
    <w:rPr>
      <w:rFonts w:ascii="Times New Roman" w:eastAsia="Times New Roman" w:hAnsi="Times New Roman" w:cs="Times New Roman"/>
      <w:sz w:val="28"/>
      <w:szCs w:val="24"/>
      <w:lang w:eastAsia="ru-RU"/>
    </w:rPr>
  </w:style>
  <w:style w:type="paragraph" w:styleId="aff6">
    <w:name w:val="Message Header"/>
    <w:basedOn w:val="a4"/>
    <w:link w:val="aff5"/>
    <w:unhideWhenUsed/>
    <w:rsid w:val="00E559E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heme="minorHAnsi" w:hAnsi="Arial" w:cs="Arial"/>
      <w:sz w:val="24"/>
      <w:lang w:eastAsia="en-US"/>
    </w:rPr>
  </w:style>
  <w:style w:type="character" w:customStyle="1" w:styleId="1f8">
    <w:name w:val="Шапка Знак1"/>
    <w:basedOn w:val="a5"/>
    <w:semiHidden/>
    <w:rsid w:val="00E559E7"/>
    <w:rPr>
      <w:rFonts w:asciiTheme="majorHAnsi" w:eastAsiaTheme="majorEastAsia" w:hAnsiTheme="majorHAnsi" w:cstheme="majorBidi"/>
      <w:sz w:val="24"/>
      <w:szCs w:val="24"/>
      <w:shd w:val="pct20" w:color="auto" w:fill="auto"/>
      <w:lang w:eastAsia="ru-RU"/>
    </w:rPr>
  </w:style>
  <w:style w:type="paragraph" w:styleId="afff4">
    <w:name w:val="E-mail Signature"/>
    <w:basedOn w:val="a4"/>
    <w:link w:val="afff3"/>
    <w:unhideWhenUsed/>
    <w:rsid w:val="00E559E7"/>
    <w:rPr>
      <w:rFonts w:asciiTheme="minorHAnsi" w:eastAsiaTheme="minorHAnsi" w:hAnsiTheme="minorHAnsi" w:cstheme="minorBidi"/>
      <w:szCs w:val="28"/>
      <w:lang w:eastAsia="en-US"/>
    </w:rPr>
  </w:style>
  <w:style w:type="character" w:customStyle="1" w:styleId="1f9">
    <w:name w:val="Электронная подпись Знак1"/>
    <w:basedOn w:val="a5"/>
    <w:semiHidden/>
    <w:rsid w:val="00E559E7"/>
    <w:rPr>
      <w:rFonts w:ascii="Times New Roman" w:eastAsia="Times New Roman" w:hAnsi="Times New Roman" w:cs="Times New Roman"/>
      <w:sz w:val="28"/>
      <w:szCs w:val="24"/>
      <w:lang w:eastAsia="ru-RU"/>
    </w:rPr>
  </w:style>
  <w:style w:type="character" w:customStyle="1" w:styleId="290">
    <w:name w:val="Знак Знак29"/>
    <w:locked/>
    <w:rsid w:val="00E559E7"/>
    <w:rPr>
      <w:rFonts w:ascii="Cambria" w:hAnsi="Cambria" w:hint="default"/>
      <w:b/>
      <w:bCs/>
      <w:sz w:val="26"/>
      <w:szCs w:val="26"/>
      <w:lang w:val="ru-RU" w:eastAsia="ru-RU" w:bidi="ar-SA"/>
    </w:rPr>
  </w:style>
  <w:style w:type="character" w:customStyle="1" w:styleId="affff8">
    <w:name w:val="Знак Знак"/>
    <w:rsid w:val="00E559E7"/>
    <w:rPr>
      <w:i/>
      <w:iCs w:val="0"/>
      <w:noProof w:val="0"/>
      <w:sz w:val="28"/>
      <w:szCs w:val="24"/>
      <w:lang w:val="ru-RU" w:eastAsia="ru-RU" w:bidi="ar-SA"/>
    </w:rPr>
  </w:style>
  <w:style w:type="character" w:customStyle="1" w:styleId="affff9">
    <w:name w:val="Основной текст Знак Знак"/>
    <w:locked/>
    <w:rsid w:val="00E559E7"/>
    <w:rPr>
      <w:sz w:val="24"/>
      <w:szCs w:val="24"/>
      <w:lang w:val="ru-RU" w:eastAsia="ru-RU" w:bidi="ar-SA"/>
    </w:rPr>
  </w:style>
  <w:style w:type="character" w:customStyle="1" w:styleId="37">
    <w:name w:val="Заголовок 3 Знак Знак"/>
    <w:locked/>
    <w:rsid w:val="00E559E7"/>
    <w:rPr>
      <w:b/>
      <w:bCs/>
      <w:sz w:val="24"/>
      <w:szCs w:val="24"/>
      <w:lang w:val="ru-RU" w:eastAsia="ru-RU" w:bidi="ar-SA"/>
    </w:rPr>
  </w:style>
  <w:style w:type="character" w:customStyle="1" w:styleId="113">
    <w:name w:val="Знак Знак11"/>
    <w:locked/>
    <w:rsid w:val="00E559E7"/>
    <w:rPr>
      <w:sz w:val="28"/>
      <w:szCs w:val="28"/>
      <w:lang w:val="ru-RU" w:eastAsia="ru-RU" w:bidi="ar-SA"/>
    </w:rPr>
  </w:style>
  <w:style w:type="character" w:customStyle="1" w:styleId="2e">
    <w:name w:val="Заголовок 2 Знак Знак"/>
    <w:locked/>
    <w:rsid w:val="00E559E7"/>
    <w:rPr>
      <w:b/>
      <w:bCs/>
      <w:sz w:val="26"/>
      <w:szCs w:val="26"/>
      <w:lang w:val="ru-RU" w:eastAsia="ru-RU" w:bidi="ar-SA"/>
    </w:rPr>
  </w:style>
  <w:style w:type="character" w:customStyle="1" w:styleId="1fa">
    <w:name w:val="Текст выноски Знак1"/>
    <w:semiHidden/>
    <w:rsid w:val="00E559E7"/>
    <w:rPr>
      <w:rFonts w:ascii="Tahoma" w:hAnsi="Tahoma" w:cs="Tahoma"/>
      <w:sz w:val="16"/>
      <w:szCs w:val="16"/>
    </w:rPr>
  </w:style>
  <w:style w:type="table" w:styleId="1fb">
    <w:name w:val="Table Simple 1"/>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8">
    <w:name w:val="Table Simple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c">
    <w:name w:val="Table Classic 1"/>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0">
    <w:name w:val="Table Classic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9">
    <w:name w:val="Table Classic 3"/>
    <w:basedOn w:val="a6"/>
    <w:semiHidden/>
    <w:unhideWhenUsed/>
    <w:rsid w:val="00E559E7"/>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42">
    <w:name w:val="Table Classic 4"/>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tblPr/>
      <w:tcPr>
        <w:tcBorders>
          <w:bottom w:val="single" w:sz="6" w:space="0" w:color="000000"/>
          <w:tl2br w:val="none" w:sz="0" w:space="0" w:color="auto"/>
          <w:tr2bl w:val="none" w:sz="0" w:space="0" w:color="auto"/>
        </w:tcBorders>
        <w:shd w:val="pct50" w:color="000080" w:fill="FFFFFF"/>
      </w:tcPr>
    </w:tblStylePr>
    <w:tblStylePr w:type="lastRow">
      <w:tblPr/>
      <w:tcPr>
        <w:tcBorders>
          <w:bottom w:val="single" w:sz="6" w:space="0" w:color="000000"/>
          <w:tl2br w:val="none" w:sz="0" w:space="0" w:color="auto"/>
          <w:tr2bl w:val="none" w:sz="0" w:space="0" w:color="auto"/>
        </w:tcBorders>
        <w:shd w:val="pct50" w:color="000000" w:fill="FFFFFF"/>
      </w:tcPr>
    </w:tblStylePr>
    <w:tblStylePr w:type="firstCol">
      <w:tblPr/>
      <w:tcPr>
        <w:tcBorders>
          <w:tl2br w:val="none" w:sz="0" w:space="0" w:color="auto"/>
          <w:tr2bl w:val="none" w:sz="0" w:space="0" w:color="auto"/>
        </w:tcBorders>
      </w:tcPr>
    </w:tblStylePr>
    <w:tblStylePr w:type="nw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d">
    <w:name w:val="Table Colorful 1"/>
    <w:basedOn w:val="a6"/>
    <w:semiHidden/>
    <w:unhideWhenUsed/>
    <w:rsid w:val="00E559E7"/>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1">
    <w:name w:val="Table Colorful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a">
    <w:name w:val="Table Colorful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styleId="1fe">
    <w:name w:val="Table Columns 1"/>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tblPr/>
      <w:tcPr>
        <w:tcBorders>
          <w:bottom w:val="double" w:sz="6"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25" w:color="000000" w:fill="FFFFFF"/>
      </w:tcPr>
    </w:tblStylePr>
    <w:tblStylePr w:type="band2Vert">
      <w:tblPr/>
      <w:tcPr>
        <w:shd w:val="pct25" w:color="FF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2">
    <w:name w:val="Table Columns 2"/>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b">
    <w:name w:val="Table Columns 3"/>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3">
    <w:name w:val="Table Columns 4"/>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53">
    <w:name w:val="Table Columns 5"/>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808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style>
  <w:style w:type="table" w:styleId="1ff">
    <w:name w:val="Table Grid 1"/>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3">
    <w:name w:val="Table Grid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c">
    <w:name w:val="Table Grid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4">
    <w:name w:val="Table Grid 4"/>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4">
    <w:name w:val="Table Grid 5"/>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6"/>
    <w:semiHidden/>
    <w:unhideWhenUsed/>
    <w:rsid w:val="00E559E7"/>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1">
    <w:name w:val="Table List 1"/>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
    <w:name w:val="Table List 2"/>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0" w:color="00FF0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
    <w:name w:val="Table List 3"/>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tblPr/>
      <w:tcPr>
        <w:tcBorders>
          <w:bottom w:val="single" w:sz="12" w:space="0" w:color="008000"/>
          <w:tl2br w:val="none" w:sz="0" w:space="0" w:color="auto"/>
          <w:tr2bl w:val="none" w:sz="0" w:space="0" w:color="auto"/>
        </w:tcBorders>
        <w:shd w:val="solid" w:color="C0C0C0" w:fill="FFFFFF"/>
      </w:tcPr>
    </w:tblStylePr>
    <w:tblStylePr w:type="lastRow">
      <w:tblPr/>
      <w:tcPr>
        <w:tcBorders>
          <w:top w:val="single" w:sz="12" w:space="0" w:color="008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solid" w:color="FFFF0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Horz">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ff0">
    <w:name w:val="Table 3D effects 1"/>
    <w:basedOn w:val="a6"/>
    <w:semiHidden/>
    <w:unhideWhenUsed/>
    <w:rsid w:val="00E559E7"/>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d">
    <w:name w:val="Table 3D effects 3"/>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affffa">
    <w:name w:val="Table Contemporary"/>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tblPr/>
      <w:tcPr>
        <w:tcBorders>
          <w:tl2br w:val="none" w:sz="0" w:space="0" w:color="auto"/>
          <w:tr2bl w:val="none" w:sz="0" w:space="0" w:color="auto"/>
        </w:tcBorders>
        <w:shd w:val="pct20" w:color="000000" w:fill="FFFFFF"/>
      </w:tcPr>
    </w:tblStylePr>
    <w:tblStylePr w:type="band1Horz">
      <w:tblPr/>
      <w:tcPr>
        <w:tcBorders>
          <w:tl2br w:val="none" w:sz="0" w:space="0" w:color="auto"/>
          <w:tr2bl w:val="none" w:sz="0" w:space="0" w:color="auto"/>
        </w:tcBorders>
        <w:shd w:val="pct5" w:color="000000" w:fill="FFFFFF"/>
      </w:tcPr>
    </w:tblStylePr>
    <w:tblStylePr w:type="band2Horz">
      <w:tblPr/>
      <w:tcPr>
        <w:tcBorders>
          <w:tl2br w:val="none" w:sz="0" w:space="0" w:color="auto"/>
          <w:tr2bl w:val="none" w:sz="0" w:space="0" w:color="auto"/>
        </w:tcBorders>
        <w:shd w:val="pct20" w:color="000000" w:fill="FFFFFF"/>
      </w:tcPr>
    </w:tblStylePr>
  </w:style>
  <w:style w:type="table" w:styleId="affffb">
    <w:name w:val="Table Elegant"/>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tcPr>
    </w:tblStylePr>
  </w:style>
  <w:style w:type="table" w:styleId="affffc">
    <w:name w:val="Table Professional"/>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1ff1">
    <w:name w:val="Table Subtle 1"/>
    <w:basedOn w:val="a6"/>
    <w:semiHidden/>
    <w:unhideWhenUsed/>
    <w:rsid w:val="00E559E7"/>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5">
    <w:name w:val="Table Subtle 2"/>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0">
    <w:name w:val="Table Web 1"/>
    <w:basedOn w:val="a6"/>
    <w:semiHidden/>
    <w:unhideWhenUsed/>
    <w:rsid w:val="00E559E7"/>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6"/>
    <w:semiHidden/>
    <w:unhideWhenUsed/>
    <w:rsid w:val="00E559E7"/>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30">
    <w:name w:val="Table Web 3"/>
    <w:basedOn w:val="a6"/>
    <w:semiHidden/>
    <w:unhideWhenUsed/>
    <w:rsid w:val="00E559E7"/>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affffd">
    <w:name w:val="Table Theme"/>
    <w:basedOn w:val="a6"/>
    <w:semiHidden/>
    <w:unhideWhenUsed/>
    <w:rsid w:val="00E559E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4"/>
    <w:unhideWhenUsed/>
    <w:rsid w:val="00E559E7"/>
    <w:pPr>
      <w:numPr>
        <w:numId w:val="5"/>
      </w:numPr>
      <w:contextualSpacing/>
    </w:pPr>
    <w:rPr>
      <w:sz w:val="20"/>
      <w:szCs w:val="20"/>
    </w:rPr>
  </w:style>
  <w:style w:type="paragraph" w:styleId="5">
    <w:name w:val="List Number 5"/>
    <w:basedOn w:val="a4"/>
    <w:unhideWhenUsed/>
    <w:rsid w:val="00E559E7"/>
    <w:pPr>
      <w:numPr>
        <w:numId w:val="6"/>
      </w:numPr>
      <w:contextualSpacing/>
    </w:pPr>
    <w:rPr>
      <w:sz w:val="20"/>
      <w:szCs w:val="20"/>
    </w:rPr>
  </w:style>
  <w:style w:type="numbering" w:styleId="111111">
    <w:name w:val="Outline List 2"/>
    <w:basedOn w:val="a7"/>
    <w:unhideWhenUsed/>
    <w:rsid w:val="00E559E7"/>
    <w:pPr>
      <w:numPr>
        <w:numId w:val="10"/>
      </w:numPr>
    </w:pPr>
  </w:style>
  <w:style w:type="numbering" w:styleId="a1">
    <w:name w:val="Outline List 3"/>
    <w:basedOn w:val="a7"/>
    <w:unhideWhenUsed/>
    <w:rsid w:val="00E559E7"/>
    <w:pPr>
      <w:numPr>
        <w:numId w:val="11"/>
      </w:numPr>
    </w:pPr>
  </w:style>
  <w:style w:type="numbering" w:styleId="1ai">
    <w:name w:val="Outline List 1"/>
    <w:basedOn w:val="a7"/>
    <w:unhideWhenUsed/>
    <w:rsid w:val="00E559E7"/>
    <w:pPr>
      <w:numPr>
        <w:numId w:val="12"/>
      </w:numPr>
    </w:pPr>
  </w:style>
  <w:style w:type="paragraph" w:styleId="affffe">
    <w:name w:val="List"/>
    <w:basedOn w:val="a4"/>
    <w:semiHidden/>
    <w:rsid w:val="00E559E7"/>
    <w:pPr>
      <w:ind w:left="283" w:hanging="283"/>
    </w:pPr>
    <w:rPr>
      <w:sz w:val="20"/>
      <w:szCs w:val="20"/>
    </w:rPr>
  </w:style>
  <w:style w:type="paragraph" w:styleId="1ff2">
    <w:name w:val="toc 1"/>
    <w:basedOn w:val="a4"/>
    <w:next w:val="a4"/>
    <w:uiPriority w:val="39"/>
    <w:rsid w:val="00E559E7"/>
    <w:pPr>
      <w:spacing w:before="360"/>
    </w:pPr>
    <w:rPr>
      <w:rFonts w:ascii="Arial" w:hAnsi="Arial" w:cs="Arial"/>
      <w:b/>
      <w:bCs/>
      <w:caps/>
      <w:sz w:val="24"/>
    </w:rPr>
  </w:style>
  <w:style w:type="paragraph" w:styleId="afffff">
    <w:name w:val="Block Text"/>
    <w:basedOn w:val="a4"/>
    <w:rsid w:val="00E559E7"/>
    <w:pPr>
      <w:ind w:left="-142" w:right="-766" w:firstLine="568"/>
    </w:pPr>
    <w:rPr>
      <w:sz w:val="24"/>
      <w:szCs w:val="20"/>
    </w:rPr>
  </w:style>
  <w:style w:type="paragraph" w:styleId="2f6">
    <w:name w:val="List Bullet 2"/>
    <w:basedOn w:val="a4"/>
    <w:autoRedefine/>
    <w:semiHidden/>
    <w:rsid w:val="00E559E7"/>
    <w:pPr>
      <w:widowControl w:val="0"/>
      <w:tabs>
        <w:tab w:val="num" w:pos="360"/>
      </w:tabs>
      <w:snapToGrid w:val="0"/>
      <w:ind w:left="360" w:hanging="360"/>
    </w:pPr>
    <w:rPr>
      <w:sz w:val="24"/>
    </w:rPr>
  </w:style>
  <w:style w:type="paragraph" w:styleId="afffff0">
    <w:name w:val="List Bullet"/>
    <w:basedOn w:val="a4"/>
    <w:semiHidden/>
    <w:rsid w:val="00E559E7"/>
    <w:pPr>
      <w:tabs>
        <w:tab w:val="num" w:pos="360"/>
      </w:tabs>
      <w:ind w:left="360" w:hanging="360"/>
    </w:pPr>
    <w:rPr>
      <w:sz w:val="20"/>
      <w:szCs w:val="20"/>
    </w:rPr>
  </w:style>
  <w:style w:type="character" w:customStyle="1" w:styleId="45">
    <w:name w:val="Знак Знак4"/>
    <w:rsid w:val="00E559E7"/>
    <w:rPr>
      <w:rFonts w:cs="Times New Roman"/>
      <w:i/>
      <w:iCs/>
      <w:sz w:val="24"/>
      <w:szCs w:val="24"/>
      <w:lang w:val="ru-RU" w:eastAsia="ru-RU"/>
    </w:rPr>
  </w:style>
  <w:style w:type="paragraph" w:styleId="afffff1">
    <w:name w:val="List Continue"/>
    <w:basedOn w:val="a4"/>
    <w:semiHidden/>
    <w:rsid w:val="00E559E7"/>
    <w:pPr>
      <w:spacing w:after="120"/>
      <w:ind w:left="283"/>
    </w:pPr>
    <w:rPr>
      <w:sz w:val="20"/>
      <w:szCs w:val="20"/>
    </w:rPr>
  </w:style>
  <w:style w:type="paragraph" w:styleId="afffff2">
    <w:name w:val="No Spacing"/>
    <w:uiPriority w:val="1"/>
    <w:qFormat/>
    <w:rsid w:val="00E559E7"/>
    <w:pPr>
      <w:spacing w:after="0" w:line="240" w:lineRule="auto"/>
    </w:pPr>
    <w:rPr>
      <w:rFonts w:ascii="Calibri" w:eastAsia="Times New Roman" w:hAnsi="Calibri" w:cs="Calibri"/>
      <w:lang w:eastAsia="ru-RU"/>
    </w:rPr>
  </w:style>
  <w:style w:type="paragraph" w:styleId="2f7">
    <w:name w:val="toc 2"/>
    <w:basedOn w:val="a4"/>
    <w:next w:val="a4"/>
    <w:autoRedefine/>
    <w:semiHidden/>
    <w:rsid w:val="00E559E7"/>
    <w:pPr>
      <w:tabs>
        <w:tab w:val="left" w:pos="900"/>
        <w:tab w:val="right" w:leader="dot" w:pos="9060"/>
      </w:tabs>
      <w:ind w:left="360" w:hanging="360"/>
    </w:pPr>
    <w:rPr>
      <w:sz w:val="22"/>
      <w:szCs w:val="22"/>
      <w:lang w:val="en-US"/>
    </w:rPr>
  </w:style>
  <w:style w:type="paragraph" w:styleId="3e">
    <w:name w:val="toc 3"/>
    <w:basedOn w:val="a4"/>
    <w:next w:val="a4"/>
    <w:autoRedefine/>
    <w:uiPriority w:val="39"/>
    <w:rsid w:val="00E559E7"/>
    <w:pPr>
      <w:ind w:left="280"/>
    </w:pPr>
    <w:rPr>
      <w:sz w:val="20"/>
      <w:szCs w:val="20"/>
    </w:rPr>
  </w:style>
  <w:style w:type="paragraph" w:styleId="46">
    <w:name w:val="toc 4"/>
    <w:basedOn w:val="a4"/>
    <w:next w:val="a4"/>
    <w:autoRedefine/>
    <w:uiPriority w:val="39"/>
    <w:rsid w:val="00E559E7"/>
    <w:pPr>
      <w:ind w:left="560"/>
    </w:pPr>
    <w:rPr>
      <w:sz w:val="20"/>
      <w:szCs w:val="20"/>
    </w:rPr>
  </w:style>
  <w:style w:type="paragraph" w:styleId="55">
    <w:name w:val="toc 5"/>
    <w:basedOn w:val="a4"/>
    <w:next w:val="a4"/>
    <w:autoRedefine/>
    <w:semiHidden/>
    <w:rsid w:val="00E559E7"/>
    <w:pPr>
      <w:ind w:left="840"/>
    </w:pPr>
    <w:rPr>
      <w:sz w:val="20"/>
      <w:szCs w:val="20"/>
    </w:rPr>
  </w:style>
  <w:style w:type="paragraph" w:styleId="62">
    <w:name w:val="toc 6"/>
    <w:basedOn w:val="a4"/>
    <w:next w:val="a4"/>
    <w:autoRedefine/>
    <w:semiHidden/>
    <w:rsid w:val="00E559E7"/>
    <w:pPr>
      <w:ind w:left="1120"/>
    </w:pPr>
    <w:rPr>
      <w:sz w:val="20"/>
      <w:szCs w:val="20"/>
    </w:rPr>
  </w:style>
  <w:style w:type="paragraph" w:styleId="74">
    <w:name w:val="toc 7"/>
    <w:basedOn w:val="a4"/>
    <w:next w:val="a4"/>
    <w:autoRedefine/>
    <w:semiHidden/>
    <w:rsid w:val="00E559E7"/>
    <w:pPr>
      <w:ind w:left="1400"/>
    </w:pPr>
    <w:rPr>
      <w:sz w:val="20"/>
      <w:szCs w:val="20"/>
    </w:rPr>
  </w:style>
  <w:style w:type="paragraph" w:styleId="83">
    <w:name w:val="toc 8"/>
    <w:basedOn w:val="a4"/>
    <w:next w:val="a4"/>
    <w:autoRedefine/>
    <w:semiHidden/>
    <w:rsid w:val="00E559E7"/>
    <w:pPr>
      <w:ind w:left="1680"/>
    </w:pPr>
    <w:rPr>
      <w:sz w:val="20"/>
      <w:szCs w:val="20"/>
    </w:rPr>
  </w:style>
  <w:style w:type="paragraph" w:styleId="92">
    <w:name w:val="toc 9"/>
    <w:basedOn w:val="a4"/>
    <w:next w:val="a4"/>
    <w:autoRedefine/>
    <w:semiHidden/>
    <w:rsid w:val="00E559E7"/>
    <w:pPr>
      <w:ind w:left="1960"/>
    </w:pPr>
    <w:rPr>
      <w:sz w:val="20"/>
      <w:szCs w:val="20"/>
    </w:rPr>
  </w:style>
  <w:style w:type="paragraph" w:styleId="2f8">
    <w:name w:val="index 2"/>
    <w:basedOn w:val="a4"/>
    <w:next w:val="a4"/>
    <w:autoRedefine/>
    <w:semiHidden/>
    <w:rsid w:val="00E559E7"/>
    <w:pPr>
      <w:ind w:left="560" w:hanging="280"/>
    </w:pPr>
    <w:rPr>
      <w:sz w:val="18"/>
      <w:szCs w:val="18"/>
    </w:rPr>
  </w:style>
  <w:style w:type="paragraph" w:styleId="3f">
    <w:name w:val="index 3"/>
    <w:basedOn w:val="a4"/>
    <w:next w:val="a4"/>
    <w:autoRedefine/>
    <w:semiHidden/>
    <w:rsid w:val="00E559E7"/>
    <w:pPr>
      <w:ind w:left="840" w:hanging="280"/>
    </w:pPr>
    <w:rPr>
      <w:sz w:val="18"/>
      <w:szCs w:val="18"/>
    </w:rPr>
  </w:style>
  <w:style w:type="paragraph" w:styleId="47">
    <w:name w:val="index 4"/>
    <w:basedOn w:val="a4"/>
    <w:next w:val="a4"/>
    <w:autoRedefine/>
    <w:semiHidden/>
    <w:rsid w:val="00E559E7"/>
    <w:pPr>
      <w:ind w:left="1120" w:hanging="280"/>
    </w:pPr>
    <w:rPr>
      <w:sz w:val="18"/>
      <w:szCs w:val="18"/>
    </w:rPr>
  </w:style>
  <w:style w:type="paragraph" w:styleId="56">
    <w:name w:val="index 5"/>
    <w:basedOn w:val="a4"/>
    <w:next w:val="a4"/>
    <w:autoRedefine/>
    <w:semiHidden/>
    <w:rsid w:val="00E559E7"/>
    <w:pPr>
      <w:ind w:left="1400" w:hanging="280"/>
    </w:pPr>
    <w:rPr>
      <w:sz w:val="18"/>
      <w:szCs w:val="18"/>
    </w:rPr>
  </w:style>
  <w:style w:type="paragraph" w:styleId="63">
    <w:name w:val="index 6"/>
    <w:basedOn w:val="a4"/>
    <w:next w:val="a4"/>
    <w:autoRedefine/>
    <w:semiHidden/>
    <w:rsid w:val="00E559E7"/>
    <w:pPr>
      <w:ind w:left="1680" w:hanging="280"/>
    </w:pPr>
    <w:rPr>
      <w:sz w:val="18"/>
      <w:szCs w:val="18"/>
    </w:rPr>
  </w:style>
  <w:style w:type="paragraph" w:styleId="75">
    <w:name w:val="index 7"/>
    <w:basedOn w:val="a4"/>
    <w:next w:val="a4"/>
    <w:autoRedefine/>
    <w:semiHidden/>
    <w:rsid w:val="00E559E7"/>
    <w:pPr>
      <w:ind w:left="1960" w:hanging="280"/>
    </w:pPr>
    <w:rPr>
      <w:sz w:val="18"/>
      <w:szCs w:val="18"/>
    </w:rPr>
  </w:style>
  <w:style w:type="paragraph" w:styleId="84">
    <w:name w:val="index 8"/>
    <w:basedOn w:val="a4"/>
    <w:next w:val="a4"/>
    <w:autoRedefine/>
    <w:semiHidden/>
    <w:rsid w:val="00E559E7"/>
    <w:pPr>
      <w:ind w:left="2240" w:hanging="280"/>
    </w:pPr>
    <w:rPr>
      <w:sz w:val="18"/>
      <w:szCs w:val="18"/>
    </w:rPr>
  </w:style>
  <w:style w:type="paragraph" w:styleId="93">
    <w:name w:val="index 9"/>
    <w:basedOn w:val="a4"/>
    <w:next w:val="a4"/>
    <w:autoRedefine/>
    <w:semiHidden/>
    <w:rsid w:val="00E559E7"/>
    <w:pPr>
      <w:ind w:left="2520" w:hanging="280"/>
    </w:pPr>
    <w:rPr>
      <w:sz w:val="18"/>
      <w:szCs w:val="18"/>
    </w:rPr>
  </w:style>
  <w:style w:type="paragraph" w:styleId="afffff3">
    <w:name w:val="index heading"/>
    <w:basedOn w:val="a4"/>
    <w:next w:val="15"/>
    <w:semiHidden/>
    <w:rsid w:val="00E559E7"/>
    <w:pPr>
      <w:spacing w:before="240" w:after="120"/>
      <w:jc w:val="center"/>
    </w:pPr>
    <w:rPr>
      <w:b/>
      <w:bCs/>
      <w:sz w:val="26"/>
      <w:szCs w:val="26"/>
    </w:rPr>
  </w:style>
  <w:style w:type="paragraph" w:styleId="afffff4">
    <w:name w:val="List Paragraph"/>
    <w:basedOn w:val="a4"/>
    <w:qFormat/>
    <w:rsid w:val="00E559E7"/>
    <w:pPr>
      <w:ind w:left="720"/>
    </w:pPr>
    <w:rPr>
      <w:sz w:val="24"/>
    </w:rPr>
  </w:style>
  <w:style w:type="paragraph" w:styleId="afffff5">
    <w:name w:val="envelope address"/>
    <w:basedOn w:val="a4"/>
    <w:semiHidden/>
    <w:rsid w:val="00E559E7"/>
    <w:pPr>
      <w:framePr w:w="7920" w:h="1980" w:hRule="exact" w:hSpace="180" w:wrap="auto" w:hAnchor="page" w:xAlign="center" w:yAlign="bottom"/>
      <w:ind w:left="2880"/>
    </w:pPr>
    <w:rPr>
      <w:rFonts w:ascii="Arial" w:hAnsi="Arial" w:cs="Arial"/>
      <w:sz w:val="24"/>
    </w:rPr>
  </w:style>
  <w:style w:type="paragraph" w:styleId="3f0">
    <w:name w:val="List Bullet 3"/>
    <w:basedOn w:val="a4"/>
    <w:semiHidden/>
    <w:rsid w:val="00E559E7"/>
    <w:pPr>
      <w:tabs>
        <w:tab w:val="num" w:pos="720"/>
        <w:tab w:val="num" w:pos="926"/>
      </w:tabs>
      <w:ind w:left="926" w:hanging="360"/>
    </w:pPr>
    <w:rPr>
      <w:szCs w:val="28"/>
    </w:rPr>
  </w:style>
  <w:style w:type="paragraph" w:styleId="48">
    <w:name w:val="List Bullet 4"/>
    <w:basedOn w:val="a4"/>
    <w:semiHidden/>
    <w:rsid w:val="00E559E7"/>
    <w:pPr>
      <w:tabs>
        <w:tab w:val="num" w:pos="926"/>
        <w:tab w:val="num" w:pos="1209"/>
      </w:tabs>
      <w:ind w:left="1209" w:hanging="360"/>
    </w:pPr>
    <w:rPr>
      <w:szCs w:val="28"/>
    </w:rPr>
  </w:style>
  <w:style w:type="paragraph" w:styleId="57">
    <w:name w:val="List Bullet 5"/>
    <w:basedOn w:val="a4"/>
    <w:semiHidden/>
    <w:rsid w:val="00E559E7"/>
    <w:pPr>
      <w:tabs>
        <w:tab w:val="num" w:pos="1492"/>
      </w:tabs>
      <w:ind w:left="1492" w:hanging="360"/>
    </w:pPr>
    <w:rPr>
      <w:szCs w:val="28"/>
    </w:rPr>
  </w:style>
  <w:style w:type="paragraph" w:styleId="2f9">
    <w:name w:val="List Number 2"/>
    <w:basedOn w:val="a4"/>
    <w:semiHidden/>
    <w:rsid w:val="00E559E7"/>
    <w:pPr>
      <w:tabs>
        <w:tab w:val="num" w:pos="643"/>
        <w:tab w:val="num" w:pos="1080"/>
      </w:tabs>
      <w:ind w:left="643" w:hanging="360"/>
    </w:pPr>
    <w:rPr>
      <w:szCs w:val="28"/>
    </w:rPr>
  </w:style>
  <w:style w:type="paragraph" w:styleId="49">
    <w:name w:val="List Number 4"/>
    <w:basedOn w:val="a4"/>
    <w:semiHidden/>
    <w:rsid w:val="00E559E7"/>
    <w:pPr>
      <w:tabs>
        <w:tab w:val="num" w:pos="1209"/>
        <w:tab w:val="num" w:pos="4680"/>
      </w:tabs>
      <w:ind w:left="1209" w:hanging="1418"/>
    </w:pPr>
    <w:rPr>
      <w:szCs w:val="28"/>
    </w:rPr>
  </w:style>
  <w:style w:type="paragraph" w:styleId="2fa">
    <w:name w:val="envelope return"/>
    <w:basedOn w:val="a4"/>
    <w:semiHidden/>
    <w:rsid w:val="00E559E7"/>
    <w:rPr>
      <w:rFonts w:ascii="Arial" w:hAnsi="Arial" w:cs="Arial"/>
      <w:sz w:val="20"/>
      <w:szCs w:val="20"/>
    </w:rPr>
  </w:style>
  <w:style w:type="paragraph" w:styleId="afffff6">
    <w:name w:val="Normal Indent"/>
    <w:basedOn w:val="a4"/>
    <w:semiHidden/>
    <w:rsid w:val="00E559E7"/>
    <w:pPr>
      <w:ind w:left="708"/>
    </w:pPr>
    <w:rPr>
      <w:szCs w:val="28"/>
    </w:rPr>
  </w:style>
  <w:style w:type="paragraph" w:styleId="2fb">
    <w:name w:val="List Continue 2"/>
    <w:basedOn w:val="a4"/>
    <w:semiHidden/>
    <w:rsid w:val="00E559E7"/>
    <w:pPr>
      <w:spacing w:after="120"/>
      <w:ind w:left="566"/>
    </w:pPr>
    <w:rPr>
      <w:szCs w:val="28"/>
    </w:rPr>
  </w:style>
  <w:style w:type="paragraph" w:styleId="3f1">
    <w:name w:val="List Continue 3"/>
    <w:basedOn w:val="a4"/>
    <w:semiHidden/>
    <w:rsid w:val="00E559E7"/>
    <w:pPr>
      <w:spacing w:after="120"/>
      <w:ind w:left="849"/>
    </w:pPr>
    <w:rPr>
      <w:szCs w:val="28"/>
    </w:rPr>
  </w:style>
  <w:style w:type="paragraph" w:styleId="4a">
    <w:name w:val="List Continue 4"/>
    <w:basedOn w:val="a4"/>
    <w:semiHidden/>
    <w:rsid w:val="00E559E7"/>
    <w:pPr>
      <w:spacing w:after="120"/>
      <w:ind w:left="1132"/>
    </w:pPr>
    <w:rPr>
      <w:szCs w:val="28"/>
    </w:rPr>
  </w:style>
  <w:style w:type="paragraph" w:styleId="58">
    <w:name w:val="List Continue 5"/>
    <w:basedOn w:val="a4"/>
    <w:semiHidden/>
    <w:rsid w:val="00E559E7"/>
    <w:pPr>
      <w:spacing w:after="120"/>
      <w:ind w:left="1415"/>
    </w:pPr>
    <w:rPr>
      <w:szCs w:val="28"/>
    </w:rPr>
  </w:style>
  <w:style w:type="paragraph" w:styleId="2fc">
    <w:name w:val="List 2"/>
    <w:basedOn w:val="a4"/>
    <w:semiHidden/>
    <w:rsid w:val="00E559E7"/>
    <w:pPr>
      <w:ind w:left="566" w:hanging="283"/>
    </w:pPr>
    <w:rPr>
      <w:szCs w:val="28"/>
    </w:rPr>
  </w:style>
  <w:style w:type="paragraph" w:styleId="3f2">
    <w:name w:val="List 3"/>
    <w:basedOn w:val="a4"/>
    <w:semiHidden/>
    <w:rsid w:val="00E559E7"/>
    <w:pPr>
      <w:ind w:left="849" w:hanging="283"/>
    </w:pPr>
    <w:rPr>
      <w:szCs w:val="28"/>
    </w:rPr>
  </w:style>
  <w:style w:type="paragraph" w:styleId="4b">
    <w:name w:val="List 4"/>
    <w:basedOn w:val="a4"/>
    <w:semiHidden/>
    <w:rsid w:val="00E559E7"/>
    <w:pPr>
      <w:ind w:left="1132" w:hanging="283"/>
    </w:pPr>
    <w:rPr>
      <w:szCs w:val="28"/>
    </w:rPr>
  </w:style>
  <w:style w:type="paragraph" w:styleId="59">
    <w:name w:val="List 5"/>
    <w:basedOn w:val="a4"/>
    <w:semiHidden/>
    <w:rsid w:val="00E559E7"/>
    <w:pPr>
      <w:ind w:left="1415" w:hanging="283"/>
    </w:pPr>
    <w:rPr>
      <w:szCs w:val="28"/>
    </w:rPr>
  </w:style>
  <w:style w:type="character" w:customStyle="1" w:styleId="2fd">
    <w:name w:val="Основной текст (2)_"/>
    <w:link w:val="2fe"/>
    <w:rsid w:val="00E559E7"/>
    <w:rPr>
      <w:rFonts w:ascii="Times New Roman" w:eastAsia="Times New Roman" w:hAnsi="Times New Roman"/>
      <w:shd w:val="clear" w:color="auto" w:fill="FFFFFF"/>
    </w:rPr>
  </w:style>
  <w:style w:type="character" w:customStyle="1" w:styleId="affff3">
    <w:name w:val="Основной текст_"/>
    <w:link w:val="1b"/>
    <w:rsid w:val="00E559E7"/>
    <w:rPr>
      <w:rFonts w:ascii="Times New Roman" w:eastAsia="Times New Roman" w:hAnsi="Times New Roman" w:cs="Times New Roman"/>
      <w:sz w:val="24"/>
      <w:szCs w:val="20"/>
      <w:lang w:eastAsia="ru-RU"/>
    </w:rPr>
  </w:style>
  <w:style w:type="character" w:customStyle="1" w:styleId="afffff7">
    <w:name w:val="Подпись к картинке_"/>
    <w:link w:val="afffff8"/>
    <w:rsid w:val="00E559E7"/>
    <w:rPr>
      <w:rFonts w:ascii="Times New Roman" w:eastAsia="Times New Roman" w:hAnsi="Times New Roman"/>
      <w:shd w:val="clear" w:color="auto" w:fill="FFFFFF"/>
    </w:rPr>
  </w:style>
  <w:style w:type="character" w:customStyle="1" w:styleId="afffff9">
    <w:name w:val="Подпись к картинке + Полужирный"/>
    <w:rsid w:val="00E559E7"/>
    <w:rPr>
      <w:rFonts w:ascii="Times New Roman" w:eastAsia="Times New Roman" w:hAnsi="Times New Roman"/>
      <w:b/>
      <w:bCs/>
      <w:shd w:val="clear" w:color="auto" w:fill="FFFFFF"/>
    </w:rPr>
  </w:style>
  <w:style w:type="paragraph" w:customStyle="1" w:styleId="2fe">
    <w:name w:val="Основной текст (2)"/>
    <w:basedOn w:val="a4"/>
    <w:link w:val="2fd"/>
    <w:qFormat/>
    <w:rsid w:val="00E559E7"/>
    <w:pPr>
      <w:shd w:val="clear" w:color="auto" w:fill="FFFFFF"/>
      <w:spacing w:after="180" w:line="0" w:lineRule="atLeast"/>
    </w:pPr>
    <w:rPr>
      <w:rFonts w:cstheme="minorBidi"/>
      <w:sz w:val="22"/>
      <w:szCs w:val="22"/>
      <w:lang w:eastAsia="en-US"/>
    </w:rPr>
  </w:style>
  <w:style w:type="paragraph" w:customStyle="1" w:styleId="afffff8">
    <w:name w:val="Подпись к картинке"/>
    <w:basedOn w:val="a4"/>
    <w:link w:val="afffff7"/>
    <w:qFormat/>
    <w:rsid w:val="00E559E7"/>
    <w:pPr>
      <w:shd w:val="clear" w:color="auto" w:fill="FFFFFF"/>
      <w:spacing w:line="250" w:lineRule="exact"/>
      <w:ind w:firstLine="780"/>
    </w:pPr>
    <w:rPr>
      <w:rFonts w:cstheme="minorBidi"/>
      <w:sz w:val="22"/>
      <w:szCs w:val="22"/>
      <w:lang w:eastAsia="en-US"/>
    </w:rPr>
  </w:style>
  <w:style w:type="character" w:customStyle="1" w:styleId="3f3">
    <w:name w:val="Основной текст (3)_"/>
    <w:link w:val="3f4"/>
    <w:rsid w:val="00E559E7"/>
    <w:rPr>
      <w:rFonts w:ascii="Times New Roman" w:eastAsia="Times New Roman" w:hAnsi="Times New Roman"/>
      <w:sz w:val="19"/>
      <w:szCs w:val="19"/>
      <w:shd w:val="clear" w:color="auto" w:fill="FFFFFF"/>
    </w:rPr>
  </w:style>
  <w:style w:type="character" w:customStyle="1" w:styleId="3105pt">
    <w:name w:val="Основной текст (3) + 10;5 pt;Не полужирный"/>
    <w:rsid w:val="00E559E7"/>
    <w:rPr>
      <w:rFonts w:ascii="Times New Roman" w:eastAsia="Times New Roman" w:hAnsi="Times New Roman"/>
      <w:b/>
      <w:bCs/>
      <w:sz w:val="21"/>
      <w:szCs w:val="21"/>
      <w:shd w:val="clear" w:color="auto" w:fill="FFFFFF"/>
    </w:rPr>
  </w:style>
  <w:style w:type="character" w:customStyle="1" w:styleId="2ff">
    <w:name w:val="Подпись к таблице (2)_"/>
    <w:link w:val="2ff0"/>
    <w:rsid w:val="00E559E7"/>
    <w:rPr>
      <w:rFonts w:ascii="Times New Roman" w:eastAsia="Times New Roman" w:hAnsi="Times New Roman"/>
      <w:sz w:val="10"/>
      <w:szCs w:val="10"/>
      <w:shd w:val="clear" w:color="auto" w:fill="FFFFFF"/>
    </w:rPr>
  </w:style>
  <w:style w:type="character" w:customStyle="1" w:styleId="afffffa">
    <w:name w:val="Подпись к таблице_"/>
    <w:link w:val="afffffb"/>
    <w:rsid w:val="00E559E7"/>
    <w:rPr>
      <w:rFonts w:ascii="Times New Roman" w:eastAsia="Times New Roman" w:hAnsi="Times New Roman"/>
      <w:sz w:val="19"/>
      <w:szCs w:val="19"/>
      <w:shd w:val="clear" w:color="auto" w:fill="FFFFFF"/>
    </w:rPr>
  </w:style>
  <w:style w:type="character" w:customStyle="1" w:styleId="3f5">
    <w:name w:val="Подпись к таблице (3)_"/>
    <w:link w:val="3f6"/>
    <w:rsid w:val="00E559E7"/>
    <w:rPr>
      <w:rFonts w:ascii="Times New Roman" w:eastAsia="Times New Roman" w:hAnsi="Times New Roman"/>
      <w:sz w:val="17"/>
      <w:szCs w:val="17"/>
      <w:shd w:val="clear" w:color="auto" w:fill="FFFFFF"/>
    </w:rPr>
  </w:style>
  <w:style w:type="character" w:customStyle="1" w:styleId="95pt">
    <w:name w:val="Основной текст + 9;5 pt;Полужирный"/>
    <w:rsid w:val="00E559E7"/>
    <w:rPr>
      <w:rFonts w:ascii="Times New Roman" w:eastAsia="Times New Roman" w:hAnsi="Times New Roman" w:cs="Times New Roman"/>
      <w:b/>
      <w:bCs/>
      <w:sz w:val="19"/>
      <w:szCs w:val="19"/>
      <w:shd w:val="clear" w:color="auto" w:fill="FFFFFF"/>
    </w:rPr>
  </w:style>
  <w:style w:type="paragraph" w:customStyle="1" w:styleId="3f4">
    <w:name w:val="Основной текст (3)"/>
    <w:basedOn w:val="a4"/>
    <w:link w:val="3f3"/>
    <w:qFormat/>
    <w:rsid w:val="00E559E7"/>
    <w:pPr>
      <w:shd w:val="clear" w:color="auto" w:fill="FFFFFF"/>
      <w:spacing w:line="0" w:lineRule="atLeast"/>
    </w:pPr>
    <w:rPr>
      <w:rFonts w:cstheme="minorBidi"/>
      <w:sz w:val="19"/>
      <w:szCs w:val="19"/>
      <w:lang w:eastAsia="en-US"/>
    </w:rPr>
  </w:style>
  <w:style w:type="paragraph" w:customStyle="1" w:styleId="2ff0">
    <w:name w:val="Подпись к таблице (2)"/>
    <w:basedOn w:val="a4"/>
    <w:link w:val="2ff"/>
    <w:qFormat/>
    <w:rsid w:val="00E559E7"/>
    <w:pPr>
      <w:shd w:val="clear" w:color="auto" w:fill="FFFFFF"/>
      <w:spacing w:line="0" w:lineRule="atLeast"/>
    </w:pPr>
    <w:rPr>
      <w:rFonts w:cstheme="minorBidi"/>
      <w:sz w:val="10"/>
      <w:szCs w:val="10"/>
      <w:lang w:eastAsia="en-US"/>
    </w:rPr>
  </w:style>
  <w:style w:type="paragraph" w:customStyle="1" w:styleId="afffffb">
    <w:name w:val="Подпись к таблице"/>
    <w:basedOn w:val="a4"/>
    <w:link w:val="afffffa"/>
    <w:qFormat/>
    <w:rsid w:val="00E559E7"/>
    <w:pPr>
      <w:shd w:val="clear" w:color="auto" w:fill="FFFFFF"/>
      <w:spacing w:line="226" w:lineRule="exact"/>
    </w:pPr>
    <w:rPr>
      <w:rFonts w:cstheme="minorBidi"/>
      <w:sz w:val="19"/>
      <w:szCs w:val="19"/>
      <w:lang w:eastAsia="en-US"/>
    </w:rPr>
  </w:style>
  <w:style w:type="paragraph" w:customStyle="1" w:styleId="3f6">
    <w:name w:val="Подпись к таблице (3)"/>
    <w:basedOn w:val="a4"/>
    <w:link w:val="3f5"/>
    <w:qFormat/>
    <w:rsid w:val="00E559E7"/>
    <w:pPr>
      <w:shd w:val="clear" w:color="auto" w:fill="FFFFFF"/>
      <w:spacing w:line="226" w:lineRule="exact"/>
    </w:pPr>
    <w:rPr>
      <w:rFonts w:cstheme="minorBidi"/>
      <w:sz w:val="17"/>
      <w:szCs w:val="17"/>
      <w:lang w:eastAsia="en-US"/>
    </w:rPr>
  </w:style>
  <w:style w:type="paragraph" w:customStyle="1" w:styleId="2ff1">
    <w:name w:val="Основной текст2"/>
    <w:basedOn w:val="a4"/>
    <w:qFormat/>
    <w:rsid w:val="00E559E7"/>
    <w:pPr>
      <w:widowControl w:val="0"/>
      <w:snapToGrid w:val="0"/>
      <w:jc w:val="both"/>
    </w:pPr>
    <w:rPr>
      <w:sz w:val="24"/>
      <w:szCs w:val="20"/>
    </w:rPr>
  </w:style>
  <w:style w:type="paragraph" w:customStyle="1" w:styleId="2ff2">
    <w:name w:val="Обычный2"/>
    <w:basedOn w:val="a4"/>
    <w:qFormat/>
    <w:rsid w:val="00E559E7"/>
    <w:pPr>
      <w:spacing w:after="80"/>
      <w:ind w:firstLine="284"/>
      <w:jc w:val="both"/>
    </w:pPr>
    <w:rPr>
      <w:rFonts w:ascii="Arial Unicode MS" w:eastAsia="Arial Unicode MS" w:hAnsi="Arial Unicode MS"/>
      <w:sz w:val="24"/>
    </w:rPr>
  </w:style>
  <w:style w:type="paragraph" w:customStyle="1" w:styleId="1ff3">
    <w:name w:val="Знак Знак1 Знак"/>
    <w:basedOn w:val="a4"/>
    <w:qFormat/>
    <w:rsid w:val="00E559E7"/>
    <w:pPr>
      <w:spacing w:before="100" w:beforeAutospacing="1" w:after="100" w:afterAutospacing="1"/>
    </w:pPr>
    <w:rPr>
      <w:rFonts w:ascii="Tahoma" w:hAnsi="Tahoma"/>
      <w:sz w:val="20"/>
      <w:szCs w:val="20"/>
      <w:lang w:val="en-US" w:eastAsia="en-US"/>
    </w:rPr>
  </w:style>
  <w:style w:type="paragraph" w:customStyle="1" w:styleId="MainText">
    <w:name w:val="MainText"/>
    <w:basedOn w:val="a4"/>
    <w:qFormat/>
    <w:rsid w:val="00E559E7"/>
    <w:pPr>
      <w:ind w:firstLine="720"/>
      <w:jc w:val="both"/>
    </w:pPr>
    <w:rPr>
      <w:rFonts w:ascii="Arial" w:hAnsi="Arial"/>
      <w:sz w:val="24"/>
      <w:lang w:eastAsia="en-US"/>
    </w:rPr>
  </w:style>
  <w:style w:type="paragraph" w:customStyle="1" w:styleId="Noeeu1">
    <w:name w:val="Noeeu1"/>
    <w:basedOn w:val="a4"/>
    <w:qFormat/>
    <w:rsid w:val="00E559E7"/>
    <w:pPr>
      <w:overflowPunct w:val="0"/>
      <w:autoSpaceDE w:val="0"/>
      <w:autoSpaceDN w:val="0"/>
      <w:adjustRightInd w:val="0"/>
      <w:ind w:firstLine="709"/>
      <w:jc w:val="both"/>
    </w:pPr>
    <w:rPr>
      <w:szCs w:val="20"/>
    </w:rPr>
  </w:style>
  <w:style w:type="paragraph" w:customStyle="1" w:styleId="Standard">
    <w:name w:val="Standard"/>
    <w:qFormat/>
    <w:rsid w:val="00E559E7"/>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1ff4">
    <w:name w:val="Без интервала1"/>
    <w:qFormat/>
    <w:rsid w:val="00E559E7"/>
    <w:pPr>
      <w:spacing w:after="0" w:line="240" w:lineRule="auto"/>
    </w:pPr>
    <w:rPr>
      <w:rFonts w:ascii="Calibri" w:eastAsia="Calibri" w:hAnsi="Calibri" w:cs="Times New Roman"/>
      <w:lang w:eastAsia="ru-RU"/>
    </w:rPr>
  </w:style>
  <w:style w:type="paragraph" w:customStyle="1" w:styleId="1ff5">
    <w:name w:val="Абзац списка1"/>
    <w:basedOn w:val="a4"/>
    <w:qFormat/>
    <w:rsid w:val="00E559E7"/>
    <w:pPr>
      <w:ind w:left="720"/>
      <w:contextualSpacing/>
    </w:pPr>
    <w:rPr>
      <w:rFonts w:eastAsia="Calibri"/>
    </w:rPr>
  </w:style>
  <w:style w:type="paragraph" w:customStyle="1" w:styleId="Default">
    <w:name w:val="Default"/>
    <w:qFormat/>
    <w:rsid w:val="00E559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5a">
    <w:name w:val="Знак Знак5"/>
    <w:locked/>
    <w:rsid w:val="00E559E7"/>
    <w:rPr>
      <w:b/>
      <w:bCs w:val="0"/>
      <w:sz w:val="28"/>
      <w:lang w:val="ru-RU" w:eastAsia="ru-RU" w:bidi="ar-SA"/>
    </w:rPr>
  </w:style>
  <w:style w:type="character" w:customStyle="1" w:styleId="217">
    <w:name w:val="Знак Знак21"/>
    <w:rsid w:val="00E559E7"/>
    <w:rPr>
      <w:sz w:val="16"/>
      <w:szCs w:val="16"/>
      <w:lang w:val="ru-RU" w:eastAsia="ru-RU" w:bidi="ar-SA"/>
    </w:rPr>
  </w:style>
  <w:style w:type="character" w:customStyle="1" w:styleId="190">
    <w:name w:val="Знак Знак19"/>
    <w:rsid w:val="00E559E7"/>
    <w:rPr>
      <w:lang w:val="ru-RU" w:eastAsia="ru-RU" w:bidi="ar-SA"/>
    </w:rPr>
  </w:style>
  <w:style w:type="character" w:customStyle="1" w:styleId="180">
    <w:name w:val="Знак Знак18"/>
    <w:rsid w:val="00E559E7"/>
    <w:rPr>
      <w:lang w:val="ru-RU" w:eastAsia="ru-RU" w:bidi="ar-SA"/>
    </w:rPr>
  </w:style>
  <w:style w:type="character" w:customStyle="1" w:styleId="280">
    <w:name w:val="Знак Знак28"/>
    <w:locked/>
    <w:rsid w:val="00E559E7"/>
    <w:rPr>
      <w:b/>
      <w:bCs/>
      <w:sz w:val="24"/>
      <w:szCs w:val="24"/>
      <w:lang w:val="ru-RU" w:eastAsia="ru-RU" w:bidi="ar-SA"/>
    </w:rPr>
  </w:style>
  <w:style w:type="character" w:customStyle="1" w:styleId="130">
    <w:name w:val="Знак Знак13"/>
    <w:semiHidden/>
    <w:locked/>
    <w:rsid w:val="00E559E7"/>
    <w:rPr>
      <w:sz w:val="28"/>
      <w:lang w:val="ru-RU" w:eastAsia="ru-RU" w:bidi="ar-SA"/>
    </w:rPr>
  </w:style>
  <w:style w:type="character" w:customStyle="1" w:styleId="120">
    <w:name w:val="Знак Знак12"/>
    <w:semiHidden/>
    <w:locked/>
    <w:rsid w:val="00E559E7"/>
    <w:rPr>
      <w:rFonts w:ascii="Courier New" w:hAnsi="Courier New" w:cs="Courier New" w:hint="default"/>
      <w:lang w:val="ru-RU" w:eastAsia="en-US" w:bidi="ar-SA"/>
    </w:rPr>
  </w:style>
  <w:style w:type="character" w:customStyle="1" w:styleId="FontStyle14">
    <w:name w:val="Font Style14"/>
    <w:rsid w:val="00E559E7"/>
    <w:rPr>
      <w:rFonts w:ascii="Times New Roman" w:hAnsi="Times New Roman" w:cs="Times New Roman" w:hint="default"/>
      <w:sz w:val="26"/>
      <w:szCs w:val="26"/>
    </w:rPr>
  </w:style>
  <w:style w:type="character" w:customStyle="1" w:styleId="3100">
    <w:name w:val="Основной текст (3) + 10"/>
    <w:aliases w:val="5 pt,Не полужирный"/>
    <w:rsid w:val="00E559E7"/>
    <w:rPr>
      <w:rFonts w:ascii="Times New Roman" w:hAnsi="Times New Roman" w:cs="Times New Roman" w:hint="default"/>
      <w:b/>
      <w:bCs/>
      <w:sz w:val="19"/>
      <w:szCs w:val="19"/>
      <w:shd w:val="clear" w:color="auto" w:fill="FFFFFF"/>
    </w:rPr>
  </w:style>
  <w:style w:type="character" w:customStyle="1" w:styleId="NormalWebChar">
    <w:name w:val="Normal (Web) Char"/>
    <w:aliases w:val="Обычный (Web)1 Char,Обычный (веб) Знак1 Char,Обычный (веб) Знак Знак1 Char,Обычный (веб) Знак Знак Знак Char,Знак Знак1 Знак Знак Char,Обычный (веб) Знак Знак Знак Знак Char,Знак Знак Знак Знак Знак Char,Знак4 Зна Char,Знак Знак3 Char"/>
    <w:locked/>
    <w:rsid w:val="00E559E7"/>
    <w:rPr>
      <w:rFonts w:ascii="Times New Roman" w:hAnsi="Times New Roman" w:cs="Times New Roman" w:hint="default"/>
      <w:sz w:val="24"/>
      <w:lang w:eastAsia="ru-RU"/>
    </w:rPr>
  </w:style>
  <w:style w:type="paragraph" w:customStyle="1" w:styleId="2ff3">
    <w:name w:val="Без интервала2"/>
    <w:qFormat/>
    <w:rsid w:val="00E559E7"/>
    <w:pPr>
      <w:spacing w:after="0" w:line="240" w:lineRule="auto"/>
    </w:pPr>
    <w:rPr>
      <w:rFonts w:ascii="Calibri" w:eastAsia="Calibri" w:hAnsi="Calibri" w:cs="Times New Roman"/>
      <w:lang w:eastAsia="ru-RU"/>
    </w:rPr>
  </w:style>
  <w:style w:type="character" w:customStyle="1" w:styleId="FontStyle37">
    <w:name w:val="Font Style37"/>
    <w:rsid w:val="00E559E7"/>
    <w:rPr>
      <w:rFonts w:ascii="Times New Roman" w:hAnsi="Times New Roman" w:cs="Times New Roman"/>
      <w:sz w:val="26"/>
      <w:szCs w:val="26"/>
    </w:rPr>
  </w:style>
  <w:style w:type="character" w:customStyle="1" w:styleId="FontStyle43">
    <w:name w:val="Font Style43"/>
    <w:rsid w:val="00E559E7"/>
    <w:rPr>
      <w:rFonts w:ascii="Times New Roman" w:hAnsi="Times New Roman" w:cs="Times New Roman"/>
      <w:b/>
      <w:bCs/>
      <w:sz w:val="26"/>
      <w:szCs w:val="26"/>
    </w:rPr>
  </w:style>
  <w:style w:type="paragraph" w:customStyle="1" w:styleId="4c">
    <w:name w:val="Знак Знак4 Знак Знак"/>
    <w:basedOn w:val="a4"/>
    <w:qFormat/>
    <w:rsid w:val="00E559E7"/>
    <w:pPr>
      <w:spacing w:after="160" w:line="240" w:lineRule="exact"/>
    </w:pPr>
    <w:rPr>
      <w:rFonts w:ascii="Verdana" w:hAnsi="Verdana"/>
      <w:sz w:val="26"/>
      <w:szCs w:val="26"/>
      <w:lang w:val="en-US" w:eastAsia="en-US"/>
    </w:rPr>
  </w:style>
  <w:style w:type="paragraph" w:customStyle="1" w:styleId="afffffc">
    <w:name w:val="Знак Знак Знак Знак"/>
    <w:basedOn w:val="a4"/>
    <w:qFormat/>
    <w:rsid w:val="001A0A81"/>
    <w:pPr>
      <w:spacing w:after="160" w:line="240" w:lineRule="exact"/>
    </w:pPr>
    <w:rPr>
      <w:rFonts w:ascii="Verdana" w:hAnsi="Verdana"/>
      <w:sz w:val="20"/>
      <w:szCs w:val="20"/>
      <w:lang w:val="en-US" w:eastAsia="en-US"/>
    </w:rPr>
  </w:style>
  <w:style w:type="paragraph" w:customStyle="1" w:styleId="3f7">
    <w:name w:val="Обычный3"/>
    <w:rsid w:val="001A0A81"/>
    <w:pPr>
      <w:spacing w:after="0" w:line="240" w:lineRule="auto"/>
      <w:ind w:left="2800"/>
    </w:pPr>
    <w:rPr>
      <w:rFonts w:ascii="Times New Roman" w:eastAsia="Times New Roman" w:hAnsi="Times New Roman" w:cs="Times New Roman"/>
      <w:snapToGrid w:val="0"/>
      <w:sz w:val="24"/>
      <w:szCs w:val="20"/>
      <w:lang w:eastAsia="ru-RU"/>
    </w:rPr>
  </w:style>
  <w:style w:type="paragraph" w:customStyle="1" w:styleId="afffffd">
    <w:name w:val="Знак"/>
    <w:basedOn w:val="a4"/>
    <w:qFormat/>
    <w:rsid w:val="001A0A81"/>
    <w:pPr>
      <w:spacing w:after="160" w:line="240" w:lineRule="exact"/>
    </w:pPr>
    <w:rPr>
      <w:rFonts w:ascii="Verdana" w:hAnsi="Verdana"/>
      <w:sz w:val="26"/>
      <w:szCs w:val="26"/>
      <w:lang w:val="en-US" w:eastAsia="en-US"/>
    </w:rPr>
  </w:style>
  <w:style w:type="paragraph" w:customStyle="1" w:styleId="BodyText21">
    <w:name w:val="Body Text 21"/>
    <w:basedOn w:val="a4"/>
    <w:uiPriority w:val="99"/>
    <w:semiHidden/>
    <w:rsid w:val="001A0A81"/>
    <w:pPr>
      <w:tabs>
        <w:tab w:val="left" w:pos="360"/>
      </w:tabs>
      <w:jc w:val="center"/>
    </w:pPr>
    <w:rPr>
      <w:szCs w:val="20"/>
    </w:rPr>
  </w:style>
  <w:style w:type="paragraph" w:customStyle="1" w:styleId="afffffe">
    <w:name w:val="Знак"/>
    <w:basedOn w:val="a4"/>
    <w:rsid w:val="00510B56"/>
    <w:pPr>
      <w:spacing w:after="160" w:line="240" w:lineRule="exact"/>
    </w:pPr>
    <w:rPr>
      <w:rFonts w:ascii="Verdana" w:hAnsi="Verdana"/>
      <w:sz w:val="26"/>
      <w:szCs w:val="26"/>
      <w:lang w:val="en-US" w:eastAsia="en-US"/>
    </w:rPr>
  </w:style>
  <w:style w:type="paragraph" w:customStyle="1" w:styleId="3f8">
    <w:name w:val="Основной текст3"/>
    <w:rsid w:val="00510B5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4d">
    <w:name w:val="Обычный4"/>
    <w:rsid w:val="00510B56"/>
    <w:pPr>
      <w:spacing w:after="0" w:line="240" w:lineRule="auto"/>
    </w:pPr>
    <w:rPr>
      <w:rFonts w:ascii="Times New Roman" w:eastAsia="Times New Roman" w:hAnsi="Times New Roman" w:cs="Times New Roman"/>
      <w:sz w:val="20"/>
      <w:szCs w:val="20"/>
      <w:lang w:eastAsia="ru-RU"/>
    </w:rPr>
  </w:style>
  <w:style w:type="paragraph" w:customStyle="1" w:styleId="221">
    <w:name w:val="Основной текст 22"/>
    <w:basedOn w:val="a4"/>
    <w:semiHidden/>
    <w:rsid w:val="00510B56"/>
    <w:pPr>
      <w:tabs>
        <w:tab w:val="left" w:pos="360"/>
      </w:tabs>
      <w:jc w:val="center"/>
    </w:pPr>
    <w:rPr>
      <w:szCs w:val="20"/>
    </w:rPr>
  </w:style>
  <w:style w:type="paragraph" w:customStyle="1" w:styleId="222">
    <w:name w:val="Основной текст с отступом 22"/>
    <w:basedOn w:val="a4"/>
    <w:rsid w:val="00510B56"/>
    <w:pPr>
      <w:ind w:firstLine="720"/>
      <w:jc w:val="both"/>
    </w:pPr>
    <w:rPr>
      <w:szCs w:val="20"/>
    </w:rPr>
  </w:style>
  <w:style w:type="paragraph" w:customStyle="1" w:styleId="121">
    <w:name w:val="Заголовок 12"/>
    <w:basedOn w:val="a4"/>
    <w:next w:val="a4"/>
    <w:rsid w:val="00510B56"/>
    <w:pPr>
      <w:keepNext/>
    </w:pPr>
    <w:rPr>
      <w:sz w:val="24"/>
      <w:szCs w:val="20"/>
    </w:rPr>
  </w:style>
  <w:style w:type="paragraph" w:customStyle="1" w:styleId="4e">
    <w:name w:val="Основной текст4"/>
    <w:basedOn w:val="a4"/>
    <w:rsid w:val="00510B56"/>
    <w:pPr>
      <w:widowControl w:val="0"/>
      <w:snapToGrid w:val="0"/>
      <w:jc w:val="both"/>
    </w:pPr>
    <w:rPr>
      <w:sz w:val="24"/>
      <w:szCs w:val="20"/>
    </w:rPr>
  </w:style>
  <w:style w:type="paragraph" w:customStyle="1" w:styleId="5b">
    <w:name w:val="Обычный5"/>
    <w:basedOn w:val="a4"/>
    <w:rsid w:val="00510B56"/>
    <w:pPr>
      <w:spacing w:after="80"/>
      <w:ind w:firstLine="284"/>
      <w:jc w:val="both"/>
    </w:pPr>
    <w:rPr>
      <w:rFonts w:ascii="Arial Unicode MS" w:eastAsia="Arial Unicode MS" w:hAnsi="Arial Unicode MS"/>
      <w:sz w:val="24"/>
    </w:rPr>
  </w:style>
  <w:style w:type="paragraph" w:customStyle="1" w:styleId="2ff4">
    <w:name w:val="Основной текст с отступом2"/>
    <w:basedOn w:val="a4"/>
    <w:rsid w:val="00510B56"/>
    <w:pPr>
      <w:spacing w:after="120"/>
      <w:ind w:left="283"/>
    </w:pPr>
    <w:rPr>
      <w:sz w:val="24"/>
    </w:rPr>
  </w:style>
  <w:style w:type="character" w:customStyle="1" w:styleId="76">
    <w:name w:val="Знак7"/>
    <w:semiHidden/>
    <w:rsid w:val="00510B56"/>
    <w:rPr>
      <w:b/>
      <w:bCs/>
      <w:sz w:val="24"/>
      <w:szCs w:val="24"/>
      <w:lang w:val="ru-RU" w:eastAsia="ru-RU" w:bidi="ar-SA"/>
    </w:rPr>
  </w:style>
  <w:style w:type="paragraph" w:customStyle="1" w:styleId="3f9">
    <w:name w:val="Знак3"/>
    <w:basedOn w:val="a4"/>
    <w:rsid w:val="00510B56"/>
    <w:pPr>
      <w:spacing w:after="160" w:line="240" w:lineRule="exact"/>
    </w:pPr>
    <w:rPr>
      <w:rFonts w:ascii="Verdana" w:hAnsi="Verdana"/>
      <w:sz w:val="26"/>
      <w:szCs w:val="26"/>
      <w:lang w:val="en-US" w:eastAsia="en-US"/>
    </w:rPr>
  </w:style>
  <w:style w:type="paragraph" w:customStyle="1" w:styleId="affffff">
    <w:name w:val="Знак Знак Знак Знак"/>
    <w:basedOn w:val="a4"/>
    <w:rsid w:val="00510B56"/>
    <w:pPr>
      <w:spacing w:after="160" w:line="240" w:lineRule="exact"/>
    </w:pPr>
    <w:rPr>
      <w:rFonts w:ascii="Verdana" w:hAnsi="Verdana" w:cs="Verdana"/>
      <w:sz w:val="20"/>
      <w:szCs w:val="20"/>
      <w:lang w:val="en-US" w:eastAsia="en-US"/>
    </w:rPr>
  </w:style>
  <w:style w:type="paragraph" w:customStyle="1" w:styleId="2ff5">
    <w:name w:val="Знак2"/>
    <w:basedOn w:val="a4"/>
    <w:rsid w:val="00510B56"/>
    <w:pPr>
      <w:spacing w:after="160" w:line="240" w:lineRule="exact"/>
    </w:pPr>
    <w:rPr>
      <w:rFonts w:ascii="Verdana" w:hAnsi="Verdana"/>
      <w:sz w:val="26"/>
      <w:szCs w:val="26"/>
      <w:lang w:val="en-US" w:eastAsia="en-US"/>
    </w:rPr>
  </w:style>
  <w:style w:type="character" w:customStyle="1" w:styleId="223">
    <w:name w:val="Знак Знак22"/>
    <w:rsid w:val="00510B56"/>
    <w:rPr>
      <w:rFonts w:ascii="Times New Roman" w:eastAsia="Times New Roman" w:hAnsi="Times New Roman" w:cs="Times New Roman"/>
      <w:sz w:val="24"/>
      <w:szCs w:val="20"/>
      <w:lang w:eastAsia="ru-RU"/>
    </w:rPr>
  </w:style>
  <w:style w:type="character" w:customStyle="1" w:styleId="218">
    <w:name w:val="Знак Знак21"/>
    <w:rsid w:val="00510B56"/>
    <w:rPr>
      <w:sz w:val="16"/>
      <w:szCs w:val="16"/>
      <w:lang w:val="ru-RU" w:eastAsia="ru-RU" w:bidi="ar-SA"/>
    </w:rPr>
  </w:style>
  <w:style w:type="character" w:customStyle="1" w:styleId="191">
    <w:name w:val="Знак Знак19"/>
    <w:rsid w:val="00510B56"/>
    <w:rPr>
      <w:lang w:val="ru-RU" w:eastAsia="ru-RU" w:bidi="ar-SA"/>
    </w:rPr>
  </w:style>
  <w:style w:type="character" w:customStyle="1" w:styleId="271">
    <w:name w:val="Знак Знак27"/>
    <w:rsid w:val="00510B56"/>
    <w:rPr>
      <w:rFonts w:ascii="Calibri" w:eastAsia="Times New Roman" w:hAnsi="Calibri" w:cs="Times New Roman"/>
      <w:b/>
      <w:bCs/>
      <w:i/>
      <w:iCs/>
      <w:sz w:val="26"/>
      <w:szCs w:val="26"/>
    </w:rPr>
  </w:style>
  <w:style w:type="character" w:customStyle="1" w:styleId="291">
    <w:name w:val="Знак Знак29"/>
    <w:rsid w:val="00510B56"/>
    <w:rPr>
      <w:rFonts w:ascii="Cambria" w:hAnsi="Cambria"/>
      <w:b/>
      <w:bCs/>
      <w:sz w:val="26"/>
      <w:szCs w:val="26"/>
      <w:lang w:val="ru-RU" w:eastAsia="ru-RU" w:bidi="ar-SA"/>
    </w:rPr>
  </w:style>
  <w:style w:type="character" w:customStyle="1" w:styleId="181">
    <w:name w:val="Знак Знак18"/>
    <w:rsid w:val="00510B56"/>
    <w:rPr>
      <w:lang w:val="ru-RU" w:eastAsia="ru-RU" w:bidi="ar-SA"/>
    </w:rPr>
  </w:style>
  <w:style w:type="paragraph" w:customStyle="1" w:styleId="1ff6">
    <w:name w:val="Знак Знак1 Знак"/>
    <w:basedOn w:val="a4"/>
    <w:rsid w:val="00510B56"/>
    <w:pPr>
      <w:spacing w:before="100" w:beforeAutospacing="1" w:after="100" w:afterAutospacing="1"/>
    </w:pPr>
    <w:rPr>
      <w:rFonts w:ascii="Tahoma" w:hAnsi="Tahoma"/>
      <w:sz w:val="20"/>
      <w:szCs w:val="20"/>
      <w:lang w:val="en-US" w:eastAsia="en-US"/>
    </w:rPr>
  </w:style>
  <w:style w:type="paragraph" w:customStyle="1" w:styleId="3fa">
    <w:name w:val="Без интервала3"/>
    <w:rsid w:val="00510B56"/>
    <w:pPr>
      <w:spacing w:after="0" w:line="240" w:lineRule="auto"/>
    </w:pPr>
    <w:rPr>
      <w:rFonts w:ascii="Calibri" w:eastAsia="Calibri" w:hAnsi="Calibri" w:cs="Times New Roman"/>
      <w:lang w:eastAsia="ru-RU"/>
    </w:rPr>
  </w:style>
  <w:style w:type="paragraph" w:customStyle="1" w:styleId="4f">
    <w:name w:val="Знак Знак4 Знак Знак"/>
    <w:basedOn w:val="a4"/>
    <w:rsid w:val="00510B56"/>
    <w:pPr>
      <w:spacing w:after="160" w:line="240" w:lineRule="exact"/>
    </w:pPr>
    <w:rPr>
      <w:rFonts w:ascii="Verdana" w:hAnsi="Verdana"/>
      <w:sz w:val="26"/>
      <w:szCs w:val="26"/>
      <w:lang w:val="en-US" w:eastAsia="en-US"/>
    </w:rPr>
  </w:style>
  <w:style w:type="paragraph" w:customStyle="1" w:styleId="Normal3">
    <w:name w:val="Normal3"/>
    <w:uiPriority w:val="99"/>
    <w:rsid w:val="00510B56"/>
    <w:pPr>
      <w:snapToGrid w:val="0"/>
      <w:spacing w:before="100" w:after="100" w:line="240" w:lineRule="auto"/>
    </w:pPr>
    <w:rPr>
      <w:rFonts w:ascii="Calibri" w:eastAsia="Times New Roman" w:hAnsi="Calibri" w:cs="Calibri"/>
      <w:sz w:val="24"/>
      <w:szCs w:val="24"/>
      <w:lang w:eastAsia="ru-RU"/>
    </w:rPr>
  </w:style>
  <w:style w:type="character" w:customStyle="1" w:styleId="FontStyle16">
    <w:name w:val="Font Style16"/>
    <w:rsid w:val="00790AE0"/>
    <w:rPr>
      <w:rFonts w:ascii="Times New Roman" w:hAnsi="Times New Roman" w:cs="Times New Roman" w:hint="default"/>
      <w:sz w:val="20"/>
      <w:szCs w:val="20"/>
    </w:rPr>
  </w:style>
  <w:style w:type="paragraph" w:customStyle="1" w:styleId="4f0">
    <w:name w:val="Без интервала4"/>
    <w:rsid w:val="00EE6C05"/>
    <w:pPr>
      <w:spacing w:after="0" w:line="240" w:lineRule="auto"/>
    </w:pPr>
    <w:rPr>
      <w:rFonts w:ascii="Calibri" w:eastAsia="Calibri" w:hAnsi="Calibri" w:cs="Times New Roman"/>
      <w:lang w:eastAsia="ru-RU"/>
    </w:rPr>
  </w:style>
  <w:style w:type="paragraph" w:customStyle="1" w:styleId="affffff0">
    <w:name w:val="Знак"/>
    <w:basedOn w:val="a4"/>
    <w:rsid w:val="00EE6C05"/>
    <w:pPr>
      <w:spacing w:after="160" w:line="240" w:lineRule="exact"/>
    </w:pPr>
    <w:rPr>
      <w:rFonts w:ascii="Verdana" w:hAnsi="Verdana"/>
      <w:sz w:val="26"/>
      <w:szCs w:val="26"/>
      <w:lang w:val="en-US" w:eastAsia="en-US"/>
    </w:rPr>
  </w:style>
  <w:style w:type="paragraph" w:customStyle="1" w:styleId="5c">
    <w:name w:val="Основной текст5"/>
    <w:rsid w:val="00EE6C05"/>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64">
    <w:name w:val="Обычный6"/>
    <w:rsid w:val="00EE6C05"/>
    <w:pPr>
      <w:spacing w:after="0" w:line="240" w:lineRule="auto"/>
    </w:pPr>
    <w:rPr>
      <w:rFonts w:ascii="Times New Roman" w:eastAsia="Times New Roman" w:hAnsi="Times New Roman" w:cs="Times New Roman"/>
      <w:sz w:val="20"/>
      <w:szCs w:val="20"/>
      <w:lang w:eastAsia="ru-RU"/>
    </w:rPr>
  </w:style>
  <w:style w:type="paragraph" w:customStyle="1" w:styleId="230">
    <w:name w:val="Основной текст 23"/>
    <w:basedOn w:val="a4"/>
    <w:semiHidden/>
    <w:rsid w:val="00EE6C05"/>
    <w:pPr>
      <w:tabs>
        <w:tab w:val="left" w:pos="360"/>
      </w:tabs>
      <w:jc w:val="center"/>
    </w:pPr>
    <w:rPr>
      <w:szCs w:val="20"/>
    </w:rPr>
  </w:style>
  <w:style w:type="paragraph" w:customStyle="1" w:styleId="231">
    <w:name w:val="Основной текст с отступом 23"/>
    <w:basedOn w:val="a4"/>
    <w:rsid w:val="00EE6C05"/>
    <w:pPr>
      <w:ind w:firstLine="720"/>
      <w:jc w:val="both"/>
    </w:pPr>
    <w:rPr>
      <w:szCs w:val="20"/>
    </w:rPr>
  </w:style>
  <w:style w:type="paragraph" w:customStyle="1" w:styleId="131">
    <w:name w:val="Заголовок 13"/>
    <w:basedOn w:val="a4"/>
    <w:next w:val="a4"/>
    <w:rsid w:val="00EE6C05"/>
    <w:pPr>
      <w:keepNext/>
    </w:pPr>
    <w:rPr>
      <w:sz w:val="24"/>
      <w:szCs w:val="20"/>
    </w:rPr>
  </w:style>
  <w:style w:type="paragraph" w:customStyle="1" w:styleId="65">
    <w:name w:val="Основной текст6"/>
    <w:basedOn w:val="a4"/>
    <w:rsid w:val="00EE6C05"/>
    <w:pPr>
      <w:widowControl w:val="0"/>
      <w:snapToGrid w:val="0"/>
      <w:jc w:val="both"/>
    </w:pPr>
    <w:rPr>
      <w:sz w:val="24"/>
      <w:szCs w:val="20"/>
    </w:rPr>
  </w:style>
  <w:style w:type="paragraph" w:customStyle="1" w:styleId="77">
    <w:name w:val="Обычный7"/>
    <w:basedOn w:val="a4"/>
    <w:rsid w:val="00EE6C05"/>
    <w:pPr>
      <w:spacing w:after="80"/>
      <w:ind w:firstLine="284"/>
      <w:jc w:val="both"/>
    </w:pPr>
    <w:rPr>
      <w:rFonts w:ascii="Arial Unicode MS" w:eastAsia="Arial Unicode MS" w:hAnsi="Arial Unicode MS"/>
      <w:sz w:val="24"/>
    </w:rPr>
  </w:style>
  <w:style w:type="paragraph" w:customStyle="1" w:styleId="3fb">
    <w:name w:val="Основной текст с отступом3"/>
    <w:basedOn w:val="a4"/>
    <w:rsid w:val="00EE6C05"/>
    <w:pPr>
      <w:spacing w:after="120"/>
      <w:ind w:left="283"/>
    </w:pPr>
    <w:rPr>
      <w:sz w:val="24"/>
    </w:rPr>
  </w:style>
  <w:style w:type="character" w:customStyle="1" w:styleId="78">
    <w:name w:val="Знак7"/>
    <w:semiHidden/>
    <w:rsid w:val="00EE6C05"/>
    <w:rPr>
      <w:b/>
      <w:bCs/>
      <w:sz w:val="24"/>
      <w:szCs w:val="24"/>
      <w:lang w:val="ru-RU" w:eastAsia="ru-RU" w:bidi="ar-SA"/>
    </w:rPr>
  </w:style>
  <w:style w:type="paragraph" w:customStyle="1" w:styleId="3fc">
    <w:name w:val="Знак3"/>
    <w:basedOn w:val="a4"/>
    <w:rsid w:val="00EE6C05"/>
    <w:pPr>
      <w:spacing w:after="160" w:line="240" w:lineRule="exact"/>
    </w:pPr>
    <w:rPr>
      <w:rFonts w:ascii="Verdana" w:hAnsi="Verdana"/>
      <w:sz w:val="26"/>
      <w:szCs w:val="26"/>
      <w:lang w:val="en-US" w:eastAsia="en-US"/>
    </w:rPr>
  </w:style>
  <w:style w:type="paragraph" w:customStyle="1" w:styleId="affffff1">
    <w:name w:val="Знак Знак Знак Знак"/>
    <w:basedOn w:val="a4"/>
    <w:rsid w:val="00EE6C05"/>
    <w:pPr>
      <w:spacing w:after="160" w:line="240" w:lineRule="exact"/>
    </w:pPr>
    <w:rPr>
      <w:rFonts w:ascii="Verdana" w:hAnsi="Verdana" w:cs="Verdana"/>
      <w:sz w:val="20"/>
      <w:szCs w:val="20"/>
      <w:lang w:val="en-US" w:eastAsia="en-US"/>
    </w:rPr>
  </w:style>
  <w:style w:type="paragraph" w:customStyle="1" w:styleId="2ff6">
    <w:name w:val="Знак2"/>
    <w:basedOn w:val="a4"/>
    <w:rsid w:val="00EE6C05"/>
    <w:pPr>
      <w:spacing w:after="160" w:line="240" w:lineRule="exact"/>
    </w:pPr>
    <w:rPr>
      <w:rFonts w:ascii="Verdana" w:hAnsi="Verdana"/>
      <w:sz w:val="26"/>
      <w:szCs w:val="26"/>
      <w:lang w:val="en-US" w:eastAsia="en-US"/>
    </w:rPr>
  </w:style>
  <w:style w:type="character" w:customStyle="1" w:styleId="224">
    <w:name w:val="Знак Знак22"/>
    <w:rsid w:val="00EE6C05"/>
    <w:rPr>
      <w:rFonts w:ascii="Times New Roman" w:eastAsia="Times New Roman" w:hAnsi="Times New Roman" w:cs="Times New Roman"/>
      <w:sz w:val="24"/>
      <w:szCs w:val="20"/>
      <w:lang w:eastAsia="ru-RU"/>
    </w:rPr>
  </w:style>
  <w:style w:type="character" w:customStyle="1" w:styleId="219">
    <w:name w:val="Знак Знак21"/>
    <w:rsid w:val="00EE6C05"/>
    <w:rPr>
      <w:sz w:val="16"/>
      <w:szCs w:val="16"/>
      <w:lang w:val="ru-RU" w:eastAsia="ru-RU" w:bidi="ar-SA"/>
    </w:rPr>
  </w:style>
  <w:style w:type="character" w:customStyle="1" w:styleId="192">
    <w:name w:val="Знак Знак19"/>
    <w:rsid w:val="00EE6C05"/>
    <w:rPr>
      <w:lang w:val="ru-RU" w:eastAsia="ru-RU" w:bidi="ar-SA"/>
    </w:rPr>
  </w:style>
  <w:style w:type="character" w:customStyle="1" w:styleId="272">
    <w:name w:val="Знак Знак27"/>
    <w:rsid w:val="00EE6C05"/>
    <w:rPr>
      <w:rFonts w:ascii="Calibri" w:eastAsia="Times New Roman" w:hAnsi="Calibri" w:cs="Times New Roman"/>
      <w:b/>
      <w:bCs/>
      <w:i/>
      <w:iCs/>
      <w:sz w:val="26"/>
      <w:szCs w:val="26"/>
    </w:rPr>
  </w:style>
  <w:style w:type="character" w:customStyle="1" w:styleId="292">
    <w:name w:val="Знак Знак29"/>
    <w:rsid w:val="00EE6C05"/>
    <w:rPr>
      <w:rFonts w:ascii="Cambria" w:hAnsi="Cambria"/>
      <w:b/>
      <w:bCs/>
      <w:sz w:val="26"/>
      <w:szCs w:val="26"/>
      <w:lang w:val="ru-RU" w:eastAsia="ru-RU" w:bidi="ar-SA"/>
    </w:rPr>
  </w:style>
  <w:style w:type="character" w:customStyle="1" w:styleId="182">
    <w:name w:val="Знак Знак18"/>
    <w:rsid w:val="00EE6C05"/>
    <w:rPr>
      <w:lang w:val="ru-RU" w:eastAsia="ru-RU" w:bidi="ar-SA"/>
    </w:rPr>
  </w:style>
  <w:style w:type="paragraph" w:customStyle="1" w:styleId="1ff7">
    <w:name w:val="Знак Знак1 Знак"/>
    <w:basedOn w:val="a4"/>
    <w:rsid w:val="00EE6C05"/>
    <w:pPr>
      <w:spacing w:before="100" w:beforeAutospacing="1" w:after="100" w:afterAutospacing="1"/>
    </w:pPr>
    <w:rPr>
      <w:rFonts w:ascii="Tahoma" w:hAnsi="Tahoma"/>
      <w:sz w:val="20"/>
      <w:szCs w:val="20"/>
      <w:lang w:val="en-US" w:eastAsia="en-US"/>
    </w:rPr>
  </w:style>
  <w:style w:type="paragraph" w:customStyle="1" w:styleId="4f1">
    <w:name w:val="Знак Знак4 Знак Знак"/>
    <w:basedOn w:val="a4"/>
    <w:rsid w:val="00EE6C05"/>
    <w:pPr>
      <w:spacing w:after="160" w:line="240" w:lineRule="exact"/>
    </w:pPr>
    <w:rPr>
      <w:rFonts w:ascii="Verdana" w:hAnsi="Verdana"/>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7398">
      <w:bodyDiv w:val="1"/>
      <w:marLeft w:val="0"/>
      <w:marRight w:val="0"/>
      <w:marTop w:val="0"/>
      <w:marBottom w:val="0"/>
      <w:divBdr>
        <w:top w:val="none" w:sz="0" w:space="0" w:color="auto"/>
        <w:left w:val="none" w:sz="0" w:space="0" w:color="auto"/>
        <w:bottom w:val="none" w:sz="0" w:space="0" w:color="auto"/>
        <w:right w:val="none" w:sz="0" w:space="0" w:color="auto"/>
      </w:divBdr>
    </w:div>
    <w:div w:id="149367264">
      <w:bodyDiv w:val="1"/>
      <w:marLeft w:val="0"/>
      <w:marRight w:val="0"/>
      <w:marTop w:val="0"/>
      <w:marBottom w:val="0"/>
      <w:divBdr>
        <w:top w:val="none" w:sz="0" w:space="0" w:color="auto"/>
        <w:left w:val="none" w:sz="0" w:space="0" w:color="auto"/>
        <w:bottom w:val="none" w:sz="0" w:space="0" w:color="auto"/>
        <w:right w:val="none" w:sz="0" w:space="0" w:color="auto"/>
      </w:divBdr>
    </w:div>
    <w:div w:id="220673988">
      <w:bodyDiv w:val="1"/>
      <w:marLeft w:val="0"/>
      <w:marRight w:val="0"/>
      <w:marTop w:val="0"/>
      <w:marBottom w:val="0"/>
      <w:divBdr>
        <w:top w:val="none" w:sz="0" w:space="0" w:color="auto"/>
        <w:left w:val="none" w:sz="0" w:space="0" w:color="auto"/>
        <w:bottom w:val="none" w:sz="0" w:space="0" w:color="auto"/>
        <w:right w:val="none" w:sz="0" w:space="0" w:color="auto"/>
      </w:divBdr>
    </w:div>
    <w:div w:id="522789048">
      <w:bodyDiv w:val="1"/>
      <w:marLeft w:val="0"/>
      <w:marRight w:val="0"/>
      <w:marTop w:val="0"/>
      <w:marBottom w:val="0"/>
      <w:divBdr>
        <w:top w:val="none" w:sz="0" w:space="0" w:color="auto"/>
        <w:left w:val="none" w:sz="0" w:space="0" w:color="auto"/>
        <w:bottom w:val="none" w:sz="0" w:space="0" w:color="auto"/>
        <w:right w:val="none" w:sz="0" w:space="0" w:color="auto"/>
      </w:divBdr>
    </w:div>
    <w:div w:id="586307004">
      <w:bodyDiv w:val="1"/>
      <w:marLeft w:val="0"/>
      <w:marRight w:val="0"/>
      <w:marTop w:val="0"/>
      <w:marBottom w:val="0"/>
      <w:divBdr>
        <w:top w:val="none" w:sz="0" w:space="0" w:color="auto"/>
        <w:left w:val="none" w:sz="0" w:space="0" w:color="auto"/>
        <w:bottom w:val="none" w:sz="0" w:space="0" w:color="auto"/>
        <w:right w:val="none" w:sz="0" w:space="0" w:color="auto"/>
      </w:divBdr>
    </w:div>
    <w:div w:id="710423543">
      <w:bodyDiv w:val="1"/>
      <w:marLeft w:val="0"/>
      <w:marRight w:val="0"/>
      <w:marTop w:val="0"/>
      <w:marBottom w:val="0"/>
      <w:divBdr>
        <w:top w:val="none" w:sz="0" w:space="0" w:color="auto"/>
        <w:left w:val="none" w:sz="0" w:space="0" w:color="auto"/>
        <w:bottom w:val="none" w:sz="0" w:space="0" w:color="auto"/>
        <w:right w:val="none" w:sz="0" w:space="0" w:color="auto"/>
      </w:divBdr>
    </w:div>
    <w:div w:id="766388615">
      <w:bodyDiv w:val="1"/>
      <w:marLeft w:val="0"/>
      <w:marRight w:val="0"/>
      <w:marTop w:val="0"/>
      <w:marBottom w:val="0"/>
      <w:divBdr>
        <w:top w:val="none" w:sz="0" w:space="0" w:color="auto"/>
        <w:left w:val="none" w:sz="0" w:space="0" w:color="auto"/>
        <w:bottom w:val="none" w:sz="0" w:space="0" w:color="auto"/>
        <w:right w:val="none" w:sz="0" w:space="0" w:color="auto"/>
      </w:divBdr>
    </w:div>
    <w:div w:id="959382419">
      <w:bodyDiv w:val="1"/>
      <w:marLeft w:val="0"/>
      <w:marRight w:val="0"/>
      <w:marTop w:val="0"/>
      <w:marBottom w:val="0"/>
      <w:divBdr>
        <w:top w:val="none" w:sz="0" w:space="0" w:color="auto"/>
        <w:left w:val="none" w:sz="0" w:space="0" w:color="auto"/>
        <w:bottom w:val="none" w:sz="0" w:space="0" w:color="auto"/>
        <w:right w:val="none" w:sz="0" w:space="0" w:color="auto"/>
      </w:divBdr>
    </w:div>
    <w:div w:id="1088698657">
      <w:bodyDiv w:val="1"/>
      <w:marLeft w:val="0"/>
      <w:marRight w:val="0"/>
      <w:marTop w:val="0"/>
      <w:marBottom w:val="0"/>
      <w:divBdr>
        <w:top w:val="none" w:sz="0" w:space="0" w:color="auto"/>
        <w:left w:val="none" w:sz="0" w:space="0" w:color="auto"/>
        <w:bottom w:val="none" w:sz="0" w:space="0" w:color="auto"/>
        <w:right w:val="none" w:sz="0" w:space="0" w:color="auto"/>
      </w:divBdr>
    </w:div>
    <w:div w:id="1259867531">
      <w:bodyDiv w:val="1"/>
      <w:marLeft w:val="0"/>
      <w:marRight w:val="0"/>
      <w:marTop w:val="0"/>
      <w:marBottom w:val="0"/>
      <w:divBdr>
        <w:top w:val="none" w:sz="0" w:space="0" w:color="auto"/>
        <w:left w:val="none" w:sz="0" w:space="0" w:color="auto"/>
        <w:bottom w:val="none" w:sz="0" w:space="0" w:color="auto"/>
        <w:right w:val="none" w:sz="0" w:space="0" w:color="auto"/>
      </w:divBdr>
    </w:div>
    <w:div w:id="1432239255">
      <w:bodyDiv w:val="1"/>
      <w:marLeft w:val="0"/>
      <w:marRight w:val="0"/>
      <w:marTop w:val="0"/>
      <w:marBottom w:val="0"/>
      <w:divBdr>
        <w:top w:val="none" w:sz="0" w:space="0" w:color="auto"/>
        <w:left w:val="none" w:sz="0" w:space="0" w:color="auto"/>
        <w:bottom w:val="none" w:sz="0" w:space="0" w:color="auto"/>
        <w:right w:val="none" w:sz="0" w:space="0" w:color="auto"/>
      </w:divBdr>
    </w:div>
    <w:div w:id="1454442373">
      <w:bodyDiv w:val="1"/>
      <w:marLeft w:val="0"/>
      <w:marRight w:val="0"/>
      <w:marTop w:val="0"/>
      <w:marBottom w:val="0"/>
      <w:divBdr>
        <w:top w:val="none" w:sz="0" w:space="0" w:color="auto"/>
        <w:left w:val="none" w:sz="0" w:space="0" w:color="auto"/>
        <w:bottom w:val="none" w:sz="0" w:space="0" w:color="auto"/>
        <w:right w:val="none" w:sz="0" w:space="0" w:color="auto"/>
      </w:divBdr>
    </w:div>
    <w:div w:id="1588617591">
      <w:bodyDiv w:val="1"/>
      <w:marLeft w:val="0"/>
      <w:marRight w:val="0"/>
      <w:marTop w:val="0"/>
      <w:marBottom w:val="0"/>
      <w:divBdr>
        <w:top w:val="none" w:sz="0" w:space="0" w:color="auto"/>
        <w:left w:val="none" w:sz="0" w:space="0" w:color="auto"/>
        <w:bottom w:val="none" w:sz="0" w:space="0" w:color="auto"/>
        <w:right w:val="none" w:sz="0" w:space="0" w:color="auto"/>
      </w:divBdr>
    </w:div>
    <w:div w:id="1882665915">
      <w:bodyDiv w:val="1"/>
      <w:marLeft w:val="0"/>
      <w:marRight w:val="0"/>
      <w:marTop w:val="0"/>
      <w:marBottom w:val="0"/>
      <w:divBdr>
        <w:top w:val="none" w:sz="0" w:space="0" w:color="auto"/>
        <w:left w:val="none" w:sz="0" w:space="0" w:color="auto"/>
        <w:bottom w:val="none" w:sz="0" w:space="0" w:color="auto"/>
        <w:right w:val="none" w:sz="0" w:space="0" w:color="auto"/>
      </w:divBdr>
    </w:div>
    <w:div w:id="2041658319">
      <w:bodyDiv w:val="1"/>
      <w:marLeft w:val="0"/>
      <w:marRight w:val="0"/>
      <w:marTop w:val="0"/>
      <w:marBottom w:val="0"/>
      <w:divBdr>
        <w:top w:val="none" w:sz="0" w:space="0" w:color="auto"/>
        <w:left w:val="none" w:sz="0" w:space="0" w:color="auto"/>
        <w:bottom w:val="none" w:sz="0" w:space="0" w:color="auto"/>
        <w:right w:val="none" w:sz="0" w:space="0" w:color="auto"/>
      </w:divBdr>
    </w:div>
    <w:div w:id="205003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rasteniya-lecarstvennie.ru/17701-otravlenie-vyhlopnymi-gazami-avtomobilya-simptomy-lechenie.html" TargetMode="Externa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chart" Target="charts/chart3.xml"/><Relationship Id="rId10" Type="http://schemas.openxmlformats.org/officeDocument/2006/relationships/image" Target="media/image2.gi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olokitinaLP\Documents\&#1043;&#1086;&#1089;&#1076;&#1086;&#1082;&#1083;&#1072;&#1076;\&#1043;&#1044;%202017\&#1090;&#1072;&#1073;&#1083;&#1080;&#1094;&#1099;%20&#1076;&#1086;&#1082;&#1083;&#1072;&#1076;&#107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olokitinaLP\Documents\&#1043;&#1086;&#1089;&#1076;&#1086;&#1082;&#1083;&#1072;&#1076;\&#1043;&#1044;%202017\&#1090;&#1072;&#1073;&#1083;&#1080;&#1094;&#1099;%20&#1076;&#1086;&#1082;&#1083;&#1072;&#1076;&#10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VolokitinaLP\Documents\&#1043;&#1086;&#1089;&#1076;&#1086;&#1082;&#1083;&#1072;&#1076;\&#1043;&#1044;%202017\&#1090;&#1072;&#1073;&#1083;&#1080;&#1094;&#1099;%20&#1076;&#1086;&#1082;&#1083;&#1072;&#1076;&#1072;.xlsx"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file:///C:\Users\VolokitinaLP\Documents\&#1043;&#1086;&#1089;&#1076;&#1086;&#1082;&#1083;&#1072;&#1076;\&#1043;&#1044;%202016\&#1090;&#1072;&#1073;&#1083;&#1080;&#1094;&#1099;%20&#1076;&#1086;&#1082;&#1083;&#1072;&#1076;&#1072;.xlsx" TargetMode="External"/><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1"/>
    <c:plotArea>
      <c:layout/>
      <c:barChart>
        <c:barDir val="col"/>
        <c:grouping val="clustered"/>
        <c:varyColors val="0"/>
        <c:ser>
          <c:idx val="0"/>
          <c:order val="0"/>
          <c:tx>
            <c:strRef>
              <c:f>Лист1!$A$16</c:f>
              <c:strCache>
                <c:ptCount val="1"/>
                <c:pt idx="0">
                  <c:v>удельный вес нестандартных проб</c:v>
                </c:pt>
              </c:strCache>
            </c:strRef>
          </c:tx>
          <c:spPr>
            <a:pattFill prst="lgCheck">
              <a:fgClr>
                <a:schemeClr val="tx1"/>
              </a:fgClr>
              <a:bgClr>
                <a:schemeClr val="bg1"/>
              </a:bgClr>
            </a:pattFill>
          </c:spPr>
          <c:invertIfNegative val="0"/>
          <c:dLbls>
            <c:txPr>
              <a:bodyPr/>
              <a:lstStyle/>
              <a:p>
                <a:pPr>
                  <a:defRPr sz="1100" b="1"/>
                </a:pPr>
                <a:endParaRPr lang="ru-RU"/>
              </a:p>
            </c:txPr>
            <c:showLegendKey val="0"/>
            <c:showVal val="1"/>
            <c:showCatName val="0"/>
            <c:showSerName val="0"/>
            <c:showPercent val="0"/>
            <c:showBubbleSize val="0"/>
            <c:showLeaderLines val="0"/>
          </c:dLbls>
          <c:cat>
            <c:numRef>
              <c:f>Лист1!$B$15:$D$15</c:f>
              <c:numCache>
                <c:formatCode>General</c:formatCode>
                <c:ptCount val="3"/>
                <c:pt idx="0">
                  <c:v>2015</c:v>
                </c:pt>
                <c:pt idx="1">
                  <c:v>2016</c:v>
                </c:pt>
                <c:pt idx="2">
                  <c:v>2017</c:v>
                </c:pt>
              </c:numCache>
            </c:numRef>
          </c:cat>
          <c:val>
            <c:numRef>
              <c:f>Лист1!$B$16:$D$16</c:f>
              <c:numCache>
                <c:formatCode>General</c:formatCode>
                <c:ptCount val="3"/>
                <c:pt idx="0">
                  <c:v>36.1</c:v>
                </c:pt>
                <c:pt idx="1">
                  <c:v>11.1</c:v>
                </c:pt>
                <c:pt idx="2">
                  <c:v>27.8</c:v>
                </c:pt>
              </c:numCache>
            </c:numRef>
          </c:val>
        </c:ser>
        <c:dLbls>
          <c:showLegendKey val="0"/>
          <c:showVal val="0"/>
          <c:showCatName val="0"/>
          <c:showSerName val="0"/>
          <c:showPercent val="0"/>
          <c:showBubbleSize val="0"/>
        </c:dLbls>
        <c:gapWidth val="150"/>
        <c:axId val="100866688"/>
        <c:axId val="100901248"/>
      </c:barChart>
      <c:catAx>
        <c:axId val="100866688"/>
        <c:scaling>
          <c:orientation val="minMax"/>
        </c:scaling>
        <c:delete val="0"/>
        <c:axPos val="b"/>
        <c:numFmt formatCode="General" sourceLinked="0"/>
        <c:majorTickMark val="out"/>
        <c:minorTickMark val="none"/>
        <c:tickLblPos val="nextTo"/>
        <c:txPr>
          <a:bodyPr/>
          <a:lstStyle/>
          <a:p>
            <a:pPr>
              <a:defRPr sz="1100" b="1"/>
            </a:pPr>
            <a:endParaRPr lang="ru-RU"/>
          </a:p>
        </c:txPr>
        <c:crossAx val="100901248"/>
        <c:crosses val="autoZero"/>
        <c:auto val="1"/>
        <c:lblAlgn val="ctr"/>
        <c:lblOffset val="100"/>
        <c:noMultiLvlLbl val="0"/>
      </c:catAx>
      <c:valAx>
        <c:axId val="100901248"/>
        <c:scaling>
          <c:orientation val="minMax"/>
        </c:scaling>
        <c:delete val="1"/>
        <c:axPos val="l"/>
        <c:numFmt formatCode="General" sourceLinked="1"/>
        <c:majorTickMark val="out"/>
        <c:minorTickMark val="none"/>
        <c:tickLblPos val="nextTo"/>
        <c:crossAx val="100866688"/>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2"/>
          <c:order val="2"/>
          <c:tx>
            <c:strRef>
              <c:f>демог.!$A$7</c:f>
              <c:strCache>
                <c:ptCount val="1"/>
                <c:pt idx="0">
                  <c:v>Естественный прирост/убыль (на 1000 населения)</c:v>
                </c:pt>
              </c:strCache>
            </c:strRef>
          </c:tx>
          <c:spPr>
            <a:ln w="60325">
              <a:solidFill>
                <a:schemeClr val="tx1">
                  <a:alpha val="58000"/>
                </a:schemeClr>
              </a:solidFill>
            </a:ln>
            <a:effectLst>
              <a:innerShdw blurRad="63500" dist="50800" dir="2700000">
                <a:prstClr val="black">
                  <a:alpha val="50000"/>
                </a:prstClr>
              </a:innerShdw>
            </a:effectLst>
          </c:spPr>
          <c:marker>
            <c:symbol val="none"/>
          </c:marker>
          <c:dLbls>
            <c:dLbl>
              <c:idx val="4"/>
              <c:layout>
                <c:manualLayout>
                  <c:x val="8.3333333333333332E-3"/>
                  <c:y val="4.2437781360066642E-17"/>
                </c:manualLayout>
              </c:layout>
              <c:showLegendKey val="0"/>
              <c:showVal val="1"/>
              <c:showCatName val="0"/>
              <c:showSerName val="0"/>
              <c:showPercent val="0"/>
              <c:showBubbleSize val="0"/>
            </c:dLbl>
            <c:dLbl>
              <c:idx val="5"/>
              <c:layout>
                <c:manualLayout>
                  <c:x val="1.388888888888899E-2"/>
                  <c:y val="0"/>
                </c:manualLayout>
              </c:layout>
              <c:showLegendKey val="0"/>
              <c:showVal val="1"/>
              <c:showCatName val="0"/>
              <c:showSerName val="0"/>
              <c:showPercent val="0"/>
              <c:showBubbleSize val="0"/>
            </c:dLbl>
            <c:dLbl>
              <c:idx val="6"/>
              <c:layout>
                <c:manualLayout>
                  <c:x val="1.9444444444444445E-2"/>
                  <c:y val="-4.2437781360066642E-17"/>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numRef>
              <c:f>демог.!$B$4:$K$4</c:f>
              <c:numCache>
                <c:formatCode>General</c:formatCode>
                <c:ptCount val="10"/>
                <c:pt idx="0">
                  <c:v>1990</c:v>
                </c:pt>
                <c:pt idx="1">
                  <c:v>1995</c:v>
                </c:pt>
                <c:pt idx="2">
                  <c:v>2000</c:v>
                </c:pt>
                <c:pt idx="3">
                  <c:v>2005</c:v>
                </c:pt>
                <c:pt idx="4">
                  <c:v>2012</c:v>
                </c:pt>
                <c:pt idx="5">
                  <c:v>2013</c:v>
                </c:pt>
                <c:pt idx="6">
                  <c:v>2014</c:v>
                </c:pt>
                <c:pt idx="7">
                  <c:v>2015</c:v>
                </c:pt>
                <c:pt idx="8">
                  <c:v>2016</c:v>
                </c:pt>
                <c:pt idx="9">
                  <c:v>2017</c:v>
                </c:pt>
              </c:numCache>
            </c:numRef>
          </c:cat>
          <c:val>
            <c:numRef>
              <c:f>демог.!$B$7:$K$7</c:f>
              <c:numCache>
                <c:formatCode>0.0</c:formatCode>
                <c:ptCount val="10"/>
                <c:pt idx="1">
                  <c:v>-3.8</c:v>
                </c:pt>
                <c:pt idx="2">
                  <c:v>-5.5</c:v>
                </c:pt>
                <c:pt idx="3">
                  <c:v>-5.4</c:v>
                </c:pt>
                <c:pt idx="4">
                  <c:v>0.2</c:v>
                </c:pt>
                <c:pt idx="5">
                  <c:v>0.6</c:v>
                </c:pt>
                <c:pt idx="6">
                  <c:v>0.7</c:v>
                </c:pt>
                <c:pt idx="7">
                  <c:v>0.9</c:v>
                </c:pt>
                <c:pt idx="8">
                  <c:v>0.3</c:v>
                </c:pt>
                <c:pt idx="9">
                  <c:v>-1</c:v>
                </c:pt>
              </c:numCache>
            </c:numRef>
          </c:val>
          <c:smooth val="0"/>
        </c:ser>
        <c:ser>
          <c:idx val="0"/>
          <c:order val="0"/>
          <c:tx>
            <c:strRef>
              <c:f>демог.!$A$5</c:f>
              <c:strCache>
                <c:ptCount val="1"/>
                <c:pt idx="0">
                  <c:v>Показатель общей рождаемости (на 1000 родившихся живыми)</c:v>
                </c:pt>
              </c:strCache>
            </c:strRef>
          </c:tx>
          <c:spPr>
            <a:ln w="85725" cap="sq"/>
            <a:effectLst>
              <a:outerShdw blurRad="63500" sx="102000" sy="102000" algn="ctr" rotWithShape="0">
                <a:prstClr val="black">
                  <a:alpha val="40000"/>
                </a:prstClr>
              </a:outerShdw>
            </a:effectLst>
          </c:spPr>
          <c:marker>
            <c:symbol val="diamond"/>
            <c:size val="13"/>
            <c:spPr>
              <a:pattFill prst="pct5">
                <a:fgClr>
                  <a:schemeClr val="accent1"/>
                </a:fgClr>
                <a:bgClr>
                  <a:schemeClr val="bg1"/>
                </a:bgClr>
              </a:pattFill>
              <a:ln w="38100"/>
            </c:spPr>
          </c:marker>
          <c:dLbls>
            <c:dLbl>
              <c:idx val="0"/>
              <c:layout>
                <c:manualLayout>
                  <c:x val="-1.8656100245533824E-2"/>
                  <c:y val="-4.6309674984479875E-2"/>
                </c:manualLayout>
              </c:layout>
              <c:showLegendKey val="0"/>
              <c:showVal val="1"/>
              <c:showCatName val="0"/>
              <c:showSerName val="0"/>
              <c:showPercent val="0"/>
              <c:showBubbleSize val="0"/>
            </c:dLbl>
            <c:dLbl>
              <c:idx val="1"/>
              <c:layout>
                <c:manualLayout>
                  <c:x val="-2.8922629763921501E-2"/>
                  <c:y val="4.0837155251609969E-2"/>
                </c:manualLayout>
              </c:layout>
              <c:showLegendKey val="0"/>
              <c:showVal val="1"/>
              <c:showCatName val="0"/>
              <c:showSerName val="0"/>
              <c:showPercent val="0"/>
              <c:showBubbleSize val="0"/>
            </c:dLbl>
            <c:dLbl>
              <c:idx val="2"/>
              <c:layout>
                <c:manualLayout>
                  <c:x val="-2.6994454446326734E-2"/>
                  <c:y val="3.67534397264489E-2"/>
                </c:manualLayout>
              </c:layout>
              <c:showLegendKey val="0"/>
              <c:showVal val="1"/>
              <c:showCatName val="0"/>
              <c:showSerName val="0"/>
              <c:showPercent val="0"/>
              <c:showBubbleSize val="0"/>
            </c:dLbl>
            <c:dLbl>
              <c:idx val="4"/>
              <c:layout>
                <c:manualLayout>
                  <c:x val="-1.9444509391732045E-2"/>
                  <c:y val="3.620712219280732E-2"/>
                </c:manualLayout>
              </c:layout>
              <c:showLegendKey val="0"/>
              <c:showVal val="1"/>
              <c:showCatName val="0"/>
              <c:showSerName val="0"/>
              <c:showPercent val="0"/>
              <c:showBubbleSize val="0"/>
            </c:dLbl>
            <c:dLbl>
              <c:idx val="5"/>
              <c:layout>
                <c:manualLayout>
                  <c:x val="-2.460837544701025E-2"/>
                  <c:y val="-3.2124049772453443E-2"/>
                </c:manualLayout>
              </c:layout>
              <c:showLegendKey val="0"/>
              <c:showVal val="1"/>
              <c:showCatName val="0"/>
              <c:showSerName val="0"/>
              <c:showPercent val="0"/>
              <c:showBubbleSize val="0"/>
            </c:dLbl>
            <c:dLbl>
              <c:idx val="6"/>
              <c:layout>
                <c:manualLayout>
                  <c:x val="-1.1569051905568601E-2"/>
                  <c:y val="-4.0837155251609934E-2"/>
                </c:manualLayout>
              </c:layout>
              <c:showLegendKey val="0"/>
              <c:showVal val="1"/>
              <c:showCatName val="0"/>
              <c:showSerName val="0"/>
              <c:showPercent val="0"/>
              <c:showBubbleSize val="0"/>
            </c:dLbl>
            <c:dLbl>
              <c:idx val="7"/>
              <c:layout>
                <c:manualLayout>
                  <c:x val="-2.1209928493542436E-2"/>
                  <c:y val="-6.1255732877414891E-2"/>
                </c:manualLayout>
              </c:layout>
              <c:showLegendKey val="0"/>
              <c:showVal val="1"/>
              <c:showCatName val="0"/>
              <c:showSerName val="0"/>
              <c:showPercent val="0"/>
              <c:showBubbleSize val="0"/>
            </c:dLbl>
            <c:dLbl>
              <c:idx val="8"/>
              <c:layout>
                <c:manualLayout>
                  <c:x val="-9.5510983763132766E-3"/>
                  <c:y val="-4.9172554864181296E-2"/>
                </c:manualLayout>
              </c:layout>
              <c:showLegendKey val="0"/>
              <c:showVal val="1"/>
              <c:showCatName val="0"/>
              <c:showSerName val="0"/>
              <c:showPercent val="0"/>
              <c:showBubbleSize val="0"/>
            </c:dLbl>
            <c:dLbl>
              <c:idx val="9"/>
              <c:layout>
                <c:manualLayout>
                  <c:x val="-1.9102196752626553E-2"/>
                  <c:y val="4.5390050643859689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numRef>
              <c:f>демог.!$B$4:$K$4</c:f>
              <c:numCache>
                <c:formatCode>General</c:formatCode>
                <c:ptCount val="10"/>
                <c:pt idx="0">
                  <c:v>1990</c:v>
                </c:pt>
                <c:pt idx="1">
                  <c:v>1995</c:v>
                </c:pt>
                <c:pt idx="2">
                  <c:v>2000</c:v>
                </c:pt>
                <c:pt idx="3">
                  <c:v>2005</c:v>
                </c:pt>
                <c:pt idx="4">
                  <c:v>2012</c:v>
                </c:pt>
                <c:pt idx="5">
                  <c:v>2013</c:v>
                </c:pt>
                <c:pt idx="6">
                  <c:v>2014</c:v>
                </c:pt>
                <c:pt idx="7">
                  <c:v>2015</c:v>
                </c:pt>
                <c:pt idx="8">
                  <c:v>2016</c:v>
                </c:pt>
                <c:pt idx="9">
                  <c:v>2017</c:v>
                </c:pt>
              </c:numCache>
            </c:numRef>
          </c:cat>
          <c:val>
            <c:numRef>
              <c:f>демог.!$B$5:$K$5</c:f>
              <c:numCache>
                <c:formatCode>0.0</c:formatCode>
                <c:ptCount val="10"/>
                <c:pt idx="0">
                  <c:v>15.4</c:v>
                </c:pt>
                <c:pt idx="1">
                  <c:v>9.3000000000000007</c:v>
                </c:pt>
                <c:pt idx="2">
                  <c:v>8.1999999999999993</c:v>
                </c:pt>
                <c:pt idx="3">
                  <c:v>11.1</c:v>
                </c:pt>
                <c:pt idx="4">
                  <c:v>13.8</c:v>
                </c:pt>
                <c:pt idx="5">
                  <c:v>13.9</c:v>
                </c:pt>
                <c:pt idx="6">
                  <c:v>14</c:v>
                </c:pt>
                <c:pt idx="7">
                  <c:v>14.3</c:v>
                </c:pt>
                <c:pt idx="8">
                  <c:v>13.4</c:v>
                </c:pt>
                <c:pt idx="9">
                  <c:v>12</c:v>
                </c:pt>
              </c:numCache>
            </c:numRef>
          </c:val>
          <c:smooth val="0"/>
        </c:ser>
        <c:ser>
          <c:idx val="1"/>
          <c:order val="1"/>
          <c:tx>
            <c:strRef>
              <c:f>демог.!$A$6</c:f>
              <c:strCache>
                <c:ptCount val="1"/>
                <c:pt idx="0">
                  <c:v>Показатель общей смертности (на 1000 населения)</c:v>
                </c:pt>
              </c:strCache>
            </c:strRef>
          </c:tx>
          <c:spPr>
            <a:ln w="69850">
              <a:solidFill>
                <a:schemeClr val="tx1">
                  <a:tint val="75000"/>
                  <a:shade val="95000"/>
                  <a:satMod val="105000"/>
                </a:schemeClr>
              </a:solidFill>
            </a:ln>
            <a:effectLst>
              <a:outerShdw blurRad="50800" dist="38100" dir="16200000" rotWithShape="0">
                <a:prstClr val="black">
                  <a:alpha val="40000"/>
                </a:prstClr>
              </a:outerShdw>
            </a:effectLst>
          </c:spPr>
          <c:marker>
            <c:symbol val="triangle"/>
            <c:size val="11"/>
          </c:marker>
          <c:dLbls>
            <c:dLbl>
              <c:idx val="0"/>
              <c:layout>
                <c:manualLayout>
                  <c:x val="-2.0645161290322563E-2"/>
                  <c:y val="3.473225623835987E-2"/>
                </c:manualLayout>
              </c:layout>
              <c:showLegendKey val="0"/>
              <c:showVal val="1"/>
              <c:showCatName val="0"/>
              <c:showSerName val="0"/>
              <c:showPercent val="0"/>
              <c:showBubbleSize val="0"/>
            </c:dLbl>
            <c:dLbl>
              <c:idx val="1"/>
              <c:layout>
                <c:manualLayout>
                  <c:x val="7.8855304377275419E-4"/>
                  <c:y val="2.3154837492239937E-2"/>
                </c:manualLayout>
              </c:layout>
              <c:showLegendKey val="0"/>
              <c:showVal val="1"/>
              <c:showCatName val="0"/>
              <c:showSerName val="0"/>
              <c:showPercent val="0"/>
              <c:showBubbleSize val="0"/>
            </c:dLbl>
            <c:dLbl>
              <c:idx val="2"/>
              <c:layout>
                <c:manualLayout>
                  <c:x val="-2.2580983828634324E-3"/>
                  <c:y val="-8.4891954727126934E-3"/>
                </c:manualLayout>
              </c:layout>
              <c:showLegendKey val="0"/>
              <c:showVal val="1"/>
              <c:showCatName val="0"/>
              <c:showSerName val="0"/>
              <c:showPercent val="0"/>
              <c:showBubbleSize val="0"/>
            </c:dLbl>
            <c:dLbl>
              <c:idx val="3"/>
              <c:layout>
                <c:manualLayout>
                  <c:x val="-5.1612903225806452E-3"/>
                  <c:y val="-3.4732256238359918E-2"/>
                </c:manualLayout>
              </c:layout>
              <c:showLegendKey val="0"/>
              <c:showVal val="1"/>
              <c:showCatName val="0"/>
              <c:showSerName val="0"/>
              <c:showPercent val="0"/>
              <c:showBubbleSize val="0"/>
            </c:dLbl>
            <c:dLbl>
              <c:idx val="4"/>
              <c:layout>
                <c:manualLayout>
                  <c:x val="8.3333333333333332E-3"/>
                  <c:y val="-1.3888888888888888E-2"/>
                </c:manualLayout>
              </c:layout>
              <c:showLegendKey val="0"/>
              <c:showVal val="1"/>
              <c:showCatName val="0"/>
              <c:showSerName val="0"/>
              <c:showPercent val="0"/>
              <c:showBubbleSize val="0"/>
            </c:dLbl>
            <c:dLbl>
              <c:idx val="5"/>
              <c:layout>
                <c:manualLayout>
                  <c:x val="-2.6831698230542357E-2"/>
                  <c:y val="6.2347081735083909E-2"/>
                </c:manualLayout>
              </c:layout>
              <c:showLegendKey val="0"/>
              <c:showVal val="1"/>
              <c:showCatName val="0"/>
              <c:showSerName val="0"/>
              <c:showPercent val="0"/>
              <c:showBubbleSize val="0"/>
            </c:dLbl>
            <c:dLbl>
              <c:idx val="6"/>
              <c:layout>
                <c:manualLayout>
                  <c:x val="-3.5701152866650127E-2"/>
                  <c:y val="6.8331493517664321E-2"/>
                </c:manualLayout>
              </c:layout>
              <c:showLegendKey val="0"/>
              <c:showVal val="1"/>
              <c:showCatName val="0"/>
              <c:showSerName val="0"/>
              <c:showPercent val="0"/>
              <c:showBubbleSize val="0"/>
            </c:dLbl>
            <c:dLbl>
              <c:idx val="7"/>
              <c:layout>
                <c:manualLayout>
                  <c:x val="-3.2494612495972845E-2"/>
                  <c:y val="6.1255732877414898E-2"/>
                </c:manualLayout>
              </c:layout>
              <c:showLegendKey val="0"/>
              <c:showVal val="1"/>
              <c:showCatName val="0"/>
              <c:showSerName val="0"/>
              <c:showPercent val="0"/>
              <c:showBubbleSize val="0"/>
            </c:dLbl>
            <c:dLbl>
              <c:idx val="8"/>
              <c:layout>
                <c:manualLayout>
                  <c:x val="-2.1783896367792734E-2"/>
                  <c:y val="3.8131641632397809E-2"/>
                </c:manualLayout>
              </c:layout>
              <c:showLegendKey val="0"/>
              <c:showVal val="1"/>
              <c:showCatName val="0"/>
              <c:showSerName val="0"/>
              <c:showPercent val="0"/>
              <c:showBubbleSize val="0"/>
            </c:dLbl>
            <c:dLbl>
              <c:idx val="9"/>
              <c:layout>
                <c:manualLayout>
                  <c:x val="-1.1461318051575931E-2"/>
                  <c:y val="-1.8912521101608189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numRef>
              <c:f>демог.!$B$4:$K$4</c:f>
              <c:numCache>
                <c:formatCode>General</c:formatCode>
                <c:ptCount val="10"/>
                <c:pt idx="0">
                  <c:v>1990</c:v>
                </c:pt>
                <c:pt idx="1">
                  <c:v>1995</c:v>
                </c:pt>
                <c:pt idx="2">
                  <c:v>2000</c:v>
                </c:pt>
                <c:pt idx="3">
                  <c:v>2005</c:v>
                </c:pt>
                <c:pt idx="4">
                  <c:v>2012</c:v>
                </c:pt>
                <c:pt idx="5">
                  <c:v>2013</c:v>
                </c:pt>
                <c:pt idx="6">
                  <c:v>2014</c:v>
                </c:pt>
                <c:pt idx="7">
                  <c:v>2015</c:v>
                </c:pt>
                <c:pt idx="8">
                  <c:v>2016</c:v>
                </c:pt>
                <c:pt idx="9">
                  <c:v>2017</c:v>
                </c:pt>
              </c:numCache>
            </c:numRef>
          </c:cat>
          <c:val>
            <c:numRef>
              <c:f>демог.!$B$6:$K$6</c:f>
              <c:numCache>
                <c:formatCode>0.0</c:formatCode>
                <c:ptCount val="10"/>
                <c:pt idx="0">
                  <c:v>9.3000000000000007</c:v>
                </c:pt>
                <c:pt idx="1">
                  <c:v>13.1</c:v>
                </c:pt>
                <c:pt idx="2">
                  <c:v>13.7</c:v>
                </c:pt>
                <c:pt idx="3">
                  <c:v>16.600000000000001</c:v>
                </c:pt>
                <c:pt idx="4">
                  <c:v>13.8</c:v>
                </c:pt>
                <c:pt idx="5">
                  <c:v>13.3</c:v>
                </c:pt>
                <c:pt idx="6">
                  <c:v>13.3</c:v>
                </c:pt>
                <c:pt idx="7">
                  <c:v>13.4</c:v>
                </c:pt>
                <c:pt idx="8">
                  <c:v>13.1</c:v>
                </c:pt>
                <c:pt idx="9">
                  <c:v>13</c:v>
                </c:pt>
              </c:numCache>
            </c:numRef>
          </c:val>
          <c:smooth val="0"/>
        </c:ser>
        <c:dLbls>
          <c:showLegendKey val="0"/>
          <c:showVal val="0"/>
          <c:showCatName val="0"/>
          <c:showSerName val="0"/>
          <c:showPercent val="0"/>
          <c:showBubbleSize val="0"/>
        </c:dLbls>
        <c:marker val="1"/>
        <c:smooth val="0"/>
        <c:axId val="101009664"/>
        <c:axId val="101036032"/>
      </c:lineChart>
      <c:catAx>
        <c:axId val="101009664"/>
        <c:scaling>
          <c:orientation val="minMax"/>
        </c:scaling>
        <c:delete val="0"/>
        <c:axPos val="b"/>
        <c:numFmt formatCode="General" sourceLinked="1"/>
        <c:majorTickMark val="out"/>
        <c:minorTickMark val="none"/>
        <c:tickLblPos val="nextTo"/>
        <c:spPr>
          <a:ln cmpd="sng"/>
        </c:spPr>
        <c:txPr>
          <a:bodyPr/>
          <a:lstStyle/>
          <a:p>
            <a:pPr>
              <a:defRPr b="1"/>
            </a:pPr>
            <a:endParaRPr lang="ru-RU"/>
          </a:p>
        </c:txPr>
        <c:crossAx val="101036032"/>
        <c:crosses val="autoZero"/>
        <c:auto val="1"/>
        <c:lblAlgn val="ctr"/>
        <c:lblOffset val="100"/>
        <c:noMultiLvlLbl val="0"/>
      </c:catAx>
      <c:valAx>
        <c:axId val="101036032"/>
        <c:scaling>
          <c:orientation val="minMax"/>
        </c:scaling>
        <c:delete val="0"/>
        <c:axPos val="l"/>
        <c:majorGridlines>
          <c:spPr>
            <a:ln>
              <a:noFill/>
            </a:ln>
          </c:spPr>
        </c:majorGridlines>
        <c:numFmt formatCode="0.0" sourceLinked="1"/>
        <c:majorTickMark val="out"/>
        <c:minorTickMark val="none"/>
        <c:tickLblPos val="nextTo"/>
        <c:txPr>
          <a:bodyPr/>
          <a:lstStyle/>
          <a:p>
            <a:pPr>
              <a:defRPr b="1"/>
            </a:pPr>
            <a:endParaRPr lang="ru-RU"/>
          </a:p>
        </c:txPr>
        <c:crossAx val="101009664"/>
        <c:crosses val="autoZero"/>
        <c:crossBetween val="between"/>
      </c:valAx>
      <c:spPr>
        <a:noFill/>
      </c:spPr>
    </c:plotArea>
    <c:legend>
      <c:legendPos val="b"/>
      <c:layout>
        <c:manualLayout>
          <c:xMode val="edge"/>
          <c:yMode val="edge"/>
          <c:x val="9.3618766404199458E-2"/>
          <c:y val="0.72801509186351709"/>
          <c:w val="0.57384425626937852"/>
          <c:h val="0.2154108491137855"/>
        </c:manualLayout>
      </c:layout>
      <c:overlay val="0"/>
    </c:legend>
    <c:plotVisOnly val="1"/>
    <c:dispBlanksAs val="gap"/>
    <c:showDLblsOverMax val="0"/>
  </c:chart>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effectLst>
      <a:outerShdw blurRad="50800" dist="38100" dir="5400000" algn="t" rotWithShape="0">
        <a:prstClr val="black">
          <a:alpha val="40000"/>
        </a:prstClr>
      </a:outerShdw>
    </a:effectLst>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5"/>
    </mc:Choice>
    <mc:Fallback>
      <c:style val="25"/>
    </mc:Fallback>
  </mc:AlternateContent>
  <c:chart>
    <c:autoTitleDeleted val="0"/>
    <c:plotArea>
      <c:layout/>
      <c:barChart>
        <c:barDir val="col"/>
        <c:grouping val="clustered"/>
        <c:varyColors val="0"/>
        <c:ser>
          <c:idx val="1"/>
          <c:order val="1"/>
          <c:tx>
            <c:strRef>
              <c:f>млад.см.!$A$7</c:f>
              <c:strCache>
                <c:ptCount val="1"/>
                <c:pt idx="0">
                  <c:v>Хабаровский край</c:v>
                </c:pt>
              </c:strCache>
            </c:strRef>
          </c:tx>
          <c:invertIfNegative val="0"/>
          <c:cat>
            <c:numRef>
              <c:f>млад.см.!$B$5:$M$5</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млад.см.!$B$7:$M$7</c:f>
              <c:numCache>
                <c:formatCode>General</c:formatCode>
                <c:ptCount val="12"/>
                <c:pt idx="0">
                  <c:v>13</c:v>
                </c:pt>
                <c:pt idx="1">
                  <c:v>12.3</c:v>
                </c:pt>
                <c:pt idx="2">
                  <c:v>11.9</c:v>
                </c:pt>
                <c:pt idx="3">
                  <c:v>11.7</c:v>
                </c:pt>
                <c:pt idx="4">
                  <c:v>10.3</c:v>
                </c:pt>
                <c:pt idx="5">
                  <c:v>10.5</c:v>
                </c:pt>
                <c:pt idx="6">
                  <c:v>10.5</c:v>
                </c:pt>
                <c:pt idx="7">
                  <c:v>11.2</c:v>
                </c:pt>
                <c:pt idx="8">
                  <c:v>12.32</c:v>
                </c:pt>
                <c:pt idx="9">
                  <c:v>9.6</c:v>
                </c:pt>
                <c:pt idx="10">
                  <c:v>6.4</c:v>
                </c:pt>
                <c:pt idx="11" formatCode="0.0">
                  <c:v>6</c:v>
                </c:pt>
              </c:numCache>
            </c:numRef>
          </c:val>
        </c:ser>
        <c:dLbls>
          <c:showLegendKey val="0"/>
          <c:showVal val="0"/>
          <c:showCatName val="0"/>
          <c:showSerName val="0"/>
          <c:showPercent val="0"/>
          <c:showBubbleSize val="0"/>
        </c:dLbls>
        <c:gapWidth val="150"/>
        <c:axId val="101044992"/>
        <c:axId val="101046528"/>
      </c:barChart>
      <c:lineChart>
        <c:grouping val="stacked"/>
        <c:varyColors val="0"/>
        <c:ser>
          <c:idx val="0"/>
          <c:order val="0"/>
          <c:tx>
            <c:strRef>
              <c:f>млад.см.!$A$6</c:f>
              <c:strCache>
                <c:ptCount val="1"/>
                <c:pt idx="0">
                  <c:v>РФ</c:v>
                </c:pt>
              </c:strCache>
            </c:strRef>
          </c:tx>
          <c:marker>
            <c:symbol val="none"/>
          </c:marker>
          <c:cat>
            <c:numRef>
              <c:f>млад.см.!$B$5:$M$5</c:f>
              <c:numCache>
                <c:formatCode>General</c:formatCode>
                <c:ptCount val="12"/>
                <c:pt idx="0">
                  <c:v>2005</c:v>
                </c:pt>
                <c:pt idx="1">
                  <c:v>2006</c:v>
                </c:pt>
                <c:pt idx="2">
                  <c:v>2007</c:v>
                </c:pt>
                <c:pt idx="3">
                  <c:v>2008</c:v>
                </c:pt>
                <c:pt idx="4">
                  <c:v>2009</c:v>
                </c:pt>
                <c:pt idx="5">
                  <c:v>2010</c:v>
                </c:pt>
                <c:pt idx="6">
                  <c:v>2011</c:v>
                </c:pt>
                <c:pt idx="7">
                  <c:v>2012</c:v>
                </c:pt>
                <c:pt idx="8">
                  <c:v>2013</c:v>
                </c:pt>
                <c:pt idx="9">
                  <c:v>2014</c:v>
                </c:pt>
                <c:pt idx="10">
                  <c:v>2015</c:v>
                </c:pt>
                <c:pt idx="11">
                  <c:v>2016</c:v>
                </c:pt>
              </c:numCache>
            </c:numRef>
          </c:cat>
          <c:val>
            <c:numRef>
              <c:f>млад.см.!$B$6:$M$6</c:f>
              <c:numCache>
                <c:formatCode>General</c:formatCode>
                <c:ptCount val="12"/>
                <c:pt idx="0">
                  <c:v>11</c:v>
                </c:pt>
                <c:pt idx="1">
                  <c:v>10.199999999999999</c:v>
                </c:pt>
                <c:pt idx="2">
                  <c:v>9.4</c:v>
                </c:pt>
                <c:pt idx="3">
                  <c:v>8.5</c:v>
                </c:pt>
                <c:pt idx="4">
                  <c:v>8.1</c:v>
                </c:pt>
                <c:pt idx="5">
                  <c:v>7.5</c:v>
                </c:pt>
                <c:pt idx="6">
                  <c:v>7.4</c:v>
                </c:pt>
                <c:pt idx="7">
                  <c:v>8.6</c:v>
                </c:pt>
                <c:pt idx="8">
                  <c:v>8.1999999999999993</c:v>
                </c:pt>
                <c:pt idx="9">
                  <c:v>7.4</c:v>
                </c:pt>
                <c:pt idx="10">
                  <c:v>6.5</c:v>
                </c:pt>
                <c:pt idx="11" formatCode="0.0">
                  <c:v>6</c:v>
                </c:pt>
              </c:numCache>
            </c:numRef>
          </c:val>
          <c:smooth val="0"/>
        </c:ser>
        <c:dLbls>
          <c:showLegendKey val="0"/>
          <c:showVal val="0"/>
          <c:showCatName val="0"/>
          <c:showSerName val="0"/>
          <c:showPercent val="0"/>
          <c:showBubbleSize val="0"/>
        </c:dLbls>
        <c:marker val="1"/>
        <c:smooth val="0"/>
        <c:axId val="101044992"/>
        <c:axId val="101046528"/>
      </c:lineChart>
      <c:catAx>
        <c:axId val="101044992"/>
        <c:scaling>
          <c:orientation val="minMax"/>
        </c:scaling>
        <c:delete val="0"/>
        <c:axPos val="b"/>
        <c:numFmt formatCode="General" sourceLinked="1"/>
        <c:majorTickMark val="out"/>
        <c:minorTickMark val="none"/>
        <c:tickLblPos val="nextTo"/>
        <c:txPr>
          <a:bodyPr/>
          <a:lstStyle/>
          <a:p>
            <a:pPr>
              <a:defRPr b="1"/>
            </a:pPr>
            <a:endParaRPr lang="ru-RU"/>
          </a:p>
        </c:txPr>
        <c:crossAx val="101046528"/>
        <c:crosses val="autoZero"/>
        <c:auto val="1"/>
        <c:lblAlgn val="ctr"/>
        <c:lblOffset val="100"/>
        <c:noMultiLvlLbl val="0"/>
      </c:catAx>
      <c:valAx>
        <c:axId val="101046528"/>
        <c:scaling>
          <c:orientation val="minMax"/>
        </c:scaling>
        <c:delete val="0"/>
        <c:axPos val="l"/>
        <c:numFmt formatCode="General" sourceLinked="1"/>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ru-RU"/>
          </a:p>
        </c:txPr>
        <c:crossAx val="101044992"/>
        <c:crosses val="autoZero"/>
        <c:crossBetween val="between"/>
      </c:valAx>
    </c:plotArea>
    <c:legend>
      <c:legendPos val="b"/>
      <c:overlay val="0"/>
      <c:txPr>
        <a:bodyPr/>
        <a:lstStyle/>
        <a:p>
          <a:pPr>
            <a:defRPr b="1"/>
          </a:pPr>
          <a:endParaRPr lang="ru-RU"/>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8.996549588604795E-2"/>
          <c:y val="0.10701172029333871"/>
          <c:w val="0.75015639898945219"/>
          <c:h val="0.7171854727499356"/>
        </c:manualLayout>
      </c:layout>
      <c:pie3DChart>
        <c:varyColors val="1"/>
        <c:ser>
          <c:idx val="0"/>
          <c:order val="0"/>
          <c:dPt>
            <c:idx val="0"/>
            <c:bubble3D val="0"/>
            <c:spPr>
              <a:pattFill prst="trellis">
                <a:fgClr>
                  <a:schemeClr val="tx1"/>
                </a:fgClr>
                <a:bgClr>
                  <a:schemeClr val="bg1"/>
                </a:bgClr>
              </a:pattFill>
            </c:spPr>
          </c:dPt>
          <c:dPt>
            <c:idx val="1"/>
            <c:bubble3D val="0"/>
            <c:spPr>
              <a:pattFill prst="smConfetti">
                <a:fgClr>
                  <a:schemeClr val="tx1"/>
                </a:fgClr>
                <a:bgClr>
                  <a:schemeClr val="bg1"/>
                </a:bgClr>
              </a:pattFill>
            </c:spPr>
          </c:dPt>
          <c:dPt>
            <c:idx val="2"/>
            <c:bubble3D val="0"/>
            <c:spPr>
              <a:pattFill prst="pct5">
                <a:fgClr>
                  <a:schemeClr val="tx1"/>
                </a:fgClr>
                <a:bgClr>
                  <a:schemeClr val="bg1"/>
                </a:bgClr>
              </a:pattFill>
            </c:spPr>
          </c:dPt>
          <c:dPt>
            <c:idx val="3"/>
            <c:bubble3D val="0"/>
            <c:spPr>
              <a:pattFill prst="dashUpDiag">
                <a:fgClr>
                  <a:schemeClr val="tx1"/>
                </a:fgClr>
                <a:bgClr>
                  <a:schemeClr val="bg1"/>
                </a:bgClr>
              </a:pattFill>
            </c:spPr>
          </c:dPt>
          <c:dPt>
            <c:idx val="4"/>
            <c:bubble3D val="0"/>
            <c:spPr>
              <a:pattFill prst="dashVert">
                <a:fgClr>
                  <a:schemeClr val="tx1"/>
                </a:fgClr>
                <a:bgClr>
                  <a:schemeClr val="bg1"/>
                </a:bgClr>
              </a:pattFill>
            </c:spPr>
          </c:dPt>
          <c:dPt>
            <c:idx val="5"/>
            <c:bubble3D val="0"/>
            <c:spPr>
              <a:pattFill prst="weave">
                <a:fgClr>
                  <a:schemeClr val="tx1"/>
                </a:fgClr>
                <a:bgClr>
                  <a:schemeClr val="bg1"/>
                </a:bgClr>
              </a:pattFill>
            </c:spPr>
          </c:dPt>
          <c:dLbls>
            <c:dLbl>
              <c:idx val="0"/>
              <c:layout>
                <c:manualLayout>
                  <c:x val="1.401596675415573E-2"/>
                  <c:y val="-9.5597306728590334E-2"/>
                </c:manualLayout>
              </c:layout>
              <c:tx>
                <c:rich>
                  <a:bodyPr/>
                  <a:lstStyle/>
                  <a:p>
                    <a:r>
                      <a:rPr lang="ru-RU" b="0">
                        <a:latin typeface="Times New Roman" panose="02020603050405020304" pitchFamily="18" charset="0"/>
                        <a:cs typeface="Times New Roman" panose="02020603050405020304" pitchFamily="18" charset="0"/>
                      </a:rPr>
                      <a:t>Болезни органов дыхания</a:t>
                    </a:r>
                    <a:r>
                      <a:rPr lang="ru-RU" b="0" baseline="0">
                        <a:latin typeface="Times New Roman" panose="02020603050405020304" pitchFamily="18" charset="0"/>
                        <a:cs typeface="Times New Roman" panose="02020603050405020304" pitchFamily="18" charset="0"/>
                      </a:rPr>
                      <a:t> </a:t>
                    </a:r>
                    <a:r>
                      <a:rPr lang="ru-RU" b="0">
                        <a:latin typeface="Times New Roman" panose="02020603050405020304" pitchFamily="18" charset="0"/>
                        <a:cs typeface="Times New Roman" panose="02020603050405020304" pitchFamily="18" charset="0"/>
                      </a:rPr>
                      <a:t>33,6%</a:t>
                    </a:r>
                    <a:endParaRPr lang="ru-RU"/>
                  </a:p>
                </c:rich>
              </c:tx>
              <c:showLegendKey val="0"/>
              <c:showVal val="1"/>
              <c:showCatName val="1"/>
              <c:showSerName val="0"/>
              <c:showPercent val="0"/>
              <c:showBubbleSize val="0"/>
            </c:dLbl>
            <c:dLbl>
              <c:idx val="1"/>
              <c:layout>
                <c:manualLayout>
                  <c:x val="7.0667177838725212E-2"/>
                  <c:y val="-3.2369089829242617E-3"/>
                </c:manualLayout>
              </c:layout>
              <c:tx>
                <c:rich>
                  <a:bodyPr/>
                  <a:lstStyle/>
                  <a:p>
                    <a:r>
                      <a:rPr lang="ru-RU" b="0">
                        <a:latin typeface="Times New Roman" panose="02020603050405020304" pitchFamily="18" charset="0"/>
                        <a:cs typeface="Times New Roman" panose="02020603050405020304" pitchFamily="18" charset="0"/>
                      </a:rPr>
                      <a:t>Болезни костно-мышечной и соединительной ткани 16,6%</a:t>
                    </a:r>
                    <a:endParaRPr lang="ru-RU"/>
                  </a:p>
                </c:rich>
              </c:tx>
              <c:showLegendKey val="0"/>
              <c:showVal val="1"/>
              <c:showCatName val="1"/>
              <c:showSerName val="0"/>
              <c:showPercent val="0"/>
              <c:showBubbleSize val="0"/>
            </c:dLbl>
            <c:dLbl>
              <c:idx val="2"/>
              <c:layout>
                <c:manualLayout>
                  <c:x val="4.5220650736193524E-2"/>
                  <c:y val="-1.4162870783638491E-3"/>
                </c:manualLayout>
              </c:layout>
              <c:tx>
                <c:rich>
                  <a:bodyPr/>
                  <a:lstStyle/>
                  <a:p>
                    <a:r>
                      <a:rPr lang="ru-RU" b="0">
                        <a:latin typeface="Times New Roman" panose="02020603050405020304" pitchFamily="18" charset="0"/>
                        <a:cs typeface="Times New Roman" panose="02020603050405020304" pitchFamily="18" charset="0"/>
                      </a:rPr>
                      <a:t>Травмы, отравления</a:t>
                    </a:r>
                    <a:r>
                      <a:rPr lang="ru-RU"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rPr>
                      <a:t> </a:t>
                    </a:r>
                    <a:r>
                      <a:rPr lang="ru-RU" b="0">
                        <a:latin typeface="Times New Roman" panose="02020603050405020304" pitchFamily="18" charset="0"/>
                        <a:cs typeface="Times New Roman" panose="02020603050405020304" pitchFamily="18" charset="0"/>
                      </a:rPr>
                      <a:t>11,6%</a:t>
                    </a:r>
                    <a:endParaRPr lang="ru-RU"/>
                  </a:p>
                </c:rich>
              </c:tx>
              <c:showLegendKey val="0"/>
              <c:showVal val="1"/>
              <c:showCatName val="1"/>
              <c:showSerName val="0"/>
              <c:showPercent val="0"/>
              <c:showBubbleSize val="0"/>
            </c:dLbl>
            <c:dLbl>
              <c:idx val="3"/>
              <c:layout>
                <c:manualLayout>
                  <c:x val="-5.2632757398216202E-3"/>
                  <c:y val="-3.3484276505119662E-2"/>
                </c:manualLayout>
              </c:layout>
              <c:tx>
                <c:rich>
                  <a:bodyPr/>
                  <a:lstStyle/>
                  <a:p>
                    <a:r>
                      <a:rPr lang="ru-RU" b="0">
                        <a:latin typeface="Times New Roman" panose="02020603050405020304" pitchFamily="18" charset="0"/>
                        <a:cs typeface="Times New Roman" panose="02020603050405020304" pitchFamily="18" charset="0"/>
                      </a:rPr>
                      <a:t>Болезни системы кровообращения 9,0%</a:t>
                    </a:r>
                    <a:endParaRPr lang="ru-RU"/>
                  </a:p>
                </c:rich>
              </c:tx>
              <c:showLegendKey val="0"/>
              <c:showVal val="1"/>
              <c:showCatName val="1"/>
              <c:showSerName val="0"/>
              <c:showPercent val="0"/>
              <c:showBubbleSize val="0"/>
            </c:dLbl>
            <c:dLbl>
              <c:idx val="4"/>
              <c:layout>
                <c:manualLayout>
                  <c:x val="1.6666147956801841E-3"/>
                  <c:y val="-0.36995030127270817"/>
                </c:manualLayout>
              </c:layout>
              <c:tx>
                <c:rich>
                  <a:bodyPr/>
                  <a:lstStyle/>
                  <a:p>
                    <a:r>
                      <a:rPr lang="ru-RU" b="0">
                        <a:latin typeface="Times New Roman" panose="02020603050405020304" pitchFamily="18" charset="0"/>
                        <a:cs typeface="Times New Roman" panose="02020603050405020304" pitchFamily="18" charset="0"/>
                      </a:rPr>
                      <a:t>Болезни органов пищеваерния 5,7%</a:t>
                    </a:r>
                    <a:endParaRPr lang="ru-RU"/>
                  </a:p>
                </c:rich>
              </c:tx>
              <c:showLegendKey val="0"/>
              <c:showVal val="1"/>
              <c:showCatName val="1"/>
              <c:showSerName val="0"/>
              <c:showPercent val="0"/>
              <c:showBubbleSize val="0"/>
            </c:dLbl>
            <c:dLbl>
              <c:idx val="5"/>
              <c:layout>
                <c:manualLayout>
                  <c:x val="0.11396516193769618"/>
                  <c:y val="-8.3377728383858721E-2"/>
                </c:manualLayout>
              </c:layout>
              <c:tx>
                <c:rich>
                  <a:bodyPr/>
                  <a:lstStyle/>
                  <a:p>
                    <a:r>
                      <a:rPr lang="ru-RU" b="0">
                        <a:latin typeface="Times New Roman" panose="02020603050405020304" pitchFamily="18" charset="0"/>
                        <a:cs typeface="Times New Roman" panose="02020603050405020304" pitchFamily="18" charset="0"/>
                      </a:rPr>
                      <a:t>Прочие болезни 29,2%</a:t>
                    </a:r>
                    <a:endParaRPr lang="ru-RU"/>
                  </a:p>
                </c:rich>
              </c:tx>
              <c:showLegendKey val="0"/>
              <c:showVal val="1"/>
              <c:showCatName val="1"/>
              <c:showSerName val="0"/>
              <c:showPercent val="0"/>
              <c:showBubbleSize val="0"/>
            </c:dLbl>
            <c:txPr>
              <a:bodyPr/>
              <a:lstStyle/>
              <a:p>
                <a:pPr>
                  <a:defRPr b="0">
                    <a:latin typeface="Times New Roman" panose="02020603050405020304" pitchFamily="18" charset="0"/>
                    <a:cs typeface="Times New Roman" panose="02020603050405020304" pitchFamily="18" charset="0"/>
                  </a:defRPr>
                </a:pPr>
                <a:endParaRPr lang="ru-RU"/>
              </a:p>
            </c:txPr>
            <c:showLegendKey val="0"/>
            <c:showVal val="1"/>
            <c:showCatName val="1"/>
            <c:showSerName val="0"/>
            <c:showPercent val="0"/>
            <c:showBubbleSize val="0"/>
            <c:showLeaderLines val="1"/>
          </c:dLbls>
          <c:cat>
            <c:strRef>
              <c:f>дагр.!$A$64:$A$69</c:f>
              <c:strCache>
                <c:ptCount val="6"/>
                <c:pt idx="0">
                  <c:v>Болезни органов дыхания</c:v>
                </c:pt>
                <c:pt idx="1">
                  <c:v>Болезни костно-мышечной и соединительной ткани</c:v>
                </c:pt>
                <c:pt idx="2">
                  <c:v>Травмы, отравления и другие последствия внешних причин</c:v>
                </c:pt>
                <c:pt idx="3">
                  <c:v>Болезни системы кровообращения</c:v>
                </c:pt>
                <c:pt idx="4">
                  <c:v>Болезни органов пищеваерния</c:v>
                </c:pt>
                <c:pt idx="5">
                  <c:v>Прочие болезни</c:v>
                </c:pt>
              </c:strCache>
            </c:strRef>
          </c:cat>
          <c:val>
            <c:numRef>
              <c:f>дагр.!$B$64:$B$69</c:f>
              <c:numCache>
                <c:formatCode>0.0%</c:formatCode>
                <c:ptCount val="6"/>
                <c:pt idx="0">
                  <c:v>0.33600000000000002</c:v>
                </c:pt>
                <c:pt idx="1">
                  <c:v>0.16600000000000001</c:v>
                </c:pt>
                <c:pt idx="2">
                  <c:v>0.11600000000000001</c:v>
                </c:pt>
                <c:pt idx="3">
                  <c:v>0.09</c:v>
                </c:pt>
                <c:pt idx="4">
                  <c:v>5.7000000000000002E-2</c:v>
                </c:pt>
                <c:pt idx="5">
                  <c:v>0.29199999999999998</c:v>
                </c:pt>
              </c:numCache>
            </c:numRef>
          </c:val>
        </c:ser>
        <c:dLbls>
          <c:showLegendKey val="0"/>
          <c:showVal val="0"/>
          <c:showCatName val="0"/>
          <c:showSerName val="0"/>
          <c:showPercent val="0"/>
          <c:showBubbleSize val="0"/>
          <c:showLeaderLines val="1"/>
        </c:dLbls>
      </c:pie3DChart>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0"/>
      <c:rotY val="0"/>
      <c:depthPercent val="100"/>
      <c:rAngAx val="0"/>
      <c:perspective val="30"/>
    </c:view3D>
    <c:floor>
      <c:thickness val="0"/>
      <c:spPr>
        <a:solidFill>
          <a:srgbClr val="C0C0C0"/>
        </a:solidFill>
        <a:ln w="3175">
          <a:solidFill>
            <a:srgbClr val="808080"/>
          </a:solidFill>
          <a:prstDash val="solid"/>
        </a:ln>
      </c:spPr>
    </c:floor>
    <c:sideWall>
      <c:thickness val="0"/>
    </c:sideWall>
    <c:backWall>
      <c:thickness val="0"/>
    </c:backWall>
    <c:plotArea>
      <c:layout>
        <c:manualLayout>
          <c:layoutTarget val="inner"/>
          <c:xMode val="edge"/>
          <c:yMode val="edge"/>
          <c:x val="2.5356576862123614E-2"/>
          <c:y val="6.8273092369477914E-2"/>
          <c:w val="0.88272583201267829"/>
          <c:h val="0.75502008032128509"/>
        </c:manualLayout>
      </c:layout>
      <c:bar3DChart>
        <c:barDir val="col"/>
        <c:grouping val="clustered"/>
        <c:varyColors val="0"/>
        <c:ser>
          <c:idx val="0"/>
          <c:order val="0"/>
          <c:spPr>
            <a:pattFill prst="pct25">
              <a:fgClr>
                <a:srgbClr val="000000"/>
              </a:fgClr>
              <a:bgClr>
                <a:srgbClr val="FFFFFF"/>
              </a:bgClr>
            </a:pattFill>
            <a:ln w="3162">
              <a:solidFill>
                <a:srgbClr val="000000"/>
              </a:solidFill>
              <a:prstDash val="solid"/>
            </a:ln>
          </c:spPr>
          <c:invertIfNegative val="0"/>
          <c:dLbls>
            <c:dLbl>
              <c:idx val="0"/>
              <c:layout>
                <c:manualLayout>
                  <c:x val="1.292730476291311E-2"/>
                  <c:y val="-3.8167954788401959E-2"/>
                </c:manualLayout>
              </c:layout>
              <c:showLegendKey val="0"/>
              <c:showVal val="1"/>
              <c:showCatName val="0"/>
              <c:showSerName val="0"/>
              <c:showPercent val="0"/>
              <c:showBubbleSize val="0"/>
            </c:dLbl>
            <c:dLbl>
              <c:idx val="1"/>
              <c:layout>
                <c:manualLayout>
                  <c:x val="1.5062603178586694E-3"/>
                  <c:y val="-2.6292141273364735E-2"/>
                </c:manualLayout>
              </c:layout>
              <c:showLegendKey val="0"/>
              <c:showVal val="1"/>
              <c:showCatName val="0"/>
              <c:showSerName val="0"/>
              <c:showPercent val="0"/>
              <c:showBubbleSize val="0"/>
            </c:dLbl>
            <c:dLbl>
              <c:idx val="2"/>
              <c:layout>
                <c:manualLayout>
                  <c:x val="4.5655092486479787E-3"/>
                  <c:y val="-4.1235184073948696E-2"/>
                </c:manualLayout>
              </c:layout>
              <c:showLegendKey val="0"/>
              <c:showVal val="1"/>
              <c:showCatName val="0"/>
              <c:showSerName val="0"/>
              <c:showPercent val="0"/>
              <c:showBubbleSize val="0"/>
            </c:dLbl>
            <c:dLbl>
              <c:idx val="3"/>
              <c:layout>
                <c:manualLayout>
                  <c:x val="-1.0167543071954116E-3"/>
                  <c:y val="-3.0749154650636708E-2"/>
                </c:manualLayout>
              </c:layout>
              <c:showLegendKey val="0"/>
              <c:showVal val="1"/>
              <c:showCatName val="0"/>
              <c:showSerName val="0"/>
              <c:showPercent val="0"/>
              <c:showBubbleSize val="0"/>
            </c:dLbl>
            <c:dLbl>
              <c:idx val="4"/>
              <c:layout>
                <c:manualLayout>
                  <c:x val="-1.0021475524045921E-2"/>
                  <c:y val="-5.9049195406883193E-2"/>
                </c:manualLayout>
              </c:layout>
              <c:showLegendKey val="0"/>
              <c:showVal val="1"/>
              <c:showCatName val="0"/>
              <c:showSerName val="0"/>
              <c:showPercent val="0"/>
              <c:showBubbleSize val="0"/>
            </c:dLbl>
            <c:dLbl>
              <c:idx val="5"/>
              <c:layout>
                <c:manualLayout>
                  <c:x val="-1.6724035316910158E-4"/>
                  <c:y val="-2.7180469911140627E-2"/>
                </c:manualLayout>
              </c:layout>
              <c:showLegendKey val="0"/>
              <c:showVal val="1"/>
              <c:showCatName val="0"/>
              <c:showSerName val="0"/>
              <c:showPercent val="0"/>
              <c:showBubbleSize val="0"/>
            </c:dLbl>
            <c:spPr>
              <a:noFill/>
              <a:ln w="25295">
                <a:noFill/>
              </a:ln>
            </c:spPr>
            <c:txPr>
              <a:bodyPr/>
              <a:lstStyle/>
              <a:p>
                <a:pPr>
                  <a:defRPr sz="996"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'График 1'!$A$77:$H$77</c:f>
              <c:strCache>
                <c:ptCount val="8"/>
                <c:pt idx="0">
                  <c:v>2010 г.</c:v>
                </c:pt>
                <c:pt idx="1">
                  <c:v>2011 г.</c:v>
                </c:pt>
                <c:pt idx="2">
                  <c:v>2012 г.</c:v>
                </c:pt>
                <c:pt idx="3">
                  <c:v>2013 г.</c:v>
                </c:pt>
                <c:pt idx="4">
                  <c:v>2014 г.</c:v>
                </c:pt>
                <c:pt idx="5">
                  <c:v>2015 г.</c:v>
                </c:pt>
                <c:pt idx="6">
                  <c:v>2016 г.</c:v>
                </c:pt>
                <c:pt idx="7">
                  <c:v>2017</c:v>
                </c:pt>
              </c:strCache>
            </c:strRef>
          </c:cat>
          <c:val>
            <c:numRef>
              <c:f>'График 1'!$A$78:$H$78</c:f>
              <c:numCache>
                <c:formatCode>General</c:formatCode>
                <c:ptCount val="8"/>
                <c:pt idx="0">
                  <c:v>24555.599999999999</c:v>
                </c:pt>
                <c:pt idx="1">
                  <c:v>25378.799999999999</c:v>
                </c:pt>
                <c:pt idx="2">
                  <c:v>26674.799999999999</c:v>
                </c:pt>
                <c:pt idx="3">
                  <c:v>26108.05</c:v>
                </c:pt>
                <c:pt idx="4">
                  <c:v>24606.6</c:v>
                </c:pt>
                <c:pt idx="5">
                  <c:v>27258.9</c:v>
                </c:pt>
                <c:pt idx="6">
                  <c:v>28908.3</c:v>
                </c:pt>
                <c:pt idx="7">
                  <c:v>27744.1</c:v>
                </c:pt>
              </c:numCache>
            </c:numRef>
          </c:val>
        </c:ser>
        <c:dLbls>
          <c:showLegendKey val="0"/>
          <c:showVal val="0"/>
          <c:showCatName val="0"/>
          <c:showSerName val="0"/>
          <c:showPercent val="0"/>
          <c:showBubbleSize val="0"/>
        </c:dLbls>
        <c:gapWidth val="150"/>
        <c:shape val="box"/>
        <c:axId val="107342848"/>
        <c:axId val="110437120"/>
        <c:axId val="0"/>
      </c:bar3DChart>
      <c:catAx>
        <c:axId val="107342848"/>
        <c:scaling>
          <c:orientation val="minMax"/>
        </c:scaling>
        <c:delete val="0"/>
        <c:axPos val="b"/>
        <c:numFmt formatCode="General" sourceLinked="1"/>
        <c:majorTickMark val="out"/>
        <c:minorTickMark val="none"/>
        <c:tickLblPos val="nextTo"/>
        <c:txPr>
          <a:bodyPr rot="0" vert="horz"/>
          <a:lstStyle/>
          <a:p>
            <a:pPr>
              <a:defRPr sz="996" b="0" i="0" u="none" strike="noStrike" baseline="0">
                <a:solidFill>
                  <a:srgbClr val="000000"/>
                </a:solidFill>
                <a:latin typeface="Arial"/>
                <a:ea typeface="Arial"/>
                <a:cs typeface="Arial"/>
              </a:defRPr>
            </a:pPr>
            <a:endParaRPr lang="ru-RU"/>
          </a:p>
        </c:txPr>
        <c:crossAx val="110437120"/>
        <c:crosses val="autoZero"/>
        <c:auto val="1"/>
        <c:lblAlgn val="ctr"/>
        <c:lblOffset val="100"/>
        <c:noMultiLvlLbl val="0"/>
      </c:catAx>
      <c:valAx>
        <c:axId val="110437120"/>
        <c:scaling>
          <c:orientation val="minMax"/>
        </c:scaling>
        <c:delete val="1"/>
        <c:axPos val="l"/>
        <c:numFmt formatCode="General" sourceLinked="1"/>
        <c:majorTickMark val="out"/>
        <c:minorTickMark val="none"/>
        <c:tickLblPos val="nextTo"/>
        <c:crossAx val="107342848"/>
        <c:crosses val="autoZero"/>
        <c:crossBetween val="between"/>
      </c:valAx>
      <c:spPr>
        <a:noFill/>
        <a:ln w="25295">
          <a:noFill/>
        </a:ln>
      </c:spPr>
    </c:plotArea>
    <c:plotVisOnly val="1"/>
    <c:dispBlanksAs val="gap"/>
    <c:showDLblsOverMax val="0"/>
  </c:chart>
  <c:spPr>
    <a:solidFill>
      <a:srgbClr val="FFFFFF"/>
    </a:solidFill>
    <a:ln>
      <a:noFill/>
    </a:ln>
  </c:spPr>
  <c:txPr>
    <a:bodyPr/>
    <a:lstStyle/>
    <a:p>
      <a:pPr>
        <a:defRPr sz="996" b="0" i="0" u="none" strike="noStrike" baseline="0">
          <a:solidFill>
            <a:srgbClr val="000000"/>
          </a:solidFill>
          <a:latin typeface="Arial"/>
          <a:ea typeface="Arial"/>
          <a:cs typeface="Arial"/>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9007263922518144E-2"/>
          <c:y val="9.3220338983050849E-2"/>
          <c:w val="0.91767554479418878"/>
          <c:h val="0.60734463276836159"/>
        </c:manualLayout>
      </c:layout>
      <c:lineChart>
        <c:grouping val="standard"/>
        <c:varyColors val="0"/>
        <c:ser>
          <c:idx val="0"/>
          <c:order val="0"/>
          <c:tx>
            <c:v>ЭВИ</c:v>
          </c:tx>
          <c:spPr>
            <a:ln w="38078">
              <a:solidFill>
                <a:srgbClr val="333333"/>
              </a:solidFill>
              <a:prstDash val="solid"/>
            </a:ln>
          </c:spPr>
          <c:marker>
            <c:symbol val="diamond"/>
            <c:size val="8"/>
            <c:spPr>
              <a:solidFill>
                <a:srgbClr val="333333"/>
              </a:solidFill>
              <a:ln>
                <a:solidFill>
                  <a:srgbClr val="C0C0C0"/>
                </a:solidFill>
                <a:prstDash val="solid"/>
              </a:ln>
            </c:spPr>
          </c:marker>
          <c:cat>
            <c:numRef>
              <c:f>'данные 2'!$C$9:$M$9</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'данные 2'!$C$10:$N$10</c:f>
              <c:numCache>
                <c:formatCode>General</c:formatCode>
                <c:ptCount val="12"/>
                <c:pt idx="0">
                  <c:v>171.5</c:v>
                </c:pt>
                <c:pt idx="1">
                  <c:v>75.14</c:v>
                </c:pt>
                <c:pt idx="2">
                  <c:v>55.78</c:v>
                </c:pt>
                <c:pt idx="3">
                  <c:v>35.950000000000003</c:v>
                </c:pt>
                <c:pt idx="4">
                  <c:v>16.64</c:v>
                </c:pt>
                <c:pt idx="5">
                  <c:v>79.33</c:v>
                </c:pt>
                <c:pt idx="6">
                  <c:v>39.700000000000003</c:v>
                </c:pt>
                <c:pt idx="7">
                  <c:v>104.4</c:v>
                </c:pt>
                <c:pt idx="8">
                  <c:v>78.239999999999995</c:v>
                </c:pt>
                <c:pt idx="9">
                  <c:v>105.7</c:v>
                </c:pt>
                <c:pt idx="10">
                  <c:v>79.48</c:v>
                </c:pt>
                <c:pt idx="11">
                  <c:v>35.9</c:v>
                </c:pt>
              </c:numCache>
            </c:numRef>
          </c:val>
          <c:smooth val="0"/>
        </c:ser>
        <c:ser>
          <c:idx val="1"/>
          <c:order val="1"/>
          <c:tx>
            <c:v>ЭВМ</c:v>
          </c:tx>
          <c:spPr>
            <a:ln w="38078">
              <a:solidFill>
                <a:srgbClr val="C0C0C0"/>
              </a:solidFill>
              <a:prstDash val="solid"/>
            </a:ln>
          </c:spPr>
          <c:marker>
            <c:symbol val="square"/>
            <c:size val="8"/>
            <c:spPr>
              <a:solidFill>
                <a:srgbClr val="000000"/>
              </a:solidFill>
              <a:ln>
                <a:solidFill>
                  <a:srgbClr val="C0C0C0"/>
                </a:solidFill>
                <a:prstDash val="solid"/>
              </a:ln>
            </c:spPr>
          </c:marker>
          <c:cat>
            <c:numRef>
              <c:f>'данные 2'!$C$9:$M$9</c:f>
              <c:numCache>
                <c:formatCode>General</c:formatCode>
                <c:ptCount val="11"/>
                <c:pt idx="0">
                  <c:v>2006</c:v>
                </c:pt>
                <c:pt idx="1">
                  <c:v>2007</c:v>
                </c:pt>
                <c:pt idx="2">
                  <c:v>2008</c:v>
                </c:pt>
                <c:pt idx="3">
                  <c:v>2009</c:v>
                </c:pt>
                <c:pt idx="4">
                  <c:v>2010</c:v>
                </c:pt>
                <c:pt idx="5">
                  <c:v>2011</c:v>
                </c:pt>
                <c:pt idx="6">
                  <c:v>2012</c:v>
                </c:pt>
                <c:pt idx="7">
                  <c:v>2013</c:v>
                </c:pt>
                <c:pt idx="8">
                  <c:v>2014</c:v>
                </c:pt>
                <c:pt idx="9">
                  <c:v>2015</c:v>
                </c:pt>
                <c:pt idx="10">
                  <c:v>2016</c:v>
                </c:pt>
              </c:numCache>
            </c:numRef>
          </c:cat>
          <c:val>
            <c:numRef>
              <c:f>'данные 2'!$C$11:$N$11</c:f>
              <c:numCache>
                <c:formatCode>General</c:formatCode>
                <c:ptCount val="12"/>
                <c:pt idx="0">
                  <c:v>102.2</c:v>
                </c:pt>
                <c:pt idx="1">
                  <c:v>41.41</c:v>
                </c:pt>
                <c:pt idx="2">
                  <c:v>40.96</c:v>
                </c:pt>
                <c:pt idx="3">
                  <c:v>20.97</c:v>
                </c:pt>
                <c:pt idx="4">
                  <c:v>7.07</c:v>
                </c:pt>
                <c:pt idx="5">
                  <c:v>52.41</c:v>
                </c:pt>
                <c:pt idx="6">
                  <c:v>14.75</c:v>
                </c:pt>
                <c:pt idx="7">
                  <c:v>22.57</c:v>
                </c:pt>
                <c:pt idx="8">
                  <c:v>34.9</c:v>
                </c:pt>
                <c:pt idx="9">
                  <c:v>44.4</c:v>
                </c:pt>
                <c:pt idx="10">
                  <c:v>25.1</c:v>
                </c:pt>
                <c:pt idx="11">
                  <c:v>3.57</c:v>
                </c:pt>
              </c:numCache>
            </c:numRef>
          </c:val>
          <c:smooth val="0"/>
        </c:ser>
        <c:dLbls>
          <c:showLegendKey val="0"/>
          <c:showVal val="0"/>
          <c:showCatName val="0"/>
          <c:showSerName val="0"/>
          <c:showPercent val="0"/>
          <c:showBubbleSize val="0"/>
        </c:dLbls>
        <c:marker val="1"/>
        <c:smooth val="0"/>
        <c:axId val="112866432"/>
        <c:axId val="112868352"/>
      </c:lineChart>
      <c:catAx>
        <c:axId val="112866432"/>
        <c:scaling>
          <c:orientation val="minMax"/>
        </c:scaling>
        <c:delete val="0"/>
        <c:axPos val="b"/>
        <c:numFmt formatCode="General" sourceLinked="1"/>
        <c:majorTickMark val="out"/>
        <c:minorTickMark val="none"/>
        <c:tickLblPos val="nextTo"/>
        <c:spPr>
          <a:ln w="9519">
            <a:noFill/>
          </a:ln>
        </c:spPr>
        <c:txPr>
          <a:bodyPr rot="0" vert="horz"/>
          <a:lstStyle/>
          <a:p>
            <a:pPr>
              <a:defRPr sz="999" b="0" i="0" u="none" strike="noStrike" baseline="0">
                <a:solidFill>
                  <a:srgbClr val="000000"/>
                </a:solidFill>
                <a:latin typeface="Arial Cyr"/>
                <a:ea typeface="Arial Cyr"/>
                <a:cs typeface="Arial Cyr"/>
              </a:defRPr>
            </a:pPr>
            <a:endParaRPr lang="ru-RU"/>
          </a:p>
        </c:txPr>
        <c:crossAx val="112868352"/>
        <c:crosses val="autoZero"/>
        <c:auto val="1"/>
        <c:lblAlgn val="ctr"/>
        <c:lblOffset val="100"/>
        <c:tickLblSkip val="1"/>
        <c:tickMarkSkip val="1"/>
        <c:noMultiLvlLbl val="0"/>
      </c:catAx>
      <c:valAx>
        <c:axId val="112868352"/>
        <c:scaling>
          <c:orientation val="minMax"/>
        </c:scaling>
        <c:delete val="0"/>
        <c:axPos val="l"/>
        <c:majorGridlines>
          <c:spPr>
            <a:ln w="3173">
              <a:solidFill>
                <a:srgbClr val="000000"/>
              </a:solidFill>
              <a:prstDash val="solid"/>
            </a:ln>
          </c:spPr>
        </c:majorGridlines>
        <c:numFmt formatCode="General" sourceLinked="1"/>
        <c:majorTickMark val="out"/>
        <c:minorTickMark val="none"/>
        <c:tickLblPos val="nextTo"/>
        <c:spPr>
          <a:ln w="3173">
            <a:solidFill>
              <a:srgbClr val="000000"/>
            </a:solidFill>
            <a:prstDash val="solid"/>
          </a:ln>
        </c:spPr>
        <c:txPr>
          <a:bodyPr rot="0" vert="horz"/>
          <a:lstStyle/>
          <a:p>
            <a:pPr>
              <a:defRPr sz="999" b="0" i="0" u="none" strike="noStrike" baseline="0">
                <a:solidFill>
                  <a:srgbClr val="000000"/>
                </a:solidFill>
                <a:latin typeface="Arial Cyr"/>
                <a:ea typeface="Arial Cyr"/>
                <a:cs typeface="Arial Cyr"/>
              </a:defRPr>
            </a:pPr>
            <a:endParaRPr lang="ru-RU"/>
          </a:p>
        </c:txPr>
        <c:crossAx val="112866432"/>
        <c:crosses val="autoZero"/>
        <c:crossBetween val="between"/>
      </c:valAx>
      <c:spPr>
        <a:noFill/>
        <a:ln w="25385">
          <a:noFill/>
        </a:ln>
      </c:spPr>
    </c:plotArea>
    <c:legend>
      <c:legendPos val="r"/>
      <c:legendEntry>
        <c:idx val="0"/>
        <c:txPr>
          <a:bodyPr/>
          <a:lstStyle/>
          <a:p>
            <a:pPr>
              <a:defRPr sz="1099" b="1" i="0" u="none" strike="noStrike" baseline="0">
                <a:solidFill>
                  <a:srgbClr val="000000"/>
                </a:solidFill>
                <a:latin typeface="Arial"/>
                <a:ea typeface="Arial"/>
                <a:cs typeface="Arial"/>
              </a:defRPr>
            </a:pPr>
            <a:endParaRPr lang="ru-RU"/>
          </a:p>
        </c:txPr>
      </c:legendEntry>
      <c:legendEntry>
        <c:idx val="1"/>
        <c:txPr>
          <a:bodyPr/>
          <a:lstStyle/>
          <a:p>
            <a:pPr>
              <a:defRPr sz="1099" b="1" i="0" u="none" strike="noStrike" baseline="0">
                <a:solidFill>
                  <a:srgbClr val="000000"/>
                </a:solidFill>
                <a:latin typeface="Arial"/>
                <a:ea typeface="Arial"/>
                <a:cs typeface="Arial"/>
              </a:defRPr>
            </a:pPr>
            <a:endParaRPr lang="ru-RU"/>
          </a:p>
        </c:txPr>
      </c:legendEntry>
      <c:layout>
        <c:manualLayout>
          <c:xMode val="edge"/>
          <c:yMode val="edge"/>
          <c:x val="6.0879363610049954E-2"/>
          <c:y val="0.86209983681788482"/>
          <c:w val="0.93738486652583064"/>
          <c:h val="0.13680765647774595"/>
        </c:manualLayout>
      </c:layout>
      <c:overlay val="0"/>
      <c:spPr>
        <a:solidFill>
          <a:srgbClr val="FFFFFF"/>
        </a:solidFill>
        <a:ln w="25385">
          <a:noFill/>
        </a:ln>
      </c:spPr>
      <c:txPr>
        <a:bodyPr/>
        <a:lstStyle/>
        <a:p>
          <a:pPr>
            <a:defRPr sz="919" b="1"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99" b="0"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562BE-3296-45F0-9DD7-AE0D3485D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99</Pages>
  <Words>47503</Words>
  <Characters>270770</Characters>
  <Application>Microsoft Office Word</Application>
  <DocSecurity>0</DocSecurity>
  <Lines>2256</Lines>
  <Paragraphs>635</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317638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Анастасия Сергеевна Судакова</cp:lastModifiedBy>
  <cp:revision>2</cp:revision>
  <cp:lastPrinted>2018-05-07T06:27:00Z</cp:lastPrinted>
  <dcterms:created xsi:type="dcterms:W3CDTF">2018-05-22T23:49:00Z</dcterms:created>
  <dcterms:modified xsi:type="dcterms:W3CDTF">2018-05-22T23:49:00Z</dcterms:modified>
</cp:coreProperties>
</file>